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CD00D" w14:textId="77777777" w:rsidR="0000242F" w:rsidRPr="006318B9" w:rsidRDefault="0000242F" w:rsidP="0000242F">
      <w:pPr>
        <w:rPr>
          <w:rFonts w:ascii="Gill Sans Nova" w:hAnsi="Gill Sans Nova"/>
          <w:b/>
          <w:bCs/>
        </w:rPr>
      </w:pPr>
      <w:r w:rsidRPr="006318B9">
        <w:rPr>
          <w:rFonts w:ascii="Gill Sans Nova" w:hAnsi="Gill Sans Nova"/>
          <w:b/>
          <w:bCs/>
        </w:rPr>
        <w:t>Lay Summary</w:t>
      </w:r>
    </w:p>
    <w:p w14:paraId="415F471C" w14:textId="77777777" w:rsidR="0000242F" w:rsidRPr="0000242F" w:rsidRDefault="0000242F" w:rsidP="0000242F">
      <w:pPr>
        <w:rPr>
          <w:rFonts w:ascii="Gill Sans Nova" w:hAnsi="Gill Sans Nova"/>
        </w:rPr>
      </w:pPr>
    </w:p>
    <w:p w14:paraId="6BBA1944" w14:textId="0324CD6C" w:rsidR="0000242F" w:rsidRPr="0000242F" w:rsidRDefault="0000242F" w:rsidP="0000242F">
      <w:pPr>
        <w:rPr>
          <w:rFonts w:ascii="Gill Sans Nova" w:hAnsi="Gill Sans Nova"/>
        </w:rPr>
      </w:pPr>
      <w:r w:rsidRPr="0000242F">
        <w:rPr>
          <w:rFonts w:ascii="Gill Sans Nova" w:hAnsi="Gill Sans Nova"/>
        </w:rPr>
        <w:t>PPL title:</w:t>
      </w:r>
      <w:r>
        <w:rPr>
          <w:rFonts w:ascii="Gill Sans Nova" w:hAnsi="Gill Sans Nova"/>
        </w:rPr>
        <w:t xml:space="preserve"> </w:t>
      </w:r>
      <w:r w:rsidR="007A6E3E" w:rsidRPr="007A6E3E">
        <w:rPr>
          <w:rFonts w:ascii="Gill Sans Nova" w:hAnsi="Gill Sans Nova"/>
        </w:rPr>
        <w:t>Breeding and maintenance of rodents for drug discovery platform</w:t>
      </w:r>
    </w:p>
    <w:p w14:paraId="1736DD50" w14:textId="5E9477B9" w:rsidR="0000242F" w:rsidRDefault="0000242F" w:rsidP="0000242F">
      <w:pPr>
        <w:rPr>
          <w:rFonts w:ascii="Gill Sans Nova" w:hAnsi="Gill Sans Nova"/>
        </w:rPr>
      </w:pPr>
      <w:r w:rsidRPr="0000242F">
        <w:rPr>
          <w:rFonts w:ascii="Gill Sans Nova" w:hAnsi="Gill Sans Nova"/>
        </w:rPr>
        <w:t>PPL Holder:</w:t>
      </w:r>
      <w:r>
        <w:rPr>
          <w:rFonts w:ascii="Gill Sans Nova" w:hAnsi="Gill Sans Nova"/>
        </w:rPr>
        <w:t xml:space="preserve"> </w:t>
      </w:r>
      <w:r w:rsidR="007A6E3E">
        <w:rPr>
          <w:rFonts w:ascii="Gill Sans Nova" w:hAnsi="Gill Sans Nova"/>
        </w:rPr>
        <w:t>Amy Warner</w:t>
      </w:r>
    </w:p>
    <w:p w14:paraId="01074CCC" w14:textId="77777777" w:rsidR="0000242F" w:rsidRPr="0000242F" w:rsidRDefault="0000242F" w:rsidP="0000242F">
      <w:pPr>
        <w:rPr>
          <w:rFonts w:ascii="Gill Sans Nova" w:hAnsi="Gill Sans Nova"/>
        </w:rPr>
      </w:pPr>
    </w:p>
    <w:p w14:paraId="3397F33F" w14:textId="0A1E7168" w:rsidR="00225FE1" w:rsidRPr="007A6E3E" w:rsidRDefault="0000242F" w:rsidP="0000242F">
      <w:pPr>
        <w:rPr>
          <w:rFonts w:ascii="Gill Sans Nova" w:hAnsi="Gill Sans Nova"/>
        </w:rPr>
      </w:pPr>
      <w:r w:rsidRPr="0000242F">
        <w:rPr>
          <w:rFonts w:ascii="Gill Sans Nova" w:hAnsi="Gill Sans Nova"/>
        </w:rPr>
        <w:t>PPL Number:</w:t>
      </w:r>
      <w:r>
        <w:rPr>
          <w:rFonts w:ascii="Gill Sans Nova" w:hAnsi="Gill Sans Nova"/>
        </w:rPr>
        <w:t xml:space="preserve"> </w:t>
      </w:r>
      <w:r w:rsidRPr="0000242F">
        <w:rPr>
          <w:rFonts w:ascii="Gill Sans Nova" w:hAnsi="Gill Sans Nova"/>
        </w:rPr>
        <w:t>PP</w:t>
      </w:r>
      <w:r w:rsidR="007A6E3E">
        <w:rPr>
          <w:rFonts w:ascii="Gill Sans Nova" w:hAnsi="Gill Sans Nova"/>
        </w:rPr>
        <w:t>0760009</w:t>
      </w:r>
      <w:bookmarkStart w:id="0" w:name="_Hlk161753247"/>
    </w:p>
    <w:p w14:paraId="3E966262" w14:textId="77777777" w:rsidR="00225FE1" w:rsidRDefault="00225FE1" w:rsidP="0000242F">
      <w:pPr>
        <w:rPr>
          <w:rFonts w:ascii="Gill Sans Nova" w:hAnsi="Gill Sans Nova"/>
          <w:b/>
          <w:bCs/>
        </w:rPr>
      </w:pPr>
    </w:p>
    <w:p w14:paraId="3B6C6D10" w14:textId="675B8F53" w:rsidR="0000242F" w:rsidRDefault="0000242F" w:rsidP="0000242F">
      <w:pPr>
        <w:rPr>
          <w:rFonts w:ascii="Gill Sans Nova" w:hAnsi="Gill Sans Nova"/>
        </w:rPr>
      </w:pPr>
      <w:r w:rsidRPr="0000242F">
        <w:rPr>
          <w:rFonts w:ascii="Gill Sans Nova" w:hAnsi="Gill Sans Nova"/>
          <w:b/>
          <w:bCs/>
        </w:rPr>
        <w:t>What this amendment is for:</w:t>
      </w:r>
      <w:r>
        <w:rPr>
          <w:rFonts w:ascii="Gill Sans Nova" w:hAnsi="Gill Sans Nova"/>
          <w:b/>
          <w:bCs/>
        </w:rPr>
        <w:t xml:space="preserve"> </w:t>
      </w:r>
    </w:p>
    <w:p w14:paraId="1DA9FBA6" w14:textId="1F1C2360" w:rsidR="0000242F" w:rsidRPr="0000242F" w:rsidRDefault="0000242F" w:rsidP="0000242F">
      <w:pPr>
        <w:rPr>
          <w:rFonts w:ascii="Gill Sans Nova" w:hAnsi="Gill Sans Nova"/>
          <w:b/>
          <w:bCs/>
        </w:rPr>
      </w:pPr>
      <w:r>
        <w:rPr>
          <w:rFonts w:ascii="Gill Sans Nova" w:hAnsi="Gill Sans Nova"/>
        </w:rPr>
        <w:t xml:space="preserve">This amendment </w:t>
      </w:r>
      <w:r w:rsidR="007A6E3E">
        <w:rPr>
          <w:rFonts w:ascii="Gill Sans Nova" w:hAnsi="Gill Sans Nova"/>
        </w:rPr>
        <w:t>is to increase the percentage of animals needed to be humanely killed on protocol 7 (severe), in the Factor IX KO mice (a model of Haemophilia B).</w:t>
      </w:r>
    </w:p>
    <w:p w14:paraId="1D27D8A9" w14:textId="77777777" w:rsidR="0000242F" w:rsidRPr="0000242F" w:rsidRDefault="0000242F" w:rsidP="0000242F">
      <w:pPr>
        <w:rPr>
          <w:rFonts w:ascii="Gill Sans Nova" w:hAnsi="Gill Sans Nova"/>
          <w:b/>
          <w:bCs/>
        </w:rPr>
      </w:pPr>
    </w:p>
    <w:p w14:paraId="1862EBFB" w14:textId="7C851D6D" w:rsidR="007A6E3E" w:rsidRDefault="0000242F" w:rsidP="007A6E3E">
      <w:pPr>
        <w:rPr>
          <w:rFonts w:ascii="Gill Sans Nova" w:hAnsi="Gill Sans Nova"/>
        </w:rPr>
      </w:pPr>
      <w:r w:rsidRPr="0000242F">
        <w:rPr>
          <w:rFonts w:ascii="Gill Sans Nova" w:hAnsi="Gill Sans Nova"/>
          <w:b/>
          <w:bCs/>
        </w:rPr>
        <w:t>Why this amendment is needed:</w:t>
      </w:r>
      <w:r w:rsidRPr="0000242F">
        <w:rPr>
          <w:rFonts w:ascii="Gill Sans Nova" w:hAnsi="Gill Sans Nova"/>
        </w:rPr>
        <w:t xml:space="preserve"> </w:t>
      </w:r>
    </w:p>
    <w:p w14:paraId="7F46DA3B" w14:textId="5B3FE7F1" w:rsidR="007A6E3E" w:rsidRDefault="007A6E3E" w:rsidP="007A6E3E">
      <w:pPr>
        <w:rPr>
          <w:rFonts w:ascii="Gill Sans Nova" w:hAnsi="Gill Sans Nova"/>
        </w:rPr>
      </w:pPr>
      <w:r>
        <w:rPr>
          <w:rFonts w:ascii="Gill Sans Nova" w:hAnsi="Gill Sans Nova"/>
        </w:rPr>
        <w:t>Both haemophilia mouse strains that we work with have spontaneous bleeds while in the colony; depending on where the bleed occurs it can be mil</w:t>
      </w:r>
      <w:r w:rsidR="0070567C">
        <w:rPr>
          <w:rFonts w:ascii="Gill Sans Nova" w:hAnsi="Gill Sans Nova"/>
        </w:rPr>
        <w:t>d</w:t>
      </w:r>
      <w:r>
        <w:rPr>
          <w:rFonts w:ascii="Gill Sans Nova" w:hAnsi="Gill Sans Nova"/>
        </w:rPr>
        <w:t xml:space="preserve"> and self-</w:t>
      </w:r>
      <w:r w:rsidR="0070567C">
        <w:rPr>
          <w:rFonts w:ascii="Gill Sans Nova" w:hAnsi="Gill Sans Nova"/>
        </w:rPr>
        <w:t>resolving, others can be fatal</w:t>
      </w:r>
      <w:r w:rsidR="00B265EF">
        <w:rPr>
          <w:rFonts w:ascii="Gill Sans Nova" w:hAnsi="Gill Sans Nova"/>
        </w:rPr>
        <w:t xml:space="preserve">. </w:t>
      </w:r>
    </w:p>
    <w:p w14:paraId="711530A5" w14:textId="2F3BB032" w:rsidR="00B265EF" w:rsidRPr="0000242F" w:rsidRDefault="00B265EF" w:rsidP="007A6E3E">
      <w:pPr>
        <w:rPr>
          <w:rFonts w:ascii="Gill Sans Nova" w:hAnsi="Gill Sans Nova"/>
        </w:rPr>
      </w:pPr>
      <w:r>
        <w:rPr>
          <w:rFonts w:ascii="Gill Sans Nova" w:hAnsi="Gill Sans Nova"/>
        </w:rPr>
        <w:t xml:space="preserve">Haem B mice have in the past had bleeds that were usually gastrointestinal in nature (usually fatal), and mild toe and scratch bleeds. When we recently re-established the colony from commercial stock, the nature of the bleeds had changed, more towards what we observe in Haem A mice; subcutaneous bleeds in the shoulder, </w:t>
      </w:r>
      <w:proofErr w:type="gramStart"/>
      <w:r>
        <w:rPr>
          <w:rFonts w:ascii="Gill Sans Nova" w:hAnsi="Gill Sans Nova"/>
        </w:rPr>
        <w:t>limbs</w:t>
      </w:r>
      <w:proofErr w:type="gramEnd"/>
      <w:r>
        <w:rPr>
          <w:rFonts w:ascii="Gill Sans Nova" w:hAnsi="Gill Sans Nova"/>
        </w:rPr>
        <w:t xml:space="preserve"> and flank (with some remaining fatal bleeds). As the bleeds are slower in nature than gut bleeds, these mice are usually found during checks and can therefore be humanely killed. As a result of this we </w:t>
      </w:r>
      <w:proofErr w:type="gramStart"/>
      <w:r>
        <w:rPr>
          <w:rFonts w:ascii="Gill Sans Nova" w:hAnsi="Gill Sans Nova"/>
        </w:rPr>
        <w:t>have to</w:t>
      </w:r>
      <w:proofErr w:type="gramEnd"/>
      <w:r>
        <w:rPr>
          <w:rFonts w:ascii="Gill Sans Nova" w:hAnsi="Gill Sans Nova"/>
        </w:rPr>
        <w:t xml:space="preserve"> increase the </w:t>
      </w:r>
      <w:r w:rsidR="00B05B26">
        <w:rPr>
          <w:rFonts w:ascii="Gill Sans Nova" w:hAnsi="Gill Sans Nova"/>
        </w:rPr>
        <w:t xml:space="preserve">percentage to account for this. </w:t>
      </w:r>
    </w:p>
    <w:p w14:paraId="7C87AFB5" w14:textId="1585D239" w:rsidR="00761669" w:rsidRPr="0000242F" w:rsidRDefault="00761669" w:rsidP="0000242F">
      <w:pPr>
        <w:rPr>
          <w:rFonts w:ascii="Gill Sans Nova" w:hAnsi="Gill Sans Nova"/>
        </w:rPr>
      </w:pPr>
    </w:p>
    <w:p w14:paraId="488ABB07" w14:textId="16141062" w:rsidR="0000242F" w:rsidRDefault="0000242F" w:rsidP="0000242F">
      <w:pPr>
        <w:rPr>
          <w:rFonts w:ascii="Gill Sans Nova" w:hAnsi="Gill Sans Nova"/>
        </w:rPr>
      </w:pPr>
      <w:r w:rsidRPr="0000242F">
        <w:rPr>
          <w:rFonts w:ascii="Gill Sans Nova" w:hAnsi="Gill Sans Nova"/>
          <w:b/>
          <w:bCs/>
        </w:rPr>
        <w:t>Amendment location:</w:t>
      </w:r>
      <w:r w:rsidRPr="0000242F">
        <w:rPr>
          <w:rFonts w:ascii="Gill Sans Nova" w:hAnsi="Gill Sans Nova"/>
        </w:rPr>
        <w:t xml:space="preserve"> </w:t>
      </w:r>
    </w:p>
    <w:p w14:paraId="49DF7437" w14:textId="02B272B2" w:rsidR="00E54884" w:rsidRDefault="00E54884" w:rsidP="0000242F">
      <w:pPr>
        <w:rPr>
          <w:rFonts w:ascii="Gill Sans Nova" w:hAnsi="Gill Sans Nova"/>
        </w:rPr>
      </w:pPr>
      <w:r>
        <w:rPr>
          <w:rFonts w:ascii="Gill Sans Nova" w:hAnsi="Gill Sans Nova"/>
        </w:rPr>
        <w:t>Protocol 7, protocol details.</w:t>
      </w:r>
    </w:p>
    <w:p w14:paraId="1C33C1B2" w14:textId="5AD8CA8D" w:rsidR="00225FE1" w:rsidRDefault="00B05B26" w:rsidP="0000242F">
      <w:pPr>
        <w:rPr>
          <w:rFonts w:ascii="Gill Sans Nova" w:hAnsi="Gill Sans Nova"/>
        </w:rPr>
      </w:pPr>
      <w:r>
        <w:rPr>
          <w:rFonts w:ascii="Gill Sans Nova" w:hAnsi="Gill Sans Nova"/>
        </w:rPr>
        <w:t xml:space="preserve">Protocol 7, step 3, </w:t>
      </w:r>
      <w:r w:rsidR="007158E0">
        <w:rPr>
          <w:rFonts w:ascii="Gill Sans Nova" w:hAnsi="Gill Sans Nova"/>
        </w:rPr>
        <w:t xml:space="preserve">adverse effects. </w:t>
      </w:r>
    </w:p>
    <w:bookmarkEnd w:id="0"/>
    <w:p w14:paraId="681AE312" w14:textId="248AEE7A" w:rsidR="00C50849" w:rsidRPr="006E170C" w:rsidRDefault="00C50849"/>
    <w:sectPr w:rsidR="00C50849" w:rsidRPr="006E170C" w:rsidSect="00C4025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ill Sans">
    <w:charset w:val="B1"/>
    <w:family w:val="swiss"/>
    <w:pitch w:val="variable"/>
    <w:sig w:usb0="80000A67" w:usb1="00000000" w:usb2="00000000" w:usb3="00000000" w:csb0="000001F7" w:csb1="00000000"/>
  </w:font>
  <w:font w:name="Gill Sans Nova">
    <w:panose1 w:val="020B0602020104020203"/>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104133"/>
    <w:multiLevelType w:val="hybridMultilevel"/>
    <w:tmpl w:val="07021EC8"/>
    <w:lvl w:ilvl="0" w:tplc="53DA5798">
      <w:start w:val="1"/>
      <w:numFmt w:val="bullet"/>
      <w:pStyle w:val="RxC5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7350BC"/>
    <w:multiLevelType w:val="hybridMultilevel"/>
    <w:tmpl w:val="E67A6EF6"/>
    <w:lvl w:ilvl="0" w:tplc="902460EC">
      <w:start w:val="1"/>
      <w:numFmt w:val="decimal"/>
      <w:pStyle w:val="RxC6Numb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9389050">
    <w:abstractNumId w:val="0"/>
  </w:num>
  <w:num w:numId="2" w16cid:durableId="16804282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8AC"/>
    <w:rsid w:val="0000242F"/>
    <w:rsid w:val="000556F0"/>
    <w:rsid w:val="00087CFB"/>
    <w:rsid w:val="000D7463"/>
    <w:rsid w:val="001B7FA9"/>
    <w:rsid w:val="00225FE1"/>
    <w:rsid w:val="002357A5"/>
    <w:rsid w:val="00236237"/>
    <w:rsid w:val="0024191D"/>
    <w:rsid w:val="002468AC"/>
    <w:rsid w:val="002C7B92"/>
    <w:rsid w:val="003D2D4F"/>
    <w:rsid w:val="004573C3"/>
    <w:rsid w:val="00501B65"/>
    <w:rsid w:val="006318B9"/>
    <w:rsid w:val="0069538C"/>
    <w:rsid w:val="006E170C"/>
    <w:rsid w:val="0070567C"/>
    <w:rsid w:val="007158E0"/>
    <w:rsid w:val="00761669"/>
    <w:rsid w:val="00792D4D"/>
    <w:rsid w:val="007A6E3E"/>
    <w:rsid w:val="007F5CF4"/>
    <w:rsid w:val="00815F42"/>
    <w:rsid w:val="00901F3A"/>
    <w:rsid w:val="009470C1"/>
    <w:rsid w:val="00985CF9"/>
    <w:rsid w:val="009D3193"/>
    <w:rsid w:val="00B05B26"/>
    <w:rsid w:val="00B265EF"/>
    <w:rsid w:val="00BD37DE"/>
    <w:rsid w:val="00BE0345"/>
    <w:rsid w:val="00C40258"/>
    <w:rsid w:val="00C50849"/>
    <w:rsid w:val="00DA38D6"/>
    <w:rsid w:val="00E4661A"/>
    <w:rsid w:val="00E54884"/>
    <w:rsid w:val="00E936F3"/>
    <w:rsid w:val="00EB2896"/>
    <w:rsid w:val="00FA53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8A355"/>
  <w15:chartTrackingRefBased/>
  <w15:docId w15:val="{5B80A961-02EB-BB4B-934D-3D5D6CF7F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xC1Justified13">
    <w:name w:val="RxC 1 Justified 1.3"/>
    <w:qFormat/>
    <w:rsid w:val="0024191D"/>
    <w:pPr>
      <w:spacing w:line="312" w:lineRule="auto"/>
      <w:jc w:val="both"/>
    </w:pPr>
    <w:rPr>
      <w:rFonts w:ascii="Gill Sans MT" w:eastAsiaTheme="minorEastAsia" w:hAnsi="Gill Sans MT"/>
      <w:color w:val="404040"/>
      <w:sz w:val="22"/>
      <w:szCs w:val="22"/>
    </w:rPr>
  </w:style>
  <w:style w:type="paragraph" w:customStyle="1" w:styleId="RxC2Left">
    <w:name w:val="RxC 2 Left"/>
    <w:qFormat/>
    <w:rsid w:val="0024191D"/>
    <w:pPr>
      <w:spacing w:line="312" w:lineRule="auto"/>
    </w:pPr>
    <w:rPr>
      <w:rFonts w:ascii="Gill Sans MT" w:eastAsiaTheme="minorEastAsia" w:hAnsi="Gill Sans MT" w:cs="Times"/>
      <w:color w:val="404040" w:themeColor="text1" w:themeTint="BF"/>
      <w:sz w:val="22"/>
      <w:szCs w:val="22"/>
    </w:rPr>
  </w:style>
  <w:style w:type="paragraph" w:customStyle="1" w:styleId="RxC3Centre">
    <w:name w:val="RxC 3 Centre"/>
    <w:basedOn w:val="RxC2Left"/>
    <w:qFormat/>
    <w:rsid w:val="0024191D"/>
    <w:pPr>
      <w:jc w:val="center"/>
    </w:pPr>
  </w:style>
  <w:style w:type="paragraph" w:customStyle="1" w:styleId="RxC4Right">
    <w:name w:val="RxC 4 Right"/>
    <w:basedOn w:val="RxC2Left"/>
    <w:qFormat/>
    <w:rsid w:val="0024191D"/>
    <w:pPr>
      <w:jc w:val="right"/>
    </w:pPr>
  </w:style>
  <w:style w:type="paragraph" w:customStyle="1" w:styleId="RxC5Bullets">
    <w:name w:val="RxC 5 Bullets"/>
    <w:qFormat/>
    <w:rsid w:val="0024191D"/>
    <w:pPr>
      <w:numPr>
        <w:numId w:val="1"/>
      </w:numPr>
      <w:spacing w:line="312" w:lineRule="auto"/>
      <w:jc w:val="both"/>
    </w:pPr>
    <w:rPr>
      <w:rFonts w:ascii="Gill Sans MT" w:eastAsiaTheme="minorEastAsia" w:hAnsi="Gill Sans MT" w:cs="Times"/>
      <w:color w:val="404040" w:themeColor="text1" w:themeTint="BF"/>
      <w:sz w:val="22"/>
      <w:szCs w:val="22"/>
    </w:rPr>
  </w:style>
  <w:style w:type="paragraph" w:customStyle="1" w:styleId="RxC6Number">
    <w:name w:val="RxC 6 Number"/>
    <w:qFormat/>
    <w:rsid w:val="0024191D"/>
    <w:pPr>
      <w:numPr>
        <w:numId w:val="2"/>
      </w:numPr>
      <w:spacing w:line="312" w:lineRule="auto"/>
      <w:jc w:val="both"/>
    </w:pPr>
    <w:rPr>
      <w:rFonts w:ascii="Gill Sans MT" w:eastAsiaTheme="minorEastAsia" w:hAnsi="Gill Sans MT"/>
      <w:color w:val="404040"/>
      <w:sz w:val="22"/>
      <w:szCs w:val="22"/>
    </w:rPr>
  </w:style>
  <w:style w:type="paragraph" w:customStyle="1" w:styleId="RxC7Indent">
    <w:name w:val="RxC 7 Indent"/>
    <w:qFormat/>
    <w:rsid w:val="0024191D"/>
    <w:pPr>
      <w:spacing w:line="312" w:lineRule="auto"/>
      <w:ind w:left="284"/>
      <w:jc w:val="both"/>
    </w:pPr>
    <w:rPr>
      <w:rFonts w:ascii="Gill Sans MT" w:eastAsiaTheme="minorEastAsia" w:hAnsi="Gill Sans MT" w:cs="Times"/>
      <w:color w:val="404040" w:themeColor="text1" w:themeTint="BF"/>
      <w:sz w:val="22"/>
      <w:szCs w:val="22"/>
      <w:lang w:val="en-US"/>
    </w:rPr>
  </w:style>
  <w:style w:type="paragraph" w:customStyle="1" w:styleId="RxC8TabletextBold">
    <w:name w:val="RxC 8 Table text Bold"/>
    <w:basedOn w:val="RxC1Justified13"/>
    <w:qFormat/>
    <w:rsid w:val="0024191D"/>
    <w:pPr>
      <w:spacing w:before="40" w:after="40" w:line="240" w:lineRule="auto"/>
      <w:jc w:val="left"/>
    </w:pPr>
    <w:rPr>
      <w:b/>
    </w:rPr>
  </w:style>
  <w:style w:type="paragraph" w:customStyle="1" w:styleId="RxCDate">
    <w:name w:val="RxC Date"/>
    <w:next w:val="Normal"/>
    <w:qFormat/>
    <w:rsid w:val="0024191D"/>
    <w:pPr>
      <w:jc w:val="right"/>
    </w:pPr>
    <w:rPr>
      <w:rFonts w:ascii="Gill Sans MT" w:eastAsiaTheme="majorEastAsia" w:hAnsi="Gill Sans MT" w:cs="Times"/>
      <w:bCs/>
      <w:iCs/>
      <w:caps/>
      <w:color w:val="38ABED"/>
      <w:sz w:val="28"/>
      <w:szCs w:val="28"/>
      <w:lang w:eastAsia="ja-JP"/>
    </w:rPr>
  </w:style>
  <w:style w:type="paragraph" w:customStyle="1" w:styleId="RxCEmphasisTextBlue">
    <w:name w:val="RxC Emphasis Text Blue"/>
    <w:qFormat/>
    <w:rsid w:val="0024191D"/>
    <w:pPr>
      <w:spacing w:line="276" w:lineRule="auto"/>
    </w:pPr>
    <w:rPr>
      <w:rFonts w:ascii="Gill Sans MT" w:eastAsiaTheme="majorEastAsia" w:hAnsi="Gill Sans MT" w:cs="Times"/>
      <w:bCs/>
      <w:color w:val="38ABED"/>
      <w:sz w:val="32"/>
      <w:szCs w:val="32"/>
      <w:lang w:eastAsia="ja-JP"/>
    </w:rPr>
  </w:style>
  <w:style w:type="paragraph" w:customStyle="1" w:styleId="RxCEmphasisTextPurple">
    <w:name w:val="RxC Emphasis Text Purple"/>
    <w:qFormat/>
    <w:rsid w:val="0024191D"/>
    <w:pPr>
      <w:spacing w:line="276" w:lineRule="auto"/>
    </w:pPr>
    <w:rPr>
      <w:rFonts w:ascii="Gill Sans MT" w:eastAsia="MS Gothic" w:hAnsi="Gill Sans MT" w:cs="Times"/>
      <w:color w:val="400080"/>
      <w:sz w:val="36"/>
      <w:szCs w:val="36"/>
      <w:lang w:val="en-US" w:eastAsia="ja-JP"/>
    </w:rPr>
  </w:style>
  <w:style w:type="paragraph" w:customStyle="1" w:styleId="RxCFooterCompanyInfoPale">
    <w:name w:val="RxC Footer Company Info Pale"/>
    <w:qFormat/>
    <w:rsid w:val="0024191D"/>
    <w:rPr>
      <w:rFonts w:ascii="Gill Sans MT" w:hAnsi="Gill Sans MT" w:cs="Times"/>
      <w:color w:val="B3E0F8"/>
      <w:sz w:val="16"/>
      <w:szCs w:val="16"/>
      <w:lang w:eastAsia="ja-JP"/>
    </w:rPr>
  </w:style>
  <w:style w:type="paragraph" w:customStyle="1" w:styleId="RxCFooterRight">
    <w:name w:val="RxC Footer Right"/>
    <w:qFormat/>
    <w:rsid w:val="0024191D"/>
    <w:pPr>
      <w:jc w:val="right"/>
    </w:pPr>
    <w:rPr>
      <w:rFonts w:ascii="Gill Sans MT" w:eastAsiaTheme="majorEastAsia" w:hAnsi="Gill Sans MT" w:cs="Times"/>
      <w:bCs/>
      <w:color w:val="38ABED"/>
      <w:sz w:val="20"/>
      <w:szCs w:val="88"/>
      <w:lang w:eastAsia="ja-JP"/>
    </w:rPr>
  </w:style>
  <w:style w:type="paragraph" w:customStyle="1" w:styleId="RxCHeader-FooterLeft">
    <w:name w:val="RxC Header-Footer Left"/>
    <w:qFormat/>
    <w:rsid w:val="0024191D"/>
    <w:rPr>
      <w:rFonts w:ascii="Gill Sans MT" w:hAnsi="Gill Sans MT" w:cs="Times"/>
      <w:color w:val="38ABED"/>
      <w:sz w:val="20"/>
      <w:szCs w:val="22"/>
      <w:lang w:eastAsia="ja-JP"/>
    </w:rPr>
  </w:style>
  <w:style w:type="paragraph" w:customStyle="1" w:styleId="RxCHeading1">
    <w:name w:val="RxC Heading 1"/>
    <w:next w:val="RxC1Justified13"/>
    <w:qFormat/>
    <w:rsid w:val="0024191D"/>
    <w:pPr>
      <w:keepNext/>
      <w:spacing w:line="360" w:lineRule="auto"/>
      <w:outlineLvl w:val="0"/>
    </w:pPr>
    <w:rPr>
      <w:rFonts w:ascii="Gill Sans MT" w:eastAsiaTheme="majorEastAsia" w:hAnsi="Gill Sans MT" w:cs="Times"/>
      <w:bCs/>
      <w:color w:val="003560"/>
      <w:sz w:val="44"/>
      <w:szCs w:val="88"/>
      <w:lang w:eastAsia="ja-JP"/>
    </w:rPr>
  </w:style>
  <w:style w:type="paragraph" w:customStyle="1" w:styleId="RxCHeading2">
    <w:name w:val="RxC Heading 2"/>
    <w:next w:val="RxC1Justified13"/>
    <w:qFormat/>
    <w:rsid w:val="0024191D"/>
    <w:pPr>
      <w:keepNext/>
      <w:suppressAutoHyphens/>
      <w:spacing w:line="360" w:lineRule="auto"/>
      <w:outlineLvl w:val="1"/>
    </w:pPr>
    <w:rPr>
      <w:rFonts w:ascii="Gill Sans MT" w:eastAsiaTheme="majorEastAsia" w:hAnsi="Gill Sans MT" w:cs="Times"/>
      <w:bCs/>
      <w:iCs/>
      <w:caps/>
      <w:color w:val="38ABED"/>
      <w:sz w:val="28"/>
      <w:szCs w:val="28"/>
      <w:lang w:eastAsia="ja-JP"/>
    </w:rPr>
  </w:style>
  <w:style w:type="paragraph" w:customStyle="1" w:styleId="RxCHeading3">
    <w:name w:val="RxC Heading 3"/>
    <w:next w:val="RxC1Justified13"/>
    <w:qFormat/>
    <w:rsid w:val="0024191D"/>
    <w:pPr>
      <w:keepNext/>
      <w:spacing w:after="60" w:line="312" w:lineRule="auto"/>
      <w:outlineLvl w:val="2"/>
    </w:pPr>
    <w:rPr>
      <w:rFonts w:ascii="Gill Sans MT" w:hAnsi="Gill Sans MT" w:cs="Times"/>
      <w:b/>
      <w:color w:val="404040" w:themeColor="text1" w:themeTint="BF"/>
      <w:sz w:val="22"/>
      <w:szCs w:val="22"/>
      <w:u w:val="single"/>
      <w:lang w:eastAsia="ja-JP"/>
    </w:rPr>
  </w:style>
  <w:style w:type="paragraph" w:customStyle="1" w:styleId="RxCLegenddescription">
    <w:name w:val="RxC Legend description"/>
    <w:next w:val="RxC1Justified13"/>
    <w:qFormat/>
    <w:rsid w:val="0024191D"/>
    <w:pPr>
      <w:keepLines/>
      <w:spacing w:before="100" w:line="312" w:lineRule="auto"/>
    </w:pPr>
    <w:rPr>
      <w:rFonts w:ascii="Gill Sans MT" w:hAnsi="Gill Sans MT" w:cs="Times"/>
      <w:i/>
      <w:color w:val="7C939E"/>
      <w:sz w:val="20"/>
      <w:szCs w:val="22"/>
    </w:rPr>
  </w:style>
  <w:style w:type="paragraph" w:customStyle="1" w:styleId="RxCLegendFigure">
    <w:name w:val="RxC Legend Figure"/>
    <w:next w:val="RxCLegenddescription"/>
    <w:qFormat/>
    <w:rsid w:val="0024191D"/>
    <w:pPr>
      <w:keepNext/>
      <w:keepLines/>
    </w:pPr>
    <w:rPr>
      <w:rFonts w:ascii="Gill Sans MT" w:hAnsi="Gill Sans MT" w:cs="Times"/>
      <w:b/>
      <w:i/>
      <w:color w:val="7C939E"/>
      <w:sz w:val="20"/>
      <w:szCs w:val="22"/>
    </w:rPr>
  </w:style>
  <w:style w:type="paragraph" w:customStyle="1" w:styleId="RxCLegendTable">
    <w:name w:val="RxC Legend Table"/>
    <w:next w:val="RxCLegenddescription"/>
    <w:qFormat/>
    <w:rsid w:val="0024191D"/>
    <w:pPr>
      <w:keepNext/>
      <w:keepLines/>
      <w:spacing w:after="100"/>
    </w:pPr>
    <w:rPr>
      <w:rFonts w:ascii="Gill Sans MT" w:hAnsi="Gill Sans MT" w:cs="Times"/>
      <w:b/>
      <w:i/>
      <w:color w:val="7C939E"/>
      <w:sz w:val="20"/>
      <w:szCs w:val="22"/>
    </w:rPr>
  </w:style>
  <w:style w:type="paragraph" w:customStyle="1" w:styleId="RxCPageNumber">
    <w:name w:val="RxC Page Number"/>
    <w:qFormat/>
    <w:rsid w:val="0024191D"/>
    <w:pPr>
      <w:jc w:val="right"/>
    </w:pPr>
    <w:rPr>
      <w:rFonts w:ascii="Gill Sans MT" w:hAnsi="Gill Sans MT" w:cs="Times"/>
      <w:color w:val="38ABED"/>
      <w:sz w:val="20"/>
      <w:szCs w:val="22"/>
      <w:lang w:eastAsia="ja-JP"/>
    </w:rPr>
  </w:style>
  <w:style w:type="paragraph" w:customStyle="1" w:styleId="RxCPreparedby">
    <w:name w:val="RxC Prepared by"/>
    <w:next w:val="Normal"/>
    <w:qFormat/>
    <w:rsid w:val="0024191D"/>
    <w:rPr>
      <w:rFonts w:ascii="Gill Sans MT" w:eastAsiaTheme="majorEastAsia" w:hAnsi="Gill Sans MT" w:cs="Times"/>
      <w:bCs/>
      <w:iCs/>
      <w:caps/>
      <w:color w:val="38ABED"/>
      <w:sz w:val="28"/>
      <w:szCs w:val="28"/>
      <w:lang w:eastAsia="ja-JP"/>
    </w:rPr>
  </w:style>
  <w:style w:type="paragraph" w:customStyle="1" w:styleId="RxCSubtitleWhite">
    <w:name w:val="RxC Subtitle White"/>
    <w:basedOn w:val="Normal"/>
    <w:qFormat/>
    <w:rsid w:val="0024191D"/>
    <w:pPr>
      <w:numPr>
        <w:ilvl w:val="1"/>
      </w:numPr>
      <w:spacing w:line="360" w:lineRule="auto"/>
      <w:jc w:val="both"/>
    </w:pPr>
    <w:rPr>
      <w:rFonts w:ascii="Gill Sans MT" w:eastAsiaTheme="majorEastAsia" w:hAnsi="Gill Sans MT" w:cstheme="majorBidi"/>
      <w:i/>
      <w:iCs/>
      <w:color w:val="FFFFFF" w:themeColor="background1"/>
      <w:sz w:val="36"/>
      <w:szCs w:val="36"/>
      <w:lang w:val="en-US"/>
    </w:rPr>
  </w:style>
  <w:style w:type="paragraph" w:customStyle="1" w:styleId="RxCTitle">
    <w:name w:val="RxC Title"/>
    <w:qFormat/>
    <w:rsid w:val="0024191D"/>
    <w:pPr>
      <w:spacing w:line="276" w:lineRule="auto"/>
    </w:pPr>
    <w:rPr>
      <w:rFonts w:ascii="Gill Sans MT" w:eastAsiaTheme="majorEastAsia" w:hAnsi="Gill Sans MT" w:cs="Times"/>
      <w:bCs/>
      <w:color w:val="003560"/>
      <w:sz w:val="44"/>
      <w:szCs w:val="88"/>
      <w:lang w:eastAsia="ja-JP"/>
    </w:rPr>
  </w:style>
  <w:style w:type="paragraph" w:customStyle="1" w:styleId="RxcWhiteTitle">
    <w:name w:val="Rxc White Title"/>
    <w:qFormat/>
    <w:rsid w:val="0024191D"/>
    <w:pPr>
      <w:spacing w:line="360" w:lineRule="auto"/>
    </w:pPr>
    <w:rPr>
      <w:rFonts w:ascii="Gill Sans MT" w:eastAsiaTheme="minorEastAsia" w:hAnsi="Gill Sans MT" w:cs="Gill Sans"/>
      <w:color w:val="FFFFFF" w:themeColor="background1"/>
      <w:sz w:val="40"/>
      <w:szCs w:val="76"/>
    </w:rPr>
  </w:style>
  <w:style w:type="paragraph" w:styleId="TableofFigures">
    <w:name w:val="table of figures"/>
    <w:basedOn w:val="Normal"/>
    <w:next w:val="Normal"/>
    <w:uiPriority w:val="99"/>
    <w:unhideWhenUsed/>
    <w:rsid w:val="0024191D"/>
    <w:pPr>
      <w:spacing w:line="312" w:lineRule="auto"/>
      <w:jc w:val="both"/>
    </w:pPr>
    <w:rPr>
      <w:rFonts w:ascii="Gill Sans MT" w:eastAsiaTheme="minorEastAsia" w:hAnsi="Gill Sans MT"/>
      <w:color w:val="515151"/>
      <w:sz w:val="22"/>
      <w:szCs w:val="22"/>
    </w:rPr>
  </w:style>
  <w:style w:type="paragraph" w:styleId="TOC1">
    <w:name w:val="toc 1"/>
    <w:aliases w:val="TOC 1 RxC"/>
    <w:basedOn w:val="RxCHeading1"/>
    <w:next w:val="Normal"/>
    <w:uiPriority w:val="39"/>
    <w:unhideWhenUsed/>
    <w:qFormat/>
    <w:rsid w:val="0024191D"/>
    <w:pPr>
      <w:keepNext w:val="0"/>
      <w:tabs>
        <w:tab w:val="right" w:pos="9054"/>
      </w:tabs>
    </w:pPr>
    <w:rPr>
      <w:sz w:val="28"/>
    </w:rPr>
  </w:style>
  <w:style w:type="paragraph" w:styleId="TOC2">
    <w:name w:val="toc 2"/>
    <w:aliases w:val="TOC 2 RxC"/>
    <w:basedOn w:val="Normal"/>
    <w:next w:val="Normal"/>
    <w:uiPriority w:val="39"/>
    <w:unhideWhenUsed/>
    <w:qFormat/>
    <w:rsid w:val="0024191D"/>
    <w:pPr>
      <w:keepNext/>
      <w:tabs>
        <w:tab w:val="right" w:pos="9054"/>
      </w:tabs>
      <w:suppressAutoHyphens/>
      <w:spacing w:line="360" w:lineRule="auto"/>
      <w:jc w:val="both"/>
    </w:pPr>
    <w:rPr>
      <w:rFonts w:ascii="Gill Sans MT" w:eastAsiaTheme="majorEastAsia" w:hAnsi="Gill Sans MT" w:cs="Times"/>
      <w:color w:val="38ABED"/>
    </w:rPr>
  </w:style>
  <w:style w:type="paragraph" w:styleId="Revision">
    <w:name w:val="Revision"/>
    <w:hidden/>
    <w:uiPriority w:val="99"/>
    <w:semiHidden/>
    <w:rsid w:val="004573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7613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181</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Warner</dc:creator>
  <cp:keywords/>
  <dc:description/>
  <cp:lastModifiedBy>Amy Warner</cp:lastModifiedBy>
  <cp:revision>4</cp:revision>
  <dcterms:created xsi:type="dcterms:W3CDTF">2024-04-23T08:39:00Z</dcterms:created>
  <dcterms:modified xsi:type="dcterms:W3CDTF">2024-04-24T08:25:00Z</dcterms:modified>
</cp:coreProperties>
</file>