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29849" w14:textId="65B7A062" w:rsidR="00FC2122" w:rsidRPr="00FC2122" w:rsidRDefault="00FC2122" w:rsidP="00742122">
      <w:pPr>
        <w:jc w:val="both"/>
        <w:rPr>
          <w:b/>
          <w:bCs/>
          <w:sz w:val="28"/>
          <w:szCs w:val="28"/>
          <w:u w:val="single"/>
        </w:rPr>
      </w:pPr>
      <w:bookmarkStart w:id="0" w:name="_GoBack"/>
      <w:bookmarkEnd w:id="0"/>
      <w:r>
        <w:rPr>
          <w:b/>
          <w:bCs/>
          <w:sz w:val="28"/>
          <w:szCs w:val="28"/>
          <w:u w:val="single"/>
        </w:rPr>
        <w:t>University of Cambridge Animal Welfare Policy</w:t>
      </w:r>
    </w:p>
    <w:p w14:paraId="0C7EA296" w14:textId="1436A0C6" w:rsidR="00FC2122" w:rsidRDefault="00FC2122" w:rsidP="00742122">
      <w:pPr>
        <w:jc w:val="both"/>
      </w:pPr>
      <w:r>
        <w:t>The University of Cambridge recognises that research using animals has made, and continues to make, a vital contribution to the fundamental understanding of the biological sciences, and the treatment and cure of human and animal diseases. The University of Cambridge considers that the use of animals in research is not a right, but a privilege that must be earned by demonstration of our staff’s commitment to achieving the highest standards of animal welfare and an ongoing commitment to replacement, reduction and refinement – the 3Rs.</w:t>
      </w:r>
    </w:p>
    <w:p w14:paraId="713007AA" w14:textId="77777777" w:rsidR="00FC2122" w:rsidRPr="00FD2C3A" w:rsidRDefault="00FC2122" w:rsidP="00742122">
      <w:pPr>
        <w:jc w:val="both"/>
        <w:rPr>
          <w:b/>
          <w:bCs/>
          <w:u w:val="single"/>
        </w:rPr>
      </w:pPr>
      <w:r>
        <w:rPr>
          <w:b/>
          <w:bCs/>
          <w:u w:val="single"/>
        </w:rPr>
        <w:t>Regulation and Ethics of Animal Research at Cambridge</w:t>
      </w:r>
    </w:p>
    <w:p w14:paraId="5AA30748" w14:textId="05DA8CC9" w:rsidR="00FC2122" w:rsidRPr="003A3930" w:rsidRDefault="00FC2122" w:rsidP="00742122">
      <w:pPr>
        <w:jc w:val="both"/>
      </w:pPr>
      <w:r>
        <w:t>Across the UK research with animals is governed by a range of legislation, including the Animals (Scientific Procedures) Act 1986 (ASPA</w:t>
      </w:r>
      <w:proofErr w:type="gramStart"/>
      <w:r>
        <w:t>)</w:t>
      </w:r>
      <w:r>
        <w:rPr>
          <w:vertAlign w:val="superscript"/>
        </w:rPr>
        <w:t>1</w:t>
      </w:r>
      <w:proofErr w:type="gramEnd"/>
      <w:r>
        <w:t xml:space="preserve">. There are three levels of licencing that must be in place before any animal research is conducted, which ensure that the individual completing the research is competent to work with animals and has all required training; that the programme of work proposed will yield adequate benefits, and that the places where the research will be carried out are </w:t>
      </w:r>
      <w:r w:rsidR="003A3930">
        <w:t xml:space="preserve">safe and </w:t>
      </w:r>
      <w:r>
        <w:t>appropriate</w:t>
      </w:r>
      <w:r w:rsidR="003A3930">
        <w:t xml:space="preserve"> for the animals</w:t>
      </w:r>
      <w:r>
        <w:t xml:space="preserve">. </w:t>
      </w:r>
      <w:r w:rsidR="003A3930">
        <w:t xml:space="preserve">This means </w:t>
      </w:r>
      <w:r w:rsidR="0035000C">
        <w:t>abiding by the</w:t>
      </w:r>
      <w:r w:rsidR="003A3930">
        <w:t xml:space="preserve"> standards set out in the Codes of Practice for housing and care of animals in research</w:t>
      </w:r>
      <w:r w:rsidR="00934786">
        <w:rPr>
          <w:vertAlign w:val="superscript"/>
        </w:rPr>
        <w:t>2</w:t>
      </w:r>
      <w:r w:rsidR="003A3930">
        <w:t>.</w:t>
      </w:r>
      <w:r w:rsidR="00552F3A">
        <w:t xml:space="preserve"> The Animals in Science Regulation Unit (ASRU</w:t>
      </w:r>
      <w:proofErr w:type="gramStart"/>
      <w:r w:rsidR="00552F3A">
        <w:t>)</w:t>
      </w:r>
      <w:r w:rsidR="00934786">
        <w:rPr>
          <w:vertAlign w:val="superscript"/>
        </w:rPr>
        <w:t>3</w:t>
      </w:r>
      <w:proofErr w:type="gramEnd"/>
      <w:r w:rsidR="00552F3A">
        <w:t xml:space="preserve"> is responsible for implementing ASPA.</w:t>
      </w:r>
    </w:p>
    <w:p w14:paraId="3B5B3F2E" w14:textId="2C57B0E5" w:rsidR="00FC2122" w:rsidRDefault="00FC2122" w:rsidP="00742122">
      <w:pPr>
        <w:jc w:val="both"/>
      </w:pPr>
      <w:r>
        <w:t xml:space="preserve">All project licences are subject to robust scrutiny by the Animal Welfare Ethical Review Body (AWERB). The AWERB committees are tasked with the review of project licences and have memberships consisting of lay members, veterinary surgeons, animal care staff and academic staff. Lay members and specialist scientists may be drawn from outside of the University </w:t>
      </w:r>
      <w:r w:rsidR="002F5298">
        <w:t xml:space="preserve">of Cambridge </w:t>
      </w:r>
      <w:r>
        <w:t xml:space="preserve">to ensure adequate review. Only where a programme of animal research is necessary and justified with due consideration to the 3Rs will it continue the process towards being approved. </w:t>
      </w:r>
    </w:p>
    <w:p w14:paraId="672AF2FE" w14:textId="64F4BA66" w:rsidR="003A3930" w:rsidRDefault="00FC2122" w:rsidP="00742122">
      <w:pPr>
        <w:jc w:val="both"/>
      </w:pPr>
      <w:r>
        <w:t xml:space="preserve">Under ASPA the University is required to employ a </w:t>
      </w:r>
      <w:r w:rsidR="003A3930">
        <w:t>number of different Named Persons. These include:</w:t>
      </w:r>
    </w:p>
    <w:p w14:paraId="3693A260" w14:textId="570E8E17" w:rsidR="00FC2122" w:rsidRDefault="00FC2122" w:rsidP="00742122">
      <w:pPr>
        <w:pStyle w:val="ListParagraph"/>
        <w:numPr>
          <w:ilvl w:val="0"/>
          <w:numId w:val="2"/>
        </w:numPr>
        <w:jc w:val="both"/>
      </w:pPr>
      <w:r w:rsidRPr="00742122">
        <w:rPr>
          <w:b/>
        </w:rPr>
        <w:t>Named Veterinary Surgeon (NVS)</w:t>
      </w:r>
      <w:r w:rsidR="003A3930" w:rsidRPr="00742122">
        <w:rPr>
          <w:b/>
        </w:rPr>
        <w:t>:</w:t>
      </w:r>
      <w:r>
        <w:t xml:space="preserve"> </w:t>
      </w:r>
      <w:proofErr w:type="gramStart"/>
      <w:r w:rsidR="002F5298">
        <w:t>A</w:t>
      </w:r>
      <w:r>
        <w:t>dvise</w:t>
      </w:r>
      <w:proofErr w:type="gramEnd"/>
      <w:r>
        <w:t xml:space="preserve"> on the health and welfare of the animals used in research. </w:t>
      </w:r>
      <w:r w:rsidR="002F5298">
        <w:t xml:space="preserve">The University of </w:t>
      </w:r>
      <w:r>
        <w:t>Cambridge employs a team of NVSs who are available to be contacted at any time to provide care and advice.</w:t>
      </w:r>
    </w:p>
    <w:p w14:paraId="58C90E79" w14:textId="7CBD4796" w:rsidR="00FC2122" w:rsidRDefault="003A3930" w:rsidP="00742122">
      <w:pPr>
        <w:pStyle w:val="ListParagraph"/>
        <w:numPr>
          <w:ilvl w:val="0"/>
          <w:numId w:val="2"/>
        </w:numPr>
        <w:jc w:val="both"/>
      </w:pPr>
      <w:r w:rsidRPr="00742122">
        <w:rPr>
          <w:b/>
        </w:rPr>
        <w:t>Named Animal Care and Welfare Officer (NACWO):</w:t>
      </w:r>
      <w:r>
        <w:t xml:space="preserve"> </w:t>
      </w:r>
      <w:r w:rsidR="00FC2122">
        <w:t xml:space="preserve">The University </w:t>
      </w:r>
      <w:r>
        <w:t>of Cambridge</w:t>
      </w:r>
      <w:r w:rsidR="00FC2122">
        <w:t xml:space="preserve"> employs a large team of NACWOs who ensure animals are transported, housed and cared for by dedicated and appropriately trained staff under professional supervision in a manner designed to maximise health and wellbeing of the animals, with provisions for environmental enrichment.</w:t>
      </w:r>
    </w:p>
    <w:p w14:paraId="17931C8A" w14:textId="463516B9" w:rsidR="002F5298" w:rsidRDefault="002F5298" w:rsidP="00742122">
      <w:pPr>
        <w:pStyle w:val="ListParagraph"/>
        <w:numPr>
          <w:ilvl w:val="0"/>
          <w:numId w:val="2"/>
        </w:numPr>
        <w:jc w:val="both"/>
      </w:pPr>
      <w:r>
        <w:rPr>
          <w:b/>
        </w:rPr>
        <w:t>Named Training and Competency Officer (NTCO):</w:t>
      </w:r>
      <w:r>
        <w:t xml:space="preserve"> Ensure that all those working with animals have appropriate training and supervision to undertake the tasks required and that they remain competent at these tasks. There are a team of NTCOs at the University of Cambridge.</w:t>
      </w:r>
    </w:p>
    <w:p w14:paraId="7DB58A00" w14:textId="11410146" w:rsidR="0035000C" w:rsidRDefault="0035000C" w:rsidP="00742122">
      <w:pPr>
        <w:pStyle w:val="ListParagraph"/>
        <w:numPr>
          <w:ilvl w:val="0"/>
          <w:numId w:val="2"/>
        </w:numPr>
        <w:jc w:val="both"/>
      </w:pPr>
      <w:r>
        <w:rPr>
          <w:b/>
        </w:rPr>
        <w:t>Named Information Officer (NIO):</w:t>
      </w:r>
      <w:r>
        <w:t xml:space="preserve"> Proactively work to find and disseminate 3Rs information</w:t>
      </w:r>
      <w:r w:rsidR="00742122">
        <w:t xml:space="preserve"> to all those working at the establishment and facilitate connections to allow relevant skills to be shared. They are embedded into many different committees at the University of Cambridge.</w:t>
      </w:r>
    </w:p>
    <w:p w14:paraId="343D0A61" w14:textId="77777777" w:rsidR="00FC2122" w:rsidRDefault="00FC2122" w:rsidP="00742122">
      <w:pPr>
        <w:jc w:val="both"/>
        <w:rPr>
          <w:b/>
          <w:bCs/>
          <w:u w:val="single"/>
        </w:rPr>
      </w:pPr>
      <w:r>
        <w:rPr>
          <w:b/>
          <w:bCs/>
          <w:u w:val="single"/>
        </w:rPr>
        <w:t>3Rs at Cambridge</w:t>
      </w:r>
    </w:p>
    <w:p w14:paraId="24C3FD96" w14:textId="04704C5E" w:rsidR="00FC2122" w:rsidRDefault="00FC2122" w:rsidP="00742122">
      <w:pPr>
        <w:jc w:val="both"/>
      </w:pPr>
      <w:r w:rsidRPr="00ED7B7A">
        <w:t xml:space="preserve">Replacement </w:t>
      </w:r>
      <w:r>
        <w:t xml:space="preserve">is the use of non-animal alternatives in place of using animals. The </w:t>
      </w:r>
      <w:r w:rsidR="002F5298">
        <w:t xml:space="preserve">University of Cambridge actively strives to </w:t>
      </w:r>
      <w:r>
        <w:t>replace all animals used in research with other techniques. An example of this is the ‘mini-lung’ model</w:t>
      </w:r>
      <w:r w:rsidR="00934786">
        <w:rPr>
          <w:vertAlign w:val="superscript"/>
        </w:rPr>
        <w:t>4</w:t>
      </w:r>
      <w:r>
        <w:t xml:space="preserve"> that has been developed by researchers at Cambridge to replace animals when studying cystic fibrosis.</w:t>
      </w:r>
    </w:p>
    <w:p w14:paraId="0DE42EE0" w14:textId="120F8A20" w:rsidR="00FC2122" w:rsidRDefault="00FC2122" w:rsidP="00742122">
      <w:pPr>
        <w:jc w:val="both"/>
      </w:pPr>
      <w:r>
        <w:lastRenderedPageBreak/>
        <w:t xml:space="preserve">Reduction is the practice of using as few animals as possible while still ensuring that data collected is valid, so that animals are not wasted. </w:t>
      </w:r>
      <w:r w:rsidR="00E46DBF">
        <w:t xml:space="preserve">The University of </w:t>
      </w:r>
      <w:r>
        <w:t xml:space="preserve">Cambridge </w:t>
      </w:r>
      <w:r w:rsidR="00E46DBF">
        <w:t xml:space="preserve">has processes in place that actively </w:t>
      </w:r>
      <w:r>
        <w:t xml:space="preserve">encourage sharing of animals and animal tissues between </w:t>
      </w:r>
      <w:r w:rsidR="00E46DBF">
        <w:t>scientists</w:t>
      </w:r>
      <w:r>
        <w:t xml:space="preserve"> to ensure that the most information can be gained from the fewest animals</w:t>
      </w:r>
      <w:r w:rsidR="00E46DBF">
        <w:t xml:space="preserve"> for example when extra animals are bred</w:t>
      </w:r>
      <w:r>
        <w:t xml:space="preserve">. Wherever possible and feasible rehoming of laboratory animals is investigated and supported. </w:t>
      </w:r>
    </w:p>
    <w:p w14:paraId="05E6F084" w14:textId="7F90CC1F" w:rsidR="00FC2122" w:rsidRDefault="00FC2122" w:rsidP="00742122">
      <w:pPr>
        <w:jc w:val="both"/>
      </w:pPr>
      <w:r>
        <w:t xml:space="preserve">Finally any use of animals is refined to cause the least harm and distress to them </w:t>
      </w:r>
      <w:r w:rsidR="00552F3A">
        <w:t xml:space="preserve">as </w:t>
      </w:r>
      <w:r>
        <w:t>possible. At every opportunity practices are reviewed to improve the animal experience. One example of this is the University encourages taking small blood samples from a superficial blood vessel in the leg rather than from the tail of rodents. This requires a less stressful restraint for the animal, reducing the distress they experience.</w:t>
      </w:r>
    </w:p>
    <w:p w14:paraId="07A5A0B8" w14:textId="77777777" w:rsidR="00FC2122" w:rsidRPr="00A17632" w:rsidRDefault="00FC2122" w:rsidP="00742122">
      <w:pPr>
        <w:jc w:val="both"/>
        <w:rPr>
          <w:b/>
          <w:bCs/>
          <w:u w:val="single"/>
        </w:rPr>
      </w:pPr>
      <w:r>
        <w:rPr>
          <w:b/>
          <w:bCs/>
          <w:u w:val="single"/>
        </w:rPr>
        <w:t>Promoting Good Research Practice at Cambridge</w:t>
      </w:r>
    </w:p>
    <w:p w14:paraId="78135F20" w14:textId="2B1B4474" w:rsidR="00FC2122" w:rsidRDefault="00FC2122" w:rsidP="00742122">
      <w:pPr>
        <w:jc w:val="both"/>
      </w:pPr>
      <w:r>
        <w:t xml:space="preserve">The University </w:t>
      </w:r>
      <w:r w:rsidR="00552F3A">
        <w:t xml:space="preserve">of Cambridge </w:t>
      </w:r>
      <w:r>
        <w:t>expects everyone involved in animal research to follow the Laboratory Animal Science Association [LASA] guiding principles</w:t>
      </w:r>
      <w:r w:rsidR="00934786">
        <w:rPr>
          <w:vertAlign w:val="superscript"/>
        </w:rPr>
        <w:t>5</w:t>
      </w:r>
      <w:r>
        <w:t xml:space="preserve"> as set out in their published documents, apply the use of analgesia and anaesthetic regimes together with applying a robust welfare ethos and strongly discourage aversive training and testing regimes. All experiments using animals should be carefully designed and conducted in line with the principles set out in the PREPARE guidelines</w:t>
      </w:r>
      <w:r w:rsidR="00934786">
        <w:rPr>
          <w:vertAlign w:val="superscript"/>
        </w:rPr>
        <w:t>6</w:t>
      </w:r>
      <w:r>
        <w:t xml:space="preserve"> and data published in accordance with the ARRIVE guidelines</w:t>
      </w:r>
      <w:r w:rsidR="00934786">
        <w:rPr>
          <w:vertAlign w:val="superscript"/>
        </w:rPr>
        <w:t>7</w:t>
      </w:r>
      <w:r>
        <w:t>. Wherever possible negative data should be published thereby reducing the risk of experiments being repeated unnecessarily by others.</w:t>
      </w:r>
    </w:p>
    <w:p w14:paraId="039A1C3F" w14:textId="5CFD0F1A" w:rsidR="00934786" w:rsidRPr="007D2759" w:rsidRDefault="00934786" w:rsidP="00742122">
      <w:pPr>
        <w:jc w:val="both"/>
      </w:pPr>
      <w:r>
        <w:t>The University of Cambridge is a signatory of the Concordat on Openness and therefore aims to be as open as possible about the use of animals in research and abide by the 4 key commitments laid out in the Concordat</w:t>
      </w:r>
      <w:r>
        <w:rPr>
          <w:vertAlign w:val="superscript"/>
        </w:rPr>
        <w:t>8</w:t>
      </w:r>
      <w:r>
        <w:t xml:space="preserve">. </w:t>
      </w:r>
    </w:p>
    <w:p w14:paraId="1A3535E1" w14:textId="73C819A6" w:rsidR="00FC2122" w:rsidRDefault="00FC2122" w:rsidP="00742122">
      <w:pPr>
        <w:jc w:val="both"/>
      </w:pPr>
      <w:r>
        <w:t>Where wild animals need to be observed and studied in their natural habitat, our responsibilities will extend outside of UK legislation and country borders to ensure research in non-laboratory settings is also undertaken with full consideration of our robust ethical justification and animal welfare.</w:t>
      </w:r>
    </w:p>
    <w:p w14:paraId="0660B7E8" w14:textId="77777777" w:rsidR="00FC2122" w:rsidRDefault="00FC2122" w:rsidP="00742122">
      <w:pPr>
        <w:jc w:val="both"/>
        <w:rPr>
          <w:b/>
          <w:bCs/>
          <w:u w:val="single"/>
        </w:rPr>
      </w:pPr>
      <w:r>
        <w:rPr>
          <w:b/>
          <w:bCs/>
          <w:u w:val="single"/>
        </w:rPr>
        <w:t>References</w:t>
      </w:r>
    </w:p>
    <w:p w14:paraId="477BF77A" w14:textId="77777777" w:rsidR="00FC2122" w:rsidRDefault="00915129" w:rsidP="00742122">
      <w:pPr>
        <w:pStyle w:val="ListParagraph"/>
        <w:numPr>
          <w:ilvl w:val="0"/>
          <w:numId w:val="1"/>
        </w:numPr>
        <w:jc w:val="both"/>
      </w:pPr>
      <w:hyperlink w:history="1">
        <w:r w:rsidR="00FC2122" w:rsidRPr="004933F6">
          <w:rPr>
            <w:rStyle w:val="Hyperlink"/>
          </w:rPr>
          <w:t>Animal testing and research: guidance for the regulated community - GOV.UK (www.gov.uk)</w:t>
        </w:r>
      </w:hyperlink>
    </w:p>
    <w:p w14:paraId="3476EC64" w14:textId="77777777" w:rsidR="00934786" w:rsidRDefault="00915129" w:rsidP="00742122">
      <w:pPr>
        <w:pStyle w:val="ListParagraph"/>
        <w:numPr>
          <w:ilvl w:val="0"/>
          <w:numId w:val="1"/>
        </w:numPr>
        <w:jc w:val="both"/>
      </w:pPr>
      <w:hyperlink w:history="1">
        <w:r w:rsidR="00934786" w:rsidRPr="007D2759">
          <w:rPr>
            <w:rStyle w:val="Hyperlink"/>
          </w:rPr>
          <w:t>Code of practice for the housing and care of animals bred, supplied or used for scientific purposes - GOV.UK (www.gov.uk)</w:t>
        </w:r>
      </w:hyperlink>
    </w:p>
    <w:p w14:paraId="0C6E4E7B" w14:textId="77777777" w:rsidR="00934786" w:rsidRDefault="00915129" w:rsidP="00742122">
      <w:pPr>
        <w:pStyle w:val="ListParagraph"/>
        <w:numPr>
          <w:ilvl w:val="0"/>
          <w:numId w:val="1"/>
        </w:numPr>
        <w:jc w:val="both"/>
      </w:pPr>
      <w:hyperlink r:id="rId5" w:history="1">
        <w:r w:rsidR="00934786">
          <w:rPr>
            <w:rStyle w:val="Hyperlink"/>
          </w:rPr>
          <w:t>Animals in Science Regulation Unit - GOV.UK (www.gov.uk)</w:t>
        </w:r>
      </w:hyperlink>
    </w:p>
    <w:p w14:paraId="26E1E84F" w14:textId="77777777" w:rsidR="00934786" w:rsidRDefault="00915129" w:rsidP="00742122">
      <w:pPr>
        <w:pStyle w:val="ListParagraph"/>
        <w:numPr>
          <w:ilvl w:val="0"/>
          <w:numId w:val="1"/>
        </w:numPr>
        <w:jc w:val="both"/>
        <w:rPr>
          <w:rStyle w:val="Hyperlink"/>
          <w:color w:val="auto"/>
          <w:u w:val="none"/>
        </w:rPr>
      </w:pPr>
      <w:hyperlink r:id="rId6" w:history="1">
        <w:r w:rsidR="00934786" w:rsidRPr="00855A9F">
          <w:rPr>
            <w:rStyle w:val="Hyperlink"/>
          </w:rPr>
          <w:t>https://www.cam.ac.uk/research/news/scientists-grow-mini-lungs-to-aid-the-study-of-cystic-fibrosis</w:t>
        </w:r>
      </w:hyperlink>
      <w:r w:rsidR="00934786">
        <w:rPr>
          <w:rStyle w:val="Hyperlink"/>
          <w:color w:val="auto"/>
          <w:u w:val="none"/>
        </w:rPr>
        <w:t xml:space="preserve"> </w:t>
      </w:r>
    </w:p>
    <w:p w14:paraId="79D1E5FF" w14:textId="77777777" w:rsidR="00FC2122" w:rsidRDefault="00915129" w:rsidP="00742122">
      <w:pPr>
        <w:pStyle w:val="ListParagraph"/>
        <w:numPr>
          <w:ilvl w:val="0"/>
          <w:numId w:val="1"/>
        </w:numPr>
        <w:jc w:val="both"/>
      </w:pPr>
      <w:hyperlink r:id="rId7" w:history="1">
        <w:r w:rsidR="00FC2122" w:rsidRPr="00CB1E96">
          <w:rPr>
            <w:rStyle w:val="Hyperlink"/>
          </w:rPr>
          <w:t>www.lasa.co.uk</w:t>
        </w:r>
      </w:hyperlink>
    </w:p>
    <w:p w14:paraId="0471704F" w14:textId="77777777" w:rsidR="00FC2122" w:rsidRDefault="00FC2122" w:rsidP="00742122">
      <w:pPr>
        <w:pStyle w:val="ListParagraph"/>
        <w:numPr>
          <w:ilvl w:val="0"/>
          <w:numId w:val="1"/>
        </w:numPr>
        <w:jc w:val="both"/>
      </w:pPr>
      <w:r>
        <w:t xml:space="preserve">Smith AJ, </w:t>
      </w:r>
      <w:proofErr w:type="spellStart"/>
      <w:r>
        <w:t>Clutton</w:t>
      </w:r>
      <w:proofErr w:type="spellEnd"/>
      <w:r>
        <w:t xml:space="preserve"> RE, Lilley E, Hansen KEA, </w:t>
      </w:r>
      <w:proofErr w:type="spellStart"/>
      <w:r>
        <w:t>Brattelid</w:t>
      </w:r>
      <w:proofErr w:type="spellEnd"/>
      <w:r>
        <w:t xml:space="preserve"> T. PREPARE: guidelines for planning animal research and testing. Laboratory Animals. 2018</w:t>
      </w:r>
      <w:proofErr w:type="gramStart"/>
      <w:r>
        <w:t>;52</w:t>
      </w:r>
      <w:proofErr w:type="gramEnd"/>
      <w:r>
        <w:t>(2):135-141. doi:10.1177/0023677217724823</w:t>
      </w:r>
    </w:p>
    <w:p w14:paraId="07ABB909" w14:textId="58643EDB" w:rsidR="002F5298" w:rsidRPr="006F121F" w:rsidRDefault="00915129" w:rsidP="00742122">
      <w:pPr>
        <w:pStyle w:val="ListParagraph"/>
        <w:numPr>
          <w:ilvl w:val="0"/>
          <w:numId w:val="1"/>
        </w:numPr>
        <w:jc w:val="both"/>
        <w:rPr>
          <w:rStyle w:val="Hyperlink"/>
          <w:color w:val="auto"/>
          <w:u w:val="none"/>
        </w:rPr>
      </w:pPr>
      <w:hyperlink r:id="rId8" w:history="1">
        <w:r w:rsidR="00FC2122">
          <w:rPr>
            <w:rStyle w:val="Hyperlink"/>
          </w:rPr>
          <w:t>Home | ARRIVE Guidelines</w:t>
        </w:r>
      </w:hyperlink>
    </w:p>
    <w:p w14:paraId="66E12719" w14:textId="4AFD558F" w:rsidR="00934786" w:rsidRPr="006F121F" w:rsidRDefault="00915129" w:rsidP="00742122">
      <w:pPr>
        <w:pStyle w:val="ListParagraph"/>
        <w:numPr>
          <w:ilvl w:val="0"/>
          <w:numId w:val="1"/>
        </w:numPr>
        <w:jc w:val="both"/>
        <w:rPr>
          <w:rStyle w:val="Hyperlink"/>
          <w:color w:val="auto"/>
          <w:u w:val="none"/>
        </w:rPr>
      </w:pPr>
      <w:hyperlink r:id="rId9" w:history="1">
        <w:r w:rsidR="00934786">
          <w:rPr>
            <w:rStyle w:val="Hyperlink"/>
          </w:rPr>
          <w:t>Concordat on Openness on Animal Research in the UK | Openness in animal research communications (concordatopenness.org.uk)</w:t>
        </w:r>
      </w:hyperlink>
    </w:p>
    <w:p w14:paraId="2E747A8A" w14:textId="77777777" w:rsidR="00E46DBF" w:rsidRDefault="00E46DBF"/>
    <w:sectPr w:rsidR="00E46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5983"/>
    <w:multiLevelType w:val="hybridMultilevel"/>
    <w:tmpl w:val="666A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D83924"/>
    <w:multiLevelType w:val="hybridMultilevel"/>
    <w:tmpl w:val="332A5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122"/>
    <w:rsid w:val="00042074"/>
    <w:rsid w:val="002F5298"/>
    <w:rsid w:val="0035000C"/>
    <w:rsid w:val="003A3930"/>
    <w:rsid w:val="003A7ADF"/>
    <w:rsid w:val="004F2559"/>
    <w:rsid w:val="00552F3A"/>
    <w:rsid w:val="006F121F"/>
    <w:rsid w:val="00705856"/>
    <w:rsid w:val="00742122"/>
    <w:rsid w:val="00915129"/>
    <w:rsid w:val="00934786"/>
    <w:rsid w:val="00DB146C"/>
    <w:rsid w:val="00E46DBF"/>
    <w:rsid w:val="00E6233B"/>
    <w:rsid w:val="00FC2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AC8E"/>
  <w15:chartTrackingRefBased/>
  <w15:docId w15:val="{F68CFE80-BFDE-4C3A-B540-217A4B7D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1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2122"/>
    <w:pPr>
      <w:ind w:left="720"/>
      <w:contextualSpacing/>
    </w:pPr>
  </w:style>
  <w:style w:type="character" w:styleId="Hyperlink">
    <w:name w:val="Hyperlink"/>
    <w:basedOn w:val="DefaultParagraphFont"/>
    <w:uiPriority w:val="99"/>
    <w:unhideWhenUsed/>
    <w:rsid w:val="00FC2122"/>
    <w:rPr>
      <w:color w:val="0000FF"/>
      <w:u w:val="single"/>
    </w:rPr>
  </w:style>
  <w:style w:type="character" w:styleId="CommentReference">
    <w:name w:val="annotation reference"/>
    <w:basedOn w:val="DefaultParagraphFont"/>
    <w:uiPriority w:val="99"/>
    <w:semiHidden/>
    <w:unhideWhenUsed/>
    <w:rsid w:val="002F5298"/>
    <w:rPr>
      <w:sz w:val="16"/>
      <w:szCs w:val="16"/>
    </w:rPr>
  </w:style>
  <w:style w:type="paragraph" w:styleId="CommentText">
    <w:name w:val="annotation text"/>
    <w:basedOn w:val="Normal"/>
    <w:link w:val="CommentTextChar"/>
    <w:uiPriority w:val="99"/>
    <w:semiHidden/>
    <w:unhideWhenUsed/>
    <w:rsid w:val="002F5298"/>
    <w:pPr>
      <w:spacing w:line="240" w:lineRule="auto"/>
    </w:pPr>
    <w:rPr>
      <w:sz w:val="20"/>
      <w:szCs w:val="20"/>
    </w:rPr>
  </w:style>
  <w:style w:type="character" w:customStyle="1" w:styleId="CommentTextChar">
    <w:name w:val="Comment Text Char"/>
    <w:basedOn w:val="DefaultParagraphFont"/>
    <w:link w:val="CommentText"/>
    <w:uiPriority w:val="99"/>
    <w:semiHidden/>
    <w:rsid w:val="002F5298"/>
    <w:rPr>
      <w:sz w:val="20"/>
      <w:szCs w:val="20"/>
    </w:rPr>
  </w:style>
  <w:style w:type="paragraph" w:styleId="CommentSubject">
    <w:name w:val="annotation subject"/>
    <w:basedOn w:val="CommentText"/>
    <w:next w:val="CommentText"/>
    <w:link w:val="CommentSubjectChar"/>
    <w:uiPriority w:val="99"/>
    <w:semiHidden/>
    <w:unhideWhenUsed/>
    <w:rsid w:val="002F5298"/>
    <w:rPr>
      <w:b/>
      <w:bCs/>
    </w:rPr>
  </w:style>
  <w:style w:type="character" w:customStyle="1" w:styleId="CommentSubjectChar">
    <w:name w:val="Comment Subject Char"/>
    <w:basedOn w:val="CommentTextChar"/>
    <w:link w:val="CommentSubject"/>
    <w:uiPriority w:val="99"/>
    <w:semiHidden/>
    <w:rsid w:val="002F5298"/>
    <w:rPr>
      <w:b/>
      <w:bCs/>
      <w:sz w:val="20"/>
      <w:szCs w:val="20"/>
    </w:rPr>
  </w:style>
  <w:style w:type="paragraph" w:styleId="BalloonText">
    <w:name w:val="Balloon Text"/>
    <w:basedOn w:val="Normal"/>
    <w:link w:val="BalloonTextChar"/>
    <w:uiPriority w:val="99"/>
    <w:semiHidden/>
    <w:unhideWhenUsed/>
    <w:rsid w:val="002F5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2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riveguidelines.org/" TargetMode="External"/><Relationship Id="rId3" Type="http://schemas.openxmlformats.org/officeDocument/2006/relationships/settings" Target="settings.xml"/><Relationship Id="rId7" Type="http://schemas.openxmlformats.org/officeDocument/2006/relationships/hyperlink" Target="http://www.lasa.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m.ac.uk/research/news/scientists-grow-mini-lungs-to-aid-the-study-of-cystic-fibrosis" TargetMode="External"/><Relationship Id="rId11" Type="http://schemas.openxmlformats.org/officeDocument/2006/relationships/theme" Target="theme/theme1.xml"/><Relationship Id="rId5" Type="http://schemas.openxmlformats.org/officeDocument/2006/relationships/hyperlink" Target="https://www.gov.uk/government/collections/animals-in-science-regulation-un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ncordatopennes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Kimpton</dc:creator>
  <cp:keywords/>
  <dc:description/>
  <cp:lastModifiedBy>shk53</cp:lastModifiedBy>
  <cp:revision>2</cp:revision>
  <dcterms:created xsi:type="dcterms:W3CDTF">2023-04-19T08:15:00Z</dcterms:created>
  <dcterms:modified xsi:type="dcterms:W3CDTF">2023-04-19T08:15:00Z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ba5da0d5c8231e9d6e5e5023e6f8e7c0a0392453e64da23c2ace91e2c7d3e431</vt:lpwstr>
  </property>
</Properties>
</file>