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F1B1" w14:textId="77777777" w:rsidR="001E13F6" w:rsidRDefault="00EF1CDB" w:rsidP="00A000C9">
      <w:pPr>
        <w:pStyle w:val="Heading1"/>
        <w:jc w:val="center"/>
      </w:pPr>
      <w:r>
        <w:rPr>
          <w:noProof/>
        </w:rPr>
        <mc:AlternateContent>
          <mc:Choice Requires="wps">
            <w:drawing>
              <wp:anchor distT="0" distB="0" distL="114300" distR="114300" simplePos="0" relativeHeight="251651584" behindDoc="0" locked="0" layoutInCell="1" allowOverlap="1" wp14:anchorId="716C154C" wp14:editId="07777777">
                <wp:simplePos x="0" y="0"/>
                <wp:positionH relativeFrom="page">
                  <wp:posOffset>-5080</wp:posOffset>
                </wp:positionH>
                <wp:positionV relativeFrom="page">
                  <wp:posOffset>3810</wp:posOffset>
                </wp:positionV>
                <wp:extent cx="7560310" cy="539750"/>
                <wp:effectExtent l="13970" t="13335" r="7620" b="8890"/>
                <wp:wrapSquare wrapText="bothSides"/>
                <wp:docPr id="3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6C549" id="Rectangle 18" o:spid="_x0000_s1026" style="position:absolute;margin-left:-.4pt;margin-top:.3pt;width:595.3pt;height:42.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" fillcolor="#36f" strokecolor="#36f">
                <w10:wrap type="square" anchorx="page" anchory="page"/>
              </v:rect>
            </w:pict>
          </mc:Fallback>
        </mc:AlternateContent>
      </w:r>
      <w:r w:rsidR="00A000C9">
        <w:t>University of Cambridge</w:t>
      </w:r>
    </w:p>
    <w:p w14:paraId="6B0066F4" w14:textId="77777777" w:rsidR="001E13F6" w:rsidRDefault="00D06BA5" w:rsidP="00A000C9">
      <w:pPr>
        <w:pStyle w:val="Heading1"/>
        <w:jc w:val="center"/>
      </w:pPr>
      <w:r>
        <w:t>University Biomedical</w:t>
      </w:r>
      <w:r w:rsidR="00A000C9">
        <w:t xml:space="preserve"> Services</w:t>
      </w:r>
    </w:p>
    <w:p w14:paraId="672A6659" w14:textId="77777777" w:rsidR="001E13F6" w:rsidRDefault="001E13F6">
      <w:pPr>
        <w:rPr>
          <w:lang w:val="en-GB"/>
        </w:rPr>
      </w:pPr>
    </w:p>
    <w:p w14:paraId="0A37501D" w14:textId="77777777" w:rsidR="001E13F6" w:rsidRDefault="001E13F6">
      <w:pPr>
        <w:rPr>
          <w:lang w:val="en-GB"/>
        </w:rPr>
      </w:pPr>
    </w:p>
    <w:p w14:paraId="0B7B667E" w14:textId="5254B894" w:rsidR="001E13F6" w:rsidRPr="004D3FEA" w:rsidRDefault="00D06BA5">
      <w:pPr>
        <w:jc w:val="center"/>
        <w:rPr>
          <w:sz w:val="56"/>
          <w:szCs w:val="56"/>
          <w:lang w:val="en-GB"/>
        </w:rPr>
      </w:pPr>
      <w:r w:rsidRPr="004D3FEA">
        <w:rPr>
          <w:sz w:val="56"/>
          <w:szCs w:val="56"/>
          <w:lang w:val="en-GB"/>
        </w:rPr>
        <w:t>Guidance on t</w:t>
      </w:r>
      <w:r w:rsidR="001E13F6" w:rsidRPr="004D3FEA">
        <w:rPr>
          <w:sz w:val="56"/>
          <w:szCs w:val="56"/>
          <w:lang w:val="en-GB"/>
        </w:rPr>
        <w:t xml:space="preserve">he </w:t>
      </w:r>
      <w:r w:rsidR="0061368E">
        <w:rPr>
          <w:sz w:val="56"/>
          <w:szCs w:val="56"/>
          <w:lang w:val="en-GB"/>
        </w:rPr>
        <w:t>Transportation</w:t>
      </w:r>
      <w:r w:rsidR="001E13F6" w:rsidRPr="004D3FEA">
        <w:rPr>
          <w:sz w:val="56"/>
          <w:szCs w:val="56"/>
          <w:lang w:val="en-GB"/>
        </w:rPr>
        <w:t xml:space="preserve"> of</w:t>
      </w:r>
    </w:p>
    <w:p w14:paraId="0ADBEEF7" w14:textId="77777777" w:rsidR="001E13F6" w:rsidRPr="004D3FEA" w:rsidRDefault="001E13F6">
      <w:pPr>
        <w:jc w:val="center"/>
        <w:rPr>
          <w:sz w:val="56"/>
          <w:szCs w:val="56"/>
          <w:lang w:val="en-GB"/>
        </w:rPr>
      </w:pPr>
      <w:r w:rsidRPr="004D3FEA">
        <w:rPr>
          <w:sz w:val="56"/>
          <w:szCs w:val="56"/>
          <w:lang w:val="en-GB"/>
        </w:rPr>
        <w:t>Protected Animals</w:t>
      </w:r>
    </w:p>
    <w:p w14:paraId="2B23A4D3" w14:textId="77777777" w:rsidR="004D3FEA" w:rsidRPr="004D3FEA" w:rsidRDefault="004D3FEA">
      <w:pPr>
        <w:jc w:val="center"/>
        <w:rPr>
          <w:sz w:val="56"/>
          <w:szCs w:val="56"/>
          <w:lang w:val="en-GB"/>
        </w:rPr>
      </w:pPr>
      <w:r w:rsidRPr="00232E88">
        <w:rPr>
          <w:sz w:val="56"/>
          <w:szCs w:val="56"/>
          <w:lang w:val="en-GB"/>
        </w:rPr>
        <w:t>(Rodents)</w:t>
      </w:r>
    </w:p>
    <w:p w14:paraId="5DAB6C7B" w14:textId="77777777" w:rsidR="001E13F6" w:rsidRDefault="001E13F6">
      <w:pPr>
        <w:rPr>
          <w:lang w:val="en-GB"/>
        </w:rPr>
      </w:pPr>
    </w:p>
    <w:p w14:paraId="02EB378F" w14:textId="77777777" w:rsidR="001E13F6" w:rsidRDefault="00EF1CDB" w:rsidP="00D36A9E">
      <w:pPr>
        <w:jc w:val="center"/>
        <w:rPr>
          <w:sz w:val="44"/>
          <w:szCs w:val="44"/>
        </w:rPr>
        <w:sectPr w:rsidR="001E13F6">
          <w:pgSz w:w="11907" w:h="16840" w:code="9"/>
          <w:pgMar w:top="1440" w:right="1440" w:bottom="1440" w:left="1440" w:header="709" w:footer="709" w:gutter="0"/>
          <w:cols w:space="708"/>
          <w:docGrid w:linePitch="360"/>
        </w:sectPr>
      </w:pPr>
      <w:r w:rsidRPr="00CA798B">
        <w:rPr>
          <w:noProof/>
        </w:rPr>
        <w:drawing>
          <wp:inline distT="0" distB="0" distL="0" distR="0" wp14:anchorId="118115BC" wp14:editId="07777777">
            <wp:extent cx="2800350" cy="277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0350" cy="2771775"/>
                    </a:xfrm>
                    <a:prstGeom prst="rect">
                      <a:avLst/>
                    </a:prstGeom>
                    <a:noFill/>
                    <a:ln>
                      <a:noFill/>
                    </a:ln>
                  </pic:spPr>
                </pic:pic>
              </a:graphicData>
            </a:graphic>
          </wp:inline>
        </w:drawing>
      </w:r>
    </w:p>
    <w:p w14:paraId="71F8BE17" w14:textId="77777777" w:rsidR="001E13F6" w:rsidRDefault="00EF1CDB">
      <w:pPr>
        <w:pStyle w:val="Heading1"/>
        <w:rPr>
          <w:color w:val="000080"/>
          <w:sz w:val="32"/>
          <w:szCs w:val="32"/>
        </w:rPr>
      </w:pPr>
      <w:r>
        <w:rPr>
          <w:noProof/>
          <w:color w:val="000080"/>
        </w:rPr>
        <w:lastRenderedPageBreak/>
        <mc:AlternateContent>
          <mc:Choice Requires="wps">
            <w:drawing>
              <wp:anchor distT="0" distB="0" distL="114300" distR="114300" simplePos="0" relativeHeight="251644416" behindDoc="0" locked="0" layoutInCell="1" allowOverlap="1" wp14:anchorId="479F7199" wp14:editId="07777777">
                <wp:simplePos x="0" y="0"/>
                <wp:positionH relativeFrom="page">
                  <wp:align>center</wp:align>
                </wp:positionH>
                <wp:positionV relativeFrom="page">
                  <wp:posOffset>0</wp:posOffset>
                </wp:positionV>
                <wp:extent cx="7560310" cy="539750"/>
                <wp:effectExtent l="8890" t="9525" r="12700" b="12700"/>
                <wp:wrapNone/>
                <wp:docPr id="3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7A7C3" id="Rectangle 7" o:spid="_x0000_s1026" style="position:absolute;margin-left:0;margin-top:0;width:595.3pt;height:42.5pt;z-index:2516444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" fillcolor="#36f" strokecolor="#36f">
                <w10:wrap anchorx="page" anchory="page"/>
              </v:rect>
            </w:pict>
          </mc:Fallback>
        </mc:AlternateContent>
      </w:r>
      <w:r w:rsidR="001E13F6">
        <w:rPr>
          <w:color w:val="000080"/>
        </w:rPr>
        <w:t>Contents</w:t>
      </w:r>
    </w:p>
    <w:p w14:paraId="4B1A1AD1" w14:textId="77777777" w:rsidR="001E13F6" w:rsidRDefault="00EF1CDB" w:rsidP="00904077">
      <w:pPr>
        <w:pStyle w:val="Heading1"/>
        <w:jc w:val="center"/>
        <w:rPr>
          <w:color w:val="000080"/>
          <w:sz w:val="44"/>
        </w:rPr>
      </w:pPr>
      <w:r>
        <w:rPr>
          <w:noProof/>
          <w:sz w:val="20"/>
        </w:rPr>
        <mc:AlternateContent>
          <mc:Choice Requires="wps">
            <w:drawing>
              <wp:anchor distT="0" distB="0" distL="114300" distR="114300" simplePos="0" relativeHeight="251662848" behindDoc="0" locked="0" layoutInCell="1" allowOverlap="1" wp14:anchorId="3C0D5188" wp14:editId="07777777">
                <wp:simplePos x="0" y="0"/>
                <wp:positionH relativeFrom="margin">
                  <wp:posOffset>5080</wp:posOffset>
                </wp:positionH>
                <wp:positionV relativeFrom="page">
                  <wp:posOffset>7275830</wp:posOffset>
                </wp:positionV>
                <wp:extent cx="5760085" cy="1420495"/>
                <wp:effectExtent l="5080" t="8255" r="6985" b="9525"/>
                <wp:wrapSquare wrapText="bothSides"/>
                <wp:docPr id="3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1420495"/>
                        </a:xfrm>
                        <a:prstGeom prst="roundRect">
                          <a:avLst>
                            <a:gd name="adj" fmla="val 16667"/>
                          </a:avLst>
                        </a:prstGeom>
                        <a:solidFill>
                          <a:srgbClr val="3366FF"/>
                        </a:solidFill>
                        <a:ln w="9525">
                          <a:solidFill>
                            <a:srgbClr val="3366FF"/>
                          </a:solidFill>
                          <a:round/>
                          <a:headEnd/>
                          <a:tailEnd/>
                        </a:ln>
                      </wps:spPr>
                      <wps:txbx>
                        <w:txbxContent>
                          <w:p w14:paraId="071E4E01" w14:textId="77777777" w:rsidR="001E13F6" w:rsidRDefault="001E13F6">
                            <w:pPr>
                              <w:pStyle w:val="Heading2"/>
                              <w:ind w:left="720"/>
                              <w:rPr>
                                <w:color w:val="FFFFFF"/>
                              </w:rPr>
                            </w:pPr>
                            <w:r>
                              <w:rPr>
                                <w:color w:val="FFFFFF"/>
                              </w:rPr>
                              <w:t>References</w:t>
                            </w:r>
                          </w:p>
                          <w:p w14:paraId="415A6A99" w14:textId="77777777" w:rsidR="001E13F6" w:rsidRDefault="001E13F6">
                            <w:pPr>
                              <w:pStyle w:val="Heading2"/>
                              <w:ind w:left="720"/>
                              <w:rPr>
                                <w:color w:val="FFFFFF"/>
                              </w:rPr>
                            </w:pPr>
                            <w:r>
                              <w:rPr>
                                <w:color w:val="FFFFFF"/>
                              </w:rPr>
                              <w:t>Appendices</w:t>
                            </w:r>
                          </w:p>
                          <w:p w14:paraId="1E451584" w14:textId="77777777" w:rsidR="00AB65F7" w:rsidRPr="00C46409" w:rsidRDefault="00AB65F7" w:rsidP="00AB65F7">
                            <w:pPr>
                              <w:rPr>
                                <w:rFonts w:ascii="Times New Roman" w:hAnsi="Times New Roman"/>
                                <w:b/>
                                <w:color w:val="FFFFFF"/>
                                <w:sz w:val="28"/>
                                <w:szCs w:val="28"/>
                                <w:lang w:val="en-GB"/>
                              </w:rPr>
                            </w:pPr>
                            <w:r w:rsidRPr="00AB65F7">
                              <w:rPr>
                                <w:b/>
                                <w:lang w:val="en-GB"/>
                              </w:rPr>
                              <w:t xml:space="preserve">            </w:t>
                            </w:r>
                            <w:r w:rsidRPr="00C46409">
                              <w:rPr>
                                <w:rFonts w:ascii="Times New Roman" w:hAnsi="Times New Roman"/>
                                <w:b/>
                                <w:color w:val="FFFFFF"/>
                                <w:sz w:val="28"/>
                                <w:szCs w:val="28"/>
                                <w:lang w:val="en-GB"/>
                              </w:rPr>
                              <w:t>Documents</w:t>
                            </w:r>
                          </w:p>
                          <w:p w14:paraId="6A05A809" w14:textId="77777777" w:rsidR="00AB65F7" w:rsidRPr="00AB65F7" w:rsidRDefault="00AB65F7" w:rsidP="00AB65F7">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0D5188" id="AutoShape 33" o:spid="_x0000_s1026" style="position:absolute;left:0;text-align:left;margin-left:.4pt;margin-top:572.9pt;width:453.55pt;height:111.8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" fillcolor="#36f" strokecolor="#36f">
                <v:textbox>
                  <w:txbxContent>
                    <w:p w14:paraId="071E4E01" w14:textId="77777777" w:rsidR="001E13F6" w:rsidRDefault="001E13F6">
                      <w:pPr>
                        <w:pStyle w:val="Heading2"/>
                        <w:ind w:left="720"/>
                        <w:rPr>
                          <w:color w:val="FFFFFF"/>
                        </w:rPr>
                      </w:pPr>
                      <w:r>
                        <w:rPr>
                          <w:color w:val="FFFFFF"/>
                        </w:rPr>
                        <w:t>References</w:t>
                      </w:r>
                    </w:p>
                    <w:p w14:paraId="415A6A99" w14:textId="77777777" w:rsidR="001E13F6" w:rsidRDefault="001E13F6">
                      <w:pPr>
                        <w:pStyle w:val="Heading2"/>
                        <w:ind w:left="720"/>
                        <w:rPr>
                          <w:color w:val="FFFFFF"/>
                        </w:rPr>
                      </w:pPr>
                      <w:r>
                        <w:rPr>
                          <w:color w:val="FFFFFF"/>
                        </w:rPr>
                        <w:t>Appendices</w:t>
                      </w:r>
                    </w:p>
                    <w:p w14:paraId="1E451584" w14:textId="77777777" w:rsidR="00AB65F7" w:rsidRPr="00C46409" w:rsidRDefault="00AB65F7" w:rsidP="00AB65F7">
                      <w:pPr>
                        <w:rPr>
                          <w:rFonts w:ascii="Times New Roman" w:hAnsi="Times New Roman"/>
                          <w:b/>
                          <w:color w:val="FFFFFF"/>
                          <w:sz w:val="28"/>
                          <w:szCs w:val="28"/>
                          <w:lang w:val="en-GB"/>
                        </w:rPr>
                      </w:pPr>
                      <w:r w:rsidRPr="00AB65F7">
                        <w:rPr>
                          <w:b/>
                          <w:lang w:val="en-GB"/>
                        </w:rPr>
                        <w:t xml:space="preserve">            </w:t>
                      </w:r>
                      <w:r w:rsidRPr="00C46409">
                        <w:rPr>
                          <w:rFonts w:ascii="Times New Roman" w:hAnsi="Times New Roman"/>
                          <w:b/>
                          <w:color w:val="FFFFFF"/>
                          <w:sz w:val="28"/>
                          <w:szCs w:val="28"/>
                          <w:lang w:val="en-GB"/>
                        </w:rPr>
                        <w:t>Documents</w:t>
                      </w:r>
                    </w:p>
                    <w:p w14:paraId="6A05A809" w14:textId="77777777" w:rsidR="00AB65F7" w:rsidRPr="00AB65F7" w:rsidRDefault="00AB65F7" w:rsidP="00AB65F7">
                      <w:pPr>
                        <w:rPr>
                          <w:lang w:val="en-GB"/>
                        </w:rPr>
                      </w:pPr>
                    </w:p>
                  </w:txbxContent>
                </v:textbox>
                <w10:wrap type="square" anchorx="margin" anchory="page"/>
              </v:roundrect>
            </w:pict>
          </mc:Fallback>
        </mc:AlternateContent>
      </w:r>
      <w:r>
        <w:rPr>
          <w:noProof/>
          <w:sz w:val="20"/>
        </w:rPr>
        <mc:AlternateContent>
          <mc:Choice Requires="wps">
            <w:drawing>
              <wp:anchor distT="0" distB="0" distL="114300" distR="114300" simplePos="0" relativeHeight="251661824" behindDoc="0" locked="0" layoutInCell="1" allowOverlap="1" wp14:anchorId="5C3FC3F9" wp14:editId="07777777">
                <wp:simplePos x="0" y="0"/>
                <wp:positionH relativeFrom="margin">
                  <wp:posOffset>5080</wp:posOffset>
                </wp:positionH>
                <wp:positionV relativeFrom="page">
                  <wp:posOffset>5731510</wp:posOffset>
                </wp:positionV>
                <wp:extent cx="5760085" cy="1296035"/>
                <wp:effectExtent l="5080" t="6985" r="6985" b="11430"/>
                <wp:wrapSquare wrapText="bothSides"/>
                <wp:docPr id="30"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1296035"/>
                        </a:xfrm>
                        <a:prstGeom prst="roundRect">
                          <a:avLst>
                            <a:gd name="adj" fmla="val 16667"/>
                          </a:avLst>
                        </a:prstGeom>
                        <a:solidFill>
                          <a:srgbClr val="993366"/>
                        </a:solidFill>
                        <a:ln w="9525">
                          <a:solidFill>
                            <a:srgbClr val="993366"/>
                          </a:solidFill>
                          <a:round/>
                          <a:headEnd/>
                          <a:tailEnd/>
                        </a:ln>
                      </wps:spPr>
                      <wps:txbx>
                        <w:txbxContent>
                          <w:p w14:paraId="0FDD0AE7" w14:textId="77777777" w:rsidR="001E13F6" w:rsidRDefault="001E13F6">
                            <w:pPr>
                              <w:pStyle w:val="Heading2"/>
                              <w:ind w:left="720"/>
                              <w:rPr>
                                <w:color w:val="FFFFFF"/>
                              </w:rPr>
                            </w:pPr>
                            <w:r>
                              <w:rPr>
                                <w:color w:val="FFFFFF"/>
                              </w:rPr>
                              <w:t>Health Status Requirements</w:t>
                            </w:r>
                          </w:p>
                          <w:p w14:paraId="2A812AE8" w14:textId="77777777" w:rsidR="001E13F6" w:rsidRDefault="00656980">
                            <w:pPr>
                              <w:ind w:left="720"/>
                              <w:rPr>
                                <w:color w:val="FFFFFF"/>
                                <w:lang w:val="en-GB"/>
                              </w:rPr>
                            </w:pPr>
                            <w:r>
                              <w:rPr>
                                <w:color w:val="FFFFFF"/>
                                <w:lang w:val="en-GB"/>
                              </w:rPr>
                              <w:tab/>
                              <w:t xml:space="preserve">Acquiring </w:t>
                            </w:r>
                            <w:r w:rsidR="001E13F6">
                              <w:rPr>
                                <w:color w:val="FFFFFF"/>
                                <w:lang w:val="en-GB"/>
                              </w:rPr>
                              <w:t>animals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3FC3F9" id="AutoShape 32" o:spid="_x0000_s1027" style="position:absolute;left:0;text-align:left;margin-left:.4pt;margin-top:451.3pt;width:453.55pt;height:102.0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" fillcolor="#936" strokecolor="#936">
                <v:textbox>
                  <w:txbxContent>
                    <w:p w14:paraId="0FDD0AE7" w14:textId="77777777" w:rsidR="001E13F6" w:rsidRDefault="001E13F6">
                      <w:pPr>
                        <w:pStyle w:val="Heading2"/>
                        <w:ind w:left="720"/>
                        <w:rPr>
                          <w:color w:val="FFFFFF"/>
                        </w:rPr>
                      </w:pPr>
                      <w:r>
                        <w:rPr>
                          <w:color w:val="FFFFFF"/>
                        </w:rPr>
                        <w:t>Health Status Requirements</w:t>
                      </w:r>
                    </w:p>
                    <w:p w14:paraId="2A812AE8" w14:textId="77777777" w:rsidR="001E13F6" w:rsidRDefault="00656980">
                      <w:pPr>
                        <w:ind w:left="720"/>
                        <w:rPr>
                          <w:color w:val="FFFFFF"/>
                          <w:lang w:val="en-GB"/>
                        </w:rPr>
                      </w:pPr>
                      <w:r>
                        <w:rPr>
                          <w:color w:val="FFFFFF"/>
                          <w:lang w:val="en-GB"/>
                        </w:rPr>
                        <w:tab/>
                        <w:t xml:space="preserve">Acquiring </w:t>
                      </w:r>
                      <w:r w:rsidR="001E13F6">
                        <w:rPr>
                          <w:color w:val="FFFFFF"/>
                          <w:lang w:val="en-GB"/>
                        </w:rPr>
                        <w:t>animals</w:t>
                      </w:r>
                    </w:p>
                  </w:txbxContent>
                </v:textbox>
                <w10:wrap type="square" anchorx="margin" anchory="page"/>
              </v:roundrect>
            </w:pict>
          </mc:Fallback>
        </mc:AlternateContent>
      </w:r>
      <w:r>
        <w:rPr>
          <w:noProof/>
          <w:sz w:val="20"/>
        </w:rPr>
        <mc:AlternateContent>
          <mc:Choice Requires="wps">
            <w:drawing>
              <wp:anchor distT="0" distB="0" distL="114300" distR="114300" simplePos="0" relativeHeight="251660800" behindDoc="0" locked="0" layoutInCell="1" allowOverlap="1" wp14:anchorId="3856F976" wp14:editId="07777777">
                <wp:simplePos x="0" y="0"/>
                <wp:positionH relativeFrom="margin">
                  <wp:posOffset>5080</wp:posOffset>
                </wp:positionH>
                <wp:positionV relativeFrom="page">
                  <wp:posOffset>4180840</wp:posOffset>
                </wp:positionV>
                <wp:extent cx="5760085" cy="1296035"/>
                <wp:effectExtent l="5080" t="8890" r="6985" b="9525"/>
                <wp:wrapSquare wrapText="bothSides"/>
                <wp:docPr id="29"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1296035"/>
                        </a:xfrm>
                        <a:prstGeom prst="roundRect">
                          <a:avLst>
                            <a:gd name="adj" fmla="val 16667"/>
                          </a:avLst>
                        </a:prstGeom>
                        <a:solidFill>
                          <a:srgbClr val="FF6600"/>
                        </a:solidFill>
                        <a:ln w="9525">
                          <a:solidFill>
                            <a:srgbClr val="FF6600"/>
                          </a:solidFill>
                          <a:round/>
                          <a:headEnd/>
                          <a:tailEnd/>
                        </a:ln>
                      </wps:spPr>
                      <wps:txbx>
                        <w:txbxContent>
                          <w:p w14:paraId="13B391BE" w14:textId="77777777" w:rsidR="001E13F6" w:rsidRDefault="001E13F6">
                            <w:pPr>
                              <w:pStyle w:val="Heading2"/>
                              <w:ind w:left="720"/>
                              <w:rPr>
                                <w:color w:val="FFFFFF"/>
                              </w:rPr>
                            </w:pPr>
                            <w:r>
                              <w:rPr>
                                <w:color w:val="FFFFFF"/>
                              </w:rPr>
                              <w:t>Import &amp; Export of Animals Overseas</w:t>
                            </w:r>
                          </w:p>
                          <w:p w14:paraId="2B69BD4C" w14:textId="77777777" w:rsidR="001E13F6" w:rsidRDefault="001E13F6">
                            <w:pPr>
                              <w:pStyle w:val="Header"/>
                              <w:tabs>
                                <w:tab w:val="clear" w:pos="4320"/>
                                <w:tab w:val="clear" w:pos="8640"/>
                              </w:tabs>
                              <w:ind w:left="720"/>
                              <w:rPr>
                                <w:color w:val="FFFFFF"/>
                                <w:lang w:val="en-GB"/>
                              </w:rPr>
                            </w:pPr>
                            <w:r>
                              <w:rPr>
                                <w:color w:val="FFFFFF"/>
                                <w:lang w:val="en-GB"/>
                              </w:rPr>
                              <w:tab/>
                              <w:t>To Overseas Establishments</w:t>
                            </w:r>
                          </w:p>
                          <w:p w14:paraId="79AA3889" w14:textId="77777777" w:rsidR="001E13F6" w:rsidRDefault="001E13F6">
                            <w:pPr>
                              <w:pStyle w:val="Header"/>
                              <w:tabs>
                                <w:tab w:val="clear" w:pos="4320"/>
                                <w:tab w:val="clear" w:pos="8640"/>
                              </w:tabs>
                              <w:ind w:left="720"/>
                              <w:rPr>
                                <w:color w:val="FFFFFF"/>
                                <w:lang w:val="en-GB"/>
                              </w:rPr>
                            </w:pPr>
                            <w:r>
                              <w:rPr>
                                <w:color w:val="FFFFFF"/>
                                <w:lang w:val="en-GB"/>
                              </w:rPr>
                              <w:tab/>
                              <w:t>From Overseas Establishments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56F976" id="AutoShape 31" o:spid="_x0000_s1028" style="position:absolute;left:0;text-align:left;margin-left:.4pt;margin-top:329.2pt;width:453.55pt;height:102.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" fillcolor="#f60" strokecolor="#f60">
                <v:textbox>
                  <w:txbxContent>
                    <w:p w14:paraId="13B391BE" w14:textId="77777777" w:rsidR="001E13F6" w:rsidRDefault="001E13F6">
                      <w:pPr>
                        <w:pStyle w:val="Heading2"/>
                        <w:ind w:left="720"/>
                        <w:rPr>
                          <w:color w:val="FFFFFF"/>
                        </w:rPr>
                      </w:pPr>
                      <w:r>
                        <w:rPr>
                          <w:color w:val="FFFFFF"/>
                        </w:rPr>
                        <w:t>Import &amp; Export of Animals Overseas</w:t>
                      </w:r>
                    </w:p>
                    <w:p w14:paraId="2B69BD4C" w14:textId="77777777" w:rsidR="001E13F6" w:rsidRDefault="001E13F6">
                      <w:pPr>
                        <w:pStyle w:val="Header"/>
                        <w:tabs>
                          <w:tab w:val="clear" w:pos="4320"/>
                          <w:tab w:val="clear" w:pos="8640"/>
                        </w:tabs>
                        <w:ind w:left="720"/>
                        <w:rPr>
                          <w:color w:val="FFFFFF"/>
                          <w:lang w:val="en-GB"/>
                        </w:rPr>
                      </w:pPr>
                      <w:r>
                        <w:rPr>
                          <w:color w:val="FFFFFF"/>
                          <w:lang w:val="en-GB"/>
                        </w:rPr>
                        <w:tab/>
                        <w:t>To Overseas Establishments</w:t>
                      </w:r>
                    </w:p>
                    <w:p w14:paraId="79AA3889" w14:textId="77777777" w:rsidR="001E13F6" w:rsidRDefault="001E13F6">
                      <w:pPr>
                        <w:pStyle w:val="Header"/>
                        <w:tabs>
                          <w:tab w:val="clear" w:pos="4320"/>
                          <w:tab w:val="clear" w:pos="8640"/>
                        </w:tabs>
                        <w:ind w:left="720"/>
                        <w:rPr>
                          <w:color w:val="FFFFFF"/>
                          <w:lang w:val="en-GB"/>
                        </w:rPr>
                      </w:pPr>
                      <w:r>
                        <w:rPr>
                          <w:color w:val="FFFFFF"/>
                          <w:lang w:val="en-GB"/>
                        </w:rPr>
                        <w:tab/>
                        <w:t>From Overseas Establishments</w:t>
                      </w:r>
                    </w:p>
                  </w:txbxContent>
                </v:textbox>
                <w10:wrap type="square" anchorx="margin" anchory="page"/>
              </v:roundrect>
            </w:pict>
          </mc:Fallback>
        </mc:AlternateContent>
      </w:r>
      <w:r>
        <w:rPr>
          <w:noProof/>
          <w:sz w:val="20"/>
        </w:rPr>
        <mc:AlternateContent>
          <mc:Choice Requires="wps">
            <w:drawing>
              <wp:anchor distT="0" distB="0" distL="114300" distR="114300" simplePos="0" relativeHeight="251659776" behindDoc="0" locked="0" layoutInCell="1" allowOverlap="1" wp14:anchorId="52B80600" wp14:editId="07777777">
                <wp:simplePos x="0" y="0"/>
                <wp:positionH relativeFrom="margin">
                  <wp:posOffset>5080</wp:posOffset>
                </wp:positionH>
                <wp:positionV relativeFrom="page">
                  <wp:posOffset>2632710</wp:posOffset>
                </wp:positionV>
                <wp:extent cx="5760085" cy="1296035"/>
                <wp:effectExtent l="5080" t="13335" r="6985" b="5080"/>
                <wp:wrapSquare wrapText="bothSides"/>
                <wp:docPr id="28"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1296035"/>
                        </a:xfrm>
                        <a:prstGeom prst="roundRect">
                          <a:avLst>
                            <a:gd name="adj" fmla="val 16667"/>
                          </a:avLst>
                        </a:prstGeom>
                        <a:solidFill>
                          <a:srgbClr val="339966"/>
                        </a:solidFill>
                        <a:ln w="9525">
                          <a:solidFill>
                            <a:srgbClr val="339966"/>
                          </a:solidFill>
                          <a:round/>
                          <a:headEnd/>
                          <a:tailEnd/>
                        </a:ln>
                      </wps:spPr>
                      <wps:txbx>
                        <w:txbxContent>
                          <w:p w14:paraId="5D13442C" w14:textId="77777777" w:rsidR="001E13F6" w:rsidRDefault="001E13F6">
                            <w:pPr>
                              <w:pStyle w:val="Heading2"/>
                              <w:ind w:left="720"/>
                              <w:rPr>
                                <w:color w:val="FFFFFF"/>
                              </w:rPr>
                            </w:pPr>
                            <w:r>
                              <w:rPr>
                                <w:color w:val="FFFFFF"/>
                              </w:rPr>
                              <w:t xml:space="preserve">Transfer of Animals Within the </w:t>
                            </w:r>
                            <w:smartTag w:uri="urn:schemas-microsoft-com:office:smarttags" w:element="country-region">
                              <w:smartTag w:uri="urn:schemas-microsoft-com:office:smarttags" w:element="place">
                                <w:r>
                                  <w:rPr>
                                    <w:color w:val="FFFFFF"/>
                                  </w:rPr>
                                  <w:t>UK</w:t>
                                </w:r>
                              </w:smartTag>
                            </w:smartTag>
                          </w:p>
                          <w:p w14:paraId="56724610" w14:textId="77777777" w:rsidR="001E13F6" w:rsidRDefault="001E13F6">
                            <w:pPr>
                              <w:ind w:left="720"/>
                              <w:rPr>
                                <w:color w:val="FFFFFF"/>
                                <w:lang w:val="en-GB"/>
                              </w:rPr>
                            </w:pPr>
                            <w:r>
                              <w:rPr>
                                <w:color w:val="FFFFFF"/>
                                <w:lang w:val="en-GB"/>
                              </w:rPr>
                              <w:tab/>
                              <w:t xml:space="preserve">To </w:t>
                            </w:r>
                            <w:smartTag w:uri="urn:schemas-microsoft-com:office:smarttags" w:element="country-region">
                              <w:smartTag w:uri="urn:schemas-microsoft-com:office:smarttags" w:element="place">
                                <w:r>
                                  <w:rPr>
                                    <w:color w:val="FFFFFF"/>
                                    <w:lang w:val="en-GB"/>
                                  </w:rPr>
                                  <w:t>UK</w:t>
                                </w:r>
                              </w:smartTag>
                            </w:smartTag>
                            <w:r>
                              <w:rPr>
                                <w:color w:val="FFFFFF"/>
                                <w:lang w:val="en-GB"/>
                              </w:rPr>
                              <w:t xml:space="preserve"> Designated Establishments</w:t>
                            </w:r>
                          </w:p>
                          <w:p w14:paraId="305A6C92" w14:textId="77777777" w:rsidR="001E13F6" w:rsidRDefault="001E13F6">
                            <w:pPr>
                              <w:ind w:left="720"/>
                              <w:rPr>
                                <w:color w:val="FFFFFF"/>
                                <w:lang w:val="en-GB"/>
                              </w:rPr>
                            </w:pPr>
                            <w:r>
                              <w:rPr>
                                <w:color w:val="FFFFFF"/>
                                <w:lang w:val="en-GB"/>
                              </w:rPr>
                              <w:tab/>
                              <w:t xml:space="preserve">From </w:t>
                            </w:r>
                            <w:smartTag w:uri="urn:schemas-microsoft-com:office:smarttags" w:element="country-region">
                              <w:smartTag w:uri="urn:schemas-microsoft-com:office:smarttags" w:element="place">
                                <w:r>
                                  <w:rPr>
                                    <w:color w:val="FFFFFF"/>
                                    <w:lang w:val="en-GB"/>
                                  </w:rPr>
                                  <w:t>UK</w:t>
                                </w:r>
                              </w:smartTag>
                            </w:smartTag>
                            <w:r>
                              <w:rPr>
                                <w:color w:val="FFFFFF"/>
                                <w:lang w:val="en-GB"/>
                              </w:rPr>
                              <w:t xml:space="preserve"> Designated Establishments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B80600" id="AutoShape 30" o:spid="_x0000_s1029" style="position:absolute;left:0;text-align:left;margin-left:.4pt;margin-top:207.3pt;width:453.55pt;height:102.0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" fillcolor="#396" strokecolor="#396">
                <v:textbox>
                  <w:txbxContent>
                    <w:p w14:paraId="5D13442C" w14:textId="77777777" w:rsidR="001E13F6" w:rsidRDefault="001E13F6">
                      <w:pPr>
                        <w:pStyle w:val="Heading2"/>
                        <w:ind w:left="720"/>
                        <w:rPr>
                          <w:color w:val="FFFFFF"/>
                        </w:rPr>
                      </w:pPr>
                      <w:r>
                        <w:rPr>
                          <w:color w:val="FFFFFF"/>
                        </w:rPr>
                        <w:t xml:space="preserve">Transfer of Animals Within the </w:t>
                      </w:r>
                      <w:smartTag w:uri="urn:schemas-microsoft-com:office:smarttags" w:element="country-region">
                        <w:smartTag w:uri="urn:schemas-microsoft-com:office:smarttags" w:element="place">
                          <w:r>
                            <w:rPr>
                              <w:color w:val="FFFFFF"/>
                            </w:rPr>
                            <w:t>UK</w:t>
                          </w:r>
                        </w:smartTag>
                      </w:smartTag>
                    </w:p>
                    <w:p w14:paraId="56724610" w14:textId="77777777" w:rsidR="001E13F6" w:rsidRDefault="001E13F6">
                      <w:pPr>
                        <w:ind w:left="720"/>
                        <w:rPr>
                          <w:color w:val="FFFFFF"/>
                          <w:lang w:val="en-GB"/>
                        </w:rPr>
                      </w:pPr>
                      <w:r>
                        <w:rPr>
                          <w:color w:val="FFFFFF"/>
                          <w:lang w:val="en-GB"/>
                        </w:rPr>
                        <w:tab/>
                        <w:t xml:space="preserve">To </w:t>
                      </w:r>
                      <w:smartTag w:uri="urn:schemas-microsoft-com:office:smarttags" w:element="country-region">
                        <w:smartTag w:uri="urn:schemas-microsoft-com:office:smarttags" w:element="place">
                          <w:r>
                            <w:rPr>
                              <w:color w:val="FFFFFF"/>
                              <w:lang w:val="en-GB"/>
                            </w:rPr>
                            <w:t>UK</w:t>
                          </w:r>
                        </w:smartTag>
                      </w:smartTag>
                      <w:r>
                        <w:rPr>
                          <w:color w:val="FFFFFF"/>
                          <w:lang w:val="en-GB"/>
                        </w:rPr>
                        <w:t xml:space="preserve"> Designated Establishments</w:t>
                      </w:r>
                    </w:p>
                    <w:p w14:paraId="305A6C92" w14:textId="77777777" w:rsidR="001E13F6" w:rsidRDefault="001E13F6">
                      <w:pPr>
                        <w:ind w:left="720"/>
                        <w:rPr>
                          <w:color w:val="FFFFFF"/>
                          <w:lang w:val="en-GB"/>
                        </w:rPr>
                      </w:pPr>
                      <w:r>
                        <w:rPr>
                          <w:color w:val="FFFFFF"/>
                          <w:lang w:val="en-GB"/>
                        </w:rPr>
                        <w:tab/>
                        <w:t xml:space="preserve">From </w:t>
                      </w:r>
                      <w:smartTag w:uri="urn:schemas-microsoft-com:office:smarttags" w:element="country-region">
                        <w:smartTag w:uri="urn:schemas-microsoft-com:office:smarttags" w:element="place">
                          <w:r>
                            <w:rPr>
                              <w:color w:val="FFFFFF"/>
                              <w:lang w:val="en-GB"/>
                            </w:rPr>
                            <w:t>UK</w:t>
                          </w:r>
                        </w:smartTag>
                      </w:smartTag>
                      <w:r>
                        <w:rPr>
                          <w:color w:val="FFFFFF"/>
                          <w:lang w:val="en-GB"/>
                        </w:rPr>
                        <w:t xml:space="preserve"> Designated Establishments</w:t>
                      </w:r>
                    </w:p>
                  </w:txbxContent>
                </v:textbox>
                <w10:wrap type="square" anchorx="margin" anchory="page"/>
              </v:roundrect>
            </w:pict>
          </mc:Fallback>
        </mc:AlternateContent>
      </w:r>
      <w:r>
        <w:rPr>
          <w:noProof/>
          <w:color w:val="000080"/>
          <w:sz w:val="20"/>
        </w:rPr>
        <mc:AlternateContent>
          <mc:Choice Requires="wps">
            <w:drawing>
              <wp:anchor distT="0" distB="0" distL="114300" distR="114300" simplePos="0" relativeHeight="251658752" behindDoc="0" locked="0" layoutInCell="1" allowOverlap="1" wp14:anchorId="6BD494E7" wp14:editId="07777777">
                <wp:simplePos x="0" y="0"/>
                <wp:positionH relativeFrom="margin">
                  <wp:align>left</wp:align>
                </wp:positionH>
                <wp:positionV relativeFrom="page">
                  <wp:posOffset>1510030</wp:posOffset>
                </wp:positionV>
                <wp:extent cx="5760085" cy="864235"/>
                <wp:effectExtent l="9525" t="5080" r="12065" b="6985"/>
                <wp:wrapSquare wrapText="bothSides"/>
                <wp:docPr id="2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864235"/>
                        </a:xfrm>
                        <a:prstGeom prst="roundRect">
                          <a:avLst>
                            <a:gd name="adj" fmla="val 16667"/>
                          </a:avLst>
                        </a:prstGeom>
                        <a:solidFill>
                          <a:srgbClr val="3366FF"/>
                        </a:solidFill>
                        <a:ln w="9525">
                          <a:solidFill>
                            <a:srgbClr val="3366FF"/>
                          </a:solidFill>
                          <a:round/>
                          <a:headEnd/>
                          <a:tailEnd/>
                        </a:ln>
                      </wps:spPr>
                      <wps:txbx>
                        <w:txbxContent>
                          <w:p w14:paraId="3E7A9F1C" w14:textId="77777777" w:rsidR="001E13F6" w:rsidRDefault="001E13F6">
                            <w:pPr>
                              <w:pStyle w:val="Heading2"/>
                              <w:ind w:left="720"/>
                              <w:rPr>
                                <w:color w:val="FFFFFF"/>
                              </w:rPr>
                            </w:pPr>
                            <w:r>
                              <w:rPr>
                                <w:color w:val="FFFFFF"/>
                              </w:rPr>
                              <w:t>Introduction</w:t>
                            </w:r>
                          </w:p>
                          <w:p w14:paraId="5E2A5E43" w14:textId="77777777" w:rsidR="001E13F6" w:rsidRDefault="001E13F6">
                            <w:pPr>
                              <w:pStyle w:val="Heading2"/>
                              <w:ind w:left="720"/>
                              <w:rPr>
                                <w:color w:val="FFFFFF"/>
                              </w:rPr>
                            </w:pPr>
                            <w:r>
                              <w:rPr>
                                <w:color w:val="FFFFFF"/>
                              </w:rPr>
                              <w:t>Movement of Animals – The Law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D494E7" id="AutoShape 29" o:spid="_x0000_s1030" style="position:absolute;left:0;text-align:left;margin-left:0;margin-top:118.9pt;width:453.55pt;height:68.0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" fillcolor="#36f" strokecolor="#36f">
                <v:textbox>
                  <w:txbxContent>
                    <w:p w14:paraId="3E7A9F1C" w14:textId="77777777" w:rsidR="001E13F6" w:rsidRDefault="001E13F6">
                      <w:pPr>
                        <w:pStyle w:val="Heading2"/>
                        <w:ind w:left="720"/>
                        <w:rPr>
                          <w:color w:val="FFFFFF"/>
                        </w:rPr>
                      </w:pPr>
                      <w:r>
                        <w:rPr>
                          <w:color w:val="FFFFFF"/>
                        </w:rPr>
                        <w:t>Introduction</w:t>
                      </w:r>
                    </w:p>
                    <w:p w14:paraId="5E2A5E43" w14:textId="77777777" w:rsidR="001E13F6" w:rsidRDefault="001E13F6">
                      <w:pPr>
                        <w:pStyle w:val="Heading2"/>
                        <w:ind w:left="720"/>
                        <w:rPr>
                          <w:color w:val="FFFFFF"/>
                        </w:rPr>
                      </w:pPr>
                      <w:r>
                        <w:rPr>
                          <w:color w:val="FFFFFF"/>
                        </w:rPr>
                        <w:t>Movement of Animals – The Law</w:t>
                      </w:r>
                    </w:p>
                  </w:txbxContent>
                </v:textbox>
                <w10:wrap type="square" anchorx="margin" anchory="page"/>
              </v:roundrect>
            </w:pict>
          </mc:Fallback>
        </mc:AlternateContent>
      </w:r>
      <w:r w:rsidR="001E13F6">
        <w:br w:type="page"/>
      </w:r>
      <w:r w:rsidR="001E13F6">
        <w:rPr>
          <w:color w:val="000080"/>
        </w:rPr>
        <w:lastRenderedPageBreak/>
        <w:t>Introduction</w:t>
      </w:r>
    </w:p>
    <w:p w14:paraId="1DD4FD31" w14:textId="77777777" w:rsidR="001E13F6" w:rsidRDefault="00EF1CDB">
      <w:pPr>
        <w:rPr>
          <w:rFonts w:cs="Tahoma"/>
          <w:lang w:val="en-GB"/>
        </w:rPr>
      </w:pPr>
      <w:r>
        <w:rPr>
          <w:noProof/>
        </w:rPr>
        <w:drawing>
          <wp:anchor distT="0" distB="0" distL="114300" distR="114300" simplePos="0" relativeHeight="251664896" behindDoc="0" locked="0" layoutInCell="1" allowOverlap="1" wp14:anchorId="1B83CA9D" wp14:editId="07777777">
            <wp:simplePos x="0" y="0"/>
            <wp:positionH relativeFrom="margin">
              <wp:posOffset>3480435</wp:posOffset>
            </wp:positionH>
            <wp:positionV relativeFrom="paragraph">
              <wp:posOffset>1321435</wp:posOffset>
            </wp:positionV>
            <wp:extent cx="2239010" cy="1548765"/>
            <wp:effectExtent l="19050" t="19050" r="889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l="15326" r="3755"/>
                    <a:stretch>
                      <a:fillRect/>
                    </a:stretch>
                  </pic:blipFill>
                  <pic:spPr bwMode="auto">
                    <a:xfrm>
                      <a:off x="0" y="0"/>
                      <a:ext cx="2239010" cy="1548765"/>
                    </a:xfrm>
                    <a:prstGeom prst="rect">
                      <a:avLst/>
                    </a:prstGeom>
                    <a:noFill/>
                    <a:ln w="9525">
                      <a:solidFill>
                        <a:srgbClr val="1F497D"/>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b/>
          <w:smallCaps/>
          <w:noProof/>
          <w:spacing w:val="20"/>
          <w:szCs w:val="44"/>
        </w:rPr>
        <mc:AlternateContent>
          <mc:Choice Requires="wps">
            <w:drawing>
              <wp:anchor distT="0" distB="0" distL="114300" distR="114300" simplePos="0" relativeHeight="251645440" behindDoc="0" locked="0" layoutInCell="1" allowOverlap="1" wp14:anchorId="056B5A43" wp14:editId="07777777">
                <wp:simplePos x="0" y="0"/>
                <wp:positionH relativeFrom="page">
                  <wp:align>center</wp:align>
                </wp:positionH>
                <wp:positionV relativeFrom="page">
                  <wp:posOffset>0</wp:posOffset>
                </wp:positionV>
                <wp:extent cx="7560310" cy="539750"/>
                <wp:effectExtent l="11430" t="9525" r="10160" b="12700"/>
                <wp:wrapNone/>
                <wp:docPr id="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0D8FF" id="Rectangle 8" o:spid="_x0000_s1026" style="position:absolute;margin-left:0;margin-top:0;width:595.3pt;height:42.5pt;z-index:2516454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" fillcolor="#36f" strokecolor="#36f">
                <w10:wrap anchorx="page" anchory="page"/>
              </v:rect>
            </w:pict>
          </mc:Fallback>
        </mc:AlternateContent>
      </w:r>
      <w:r w:rsidR="001E13F6">
        <w:rPr>
          <w:rFonts w:cs="Tahoma"/>
          <w:lang w:val="en-GB"/>
        </w:rPr>
        <w:t>G</w:t>
      </w:r>
      <w:r w:rsidR="007D157A">
        <w:rPr>
          <w:rFonts w:cs="Tahoma"/>
          <w:lang w:val="en-GB"/>
        </w:rPr>
        <w:t>enetically Altered (GA)</w:t>
      </w:r>
      <w:r w:rsidR="001E13F6">
        <w:rPr>
          <w:rFonts w:cs="Tahoma"/>
          <w:lang w:val="en-GB"/>
        </w:rPr>
        <w:t xml:space="preserve"> </w:t>
      </w:r>
      <w:r w:rsidR="000B2330">
        <w:rPr>
          <w:rFonts w:cs="Tahoma"/>
          <w:lang w:val="en-GB"/>
        </w:rPr>
        <w:t>rodents</w:t>
      </w:r>
      <w:r w:rsidR="001E13F6">
        <w:rPr>
          <w:rFonts w:cs="Tahoma"/>
          <w:lang w:val="en-GB"/>
        </w:rPr>
        <w:t xml:space="preserve"> are being developed in many research establishments around the world and their use published in peer-reviewed publications.  This has created a desire for these animals to be used in similar research programmes and the need for the animals to be transferred between establishments both within the UK and between other countries.</w:t>
      </w:r>
      <w:r w:rsidR="00D06BA5">
        <w:rPr>
          <w:rFonts w:cs="Tahoma"/>
          <w:lang w:val="en-GB"/>
        </w:rPr>
        <w:t xml:space="preserve"> </w:t>
      </w:r>
      <w:r w:rsidR="00D06BA5" w:rsidRPr="00D06BA5">
        <w:rPr>
          <w:rFonts w:cs="Tahoma"/>
          <w:lang w:val="en-GB"/>
        </w:rPr>
        <w:t>The transport of sperm</w:t>
      </w:r>
      <w:r w:rsidR="008D3B46">
        <w:rPr>
          <w:rFonts w:cs="Tahoma"/>
          <w:lang w:val="en-GB"/>
        </w:rPr>
        <w:t xml:space="preserve">, </w:t>
      </w:r>
      <w:r w:rsidR="00D06BA5" w:rsidRPr="00D06BA5">
        <w:rPr>
          <w:rFonts w:cs="Tahoma"/>
          <w:lang w:val="en-GB"/>
        </w:rPr>
        <w:t xml:space="preserve">ova </w:t>
      </w:r>
      <w:r w:rsidR="008D3B46" w:rsidRPr="00232E88">
        <w:rPr>
          <w:rFonts w:cs="Tahoma"/>
          <w:lang w:val="en-GB"/>
        </w:rPr>
        <w:t>or embryos</w:t>
      </w:r>
      <w:r w:rsidR="008D3B46">
        <w:rPr>
          <w:rFonts w:cs="Tahoma"/>
          <w:lang w:val="en-GB"/>
        </w:rPr>
        <w:t xml:space="preserve"> </w:t>
      </w:r>
      <w:r w:rsidR="00D06BA5" w:rsidRPr="00D06BA5">
        <w:rPr>
          <w:rFonts w:cs="Tahoma"/>
          <w:lang w:val="en-GB"/>
        </w:rPr>
        <w:t xml:space="preserve">should always be considered </w:t>
      </w:r>
      <w:r w:rsidR="00D06BA5">
        <w:rPr>
          <w:rFonts w:cs="Tahoma"/>
          <w:lang w:val="en-GB"/>
        </w:rPr>
        <w:t xml:space="preserve">rather than the movement </w:t>
      </w:r>
      <w:r w:rsidR="00656980">
        <w:rPr>
          <w:rFonts w:cs="Tahoma"/>
          <w:lang w:val="en-GB"/>
        </w:rPr>
        <w:t>o</w:t>
      </w:r>
      <w:r w:rsidR="00D06BA5">
        <w:rPr>
          <w:rFonts w:cs="Tahoma"/>
          <w:lang w:val="en-GB"/>
        </w:rPr>
        <w:t xml:space="preserve">f live animals </w:t>
      </w:r>
      <w:r w:rsidR="00D06BA5" w:rsidRPr="00D06BA5">
        <w:rPr>
          <w:rFonts w:cs="Tahoma"/>
          <w:lang w:val="en-GB"/>
        </w:rPr>
        <w:t>providing there is the relevant license aut</w:t>
      </w:r>
      <w:r w:rsidR="00D06BA5">
        <w:rPr>
          <w:rFonts w:cs="Tahoma"/>
          <w:lang w:val="en-GB"/>
        </w:rPr>
        <w:t xml:space="preserve">hority </w:t>
      </w:r>
      <w:r w:rsidR="004442C8">
        <w:rPr>
          <w:rFonts w:cs="Tahoma"/>
          <w:lang w:val="en-GB"/>
        </w:rPr>
        <w:t xml:space="preserve">and facilities </w:t>
      </w:r>
      <w:r w:rsidR="00D06BA5">
        <w:rPr>
          <w:rFonts w:cs="Tahoma"/>
          <w:lang w:val="en-GB"/>
        </w:rPr>
        <w:t>to reconstitute the line on arrival at the destination.</w:t>
      </w:r>
    </w:p>
    <w:p w14:paraId="71C3CFAF" w14:textId="77777777" w:rsidR="001E13F6" w:rsidRDefault="001E13F6">
      <w:pPr>
        <w:rPr>
          <w:rFonts w:cs="Tahoma"/>
          <w:lang w:val="en-GB"/>
        </w:rPr>
      </w:pPr>
      <w:r>
        <w:rPr>
          <w:rFonts w:cs="Tahoma"/>
          <w:lang w:val="en-GB"/>
        </w:rPr>
        <w:t xml:space="preserve">In the UK the GA animals used in research are protected under the authority of </w:t>
      </w:r>
      <w:r>
        <w:rPr>
          <w:rFonts w:cs="Tahoma"/>
          <w:i/>
          <w:lang w:val="en-GB"/>
        </w:rPr>
        <w:t>The Animals (Scientific Procedures) Act 1986.</w:t>
      </w:r>
      <w:r>
        <w:rPr>
          <w:rFonts w:cs="Tahoma"/>
          <w:lang w:val="en-GB"/>
        </w:rPr>
        <w:t xml:space="preserve">  The movement of such animals between establishments is strictly controlled under this Act and other associated legislation.</w:t>
      </w:r>
    </w:p>
    <w:p w14:paraId="2D782966" w14:textId="77777777" w:rsidR="00321377" w:rsidRDefault="00321377" w:rsidP="00321377">
      <w:r>
        <w:t>Both the Covid pandemic and the UK exit from Europe pose serious risks for the welfare of animals in transit between countrie</w:t>
      </w:r>
      <w:r w:rsidR="00C505CE">
        <w:t>s, for these</w:t>
      </w:r>
      <w:r>
        <w:t xml:space="preserve"> reason</w:t>
      </w:r>
      <w:r w:rsidR="00C505CE">
        <w:t>s</w:t>
      </w:r>
      <w:r>
        <w:t xml:space="preserve"> researchers have been asked not to import or e</w:t>
      </w:r>
      <w:r w:rsidR="008419DD">
        <w:t xml:space="preserve">xport live animals unless it is </w:t>
      </w:r>
      <w:proofErr w:type="gramStart"/>
      <w:r w:rsidR="008419DD">
        <w:t>absolutely necessary</w:t>
      </w:r>
      <w:proofErr w:type="gramEnd"/>
      <w:r>
        <w:t>.</w:t>
      </w:r>
      <w:r w:rsidR="008419DD">
        <w:t xml:space="preserve"> </w:t>
      </w:r>
      <w:r>
        <w:t xml:space="preserve">Where it is </w:t>
      </w:r>
      <w:proofErr w:type="gramStart"/>
      <w:r>
        <w:t>absolutely necessary</w:t>
      </w:r>
      <w:proofErr w:type="gramEnd"/>
      <w:r>
        <w:t xml:space="preserve"> to move </w:t>
      </w:r>
      <w:proofErr w:type="gramStart"/>
      <w:r>
        <w:t>animals</w:t>
      </w:r>
      <w:proofErr w:type="gramEnd"/>
      <w:r>
        <w:t xml:space="preserve"> it is important we undertake thorough due diligence che</w:t>
      </w:r>
      <w:r w:rsidR="004442C8">
        <w:t>cks. Appendix 1 (</w:t>
      </w:r>
      <w:r w:rsidRPr="00321377">
        <w:t xml:space="preserve">Due diligence for animal transport across international </w:t>
      </w:r>
      <w:r w:rsidR="00C505CE" w:rsidRPr="00321377">
        <w:t>borders</w:t>
      </w:r>
      <w:r>
        <w:t>)</w:t>
      </w:r>
    </w:p>
    <w:p w14:paraId="5A71B127" w14:textId="77777777" w:rsidR="001E13F6" w:rsidRDefault="00A000C9">
      <w:r>
        <w:t>The University of Cambridge</w:t>
      </w:r>
      <w:r w:rsidR="001E13F6">
        <w:t xml:space="preserve"> must ensure that animals being imported </w:t>
      </w:r>
      <w:proofErr w:type="gramStart"/>
      <w:r w:rsidR="00C505CE">
        <w:t>into,</w:t>
      </w:r>
      <w:proofErr w:type="gramEnd"/>
      <w:r w:rsidR="00C505CE">
        <w:t xml:space="preserve"> and exported from, the UBS</w:t>
      </w:r>
      <w:r w:rsidR="001E13F6">
        <w:t xml:space="preserve"> facilities comply with the</w:t>
      </w:r>
      <w:r w:rsidR="004442C8">
        <w:t>se</w:t>
      </w:r>
      <w:r w:rsidR="001E13F6">
        <w:t xml:space="preserve"> r</w:t>
      </w:r>
      <w:r w:rsidR="004442C8">
        <w:t xml:space="preserve">equirements </w:t>
      </w:r>
      <w:r w:rsidR="001E13F6">
        <w:t xml:space="preserve">and </w:t>
      </w:r>
      <w:r w:rsidR="004442C8">
        <w:t xml:space="preserve">follow the due diligence guidance to </w:t>
      </w:r>
      <w:r w:rsidR="001E13F6">
        <w:t>meet the strict health and welfare sta</w:t>
      </w:r>
      <w:r w:rsidR="00C505CE">
        <w:t xml:space="preserve">ndards </w:t>
      </w:r>
      <w:r w:rsidR="00F4481F">
        <w:t>required</w:t>
      </w:r>
      <w:r w:rsidR="00C505CE">
        <w:t xml:space="preserve"> by the University</w:t>
      </w:r>
      <w:r w:rsidR="001E13F6">
        <w:t>.</w:t>
      </w:r>
    </w:p>
    <w:p w14:paraId="6F585614" w14:textId="77777777" w:rsidR="0071580C" w:rsidRDefault="001E13F6">
      <w:pPr>
        <w:rPr>
          <w:rFonts w:cs="Tahoma"/>
          <w:lang w:val="en-GB"/>
        </w:rPr>
      </w:pPr>
      <w:r>
        <w:rPr>
          <w:rFonts w:cs="Tahoma"/>
          <w:lang w:val="en-GB"/>
        </w:rPr>
        <w:t xml:space="preserve">The following notes will assist you in understanding these requirements and the procedures </w:t>
      </w:r>
      <w:r w:rsidR="00F4481F">
        <w:rPr>
          <w:rFonts w:cs="Tahoma"/>
          <w:lang w:val="en-GB"/>
        </w:rPr>
        <w:t>expected</w:t>
      </w:r>
      <w:r>
        <w:rPr>
          <w:rFonts w:cs="Tahoma"/>
          <w:lang w:val="en-GB"/>
        </w:rPr>
        <w:t xml:space="preserve"> to be </w:t>
      </w:r>
      <w:r w:rsidR="008D3B46">
        <w:rPr>
          <w:rFonts w:cs="Tahoma"/>
          <w:lang w:val="en-GB"/>
        </w:rPr>
        <w:t>always followed</w:t>
      </w:r>
      <w:r w:rsidR="004442C8">
        <w:rPr>
          <w:rFonts w:cs="Tahoma"/>
          <w:lang w:val="en-GB"/>
        </w:rPr>
        <w:t xml:space="preserve"> for the movement of rodents</w:t>
      </w:r>
      <w:r>
        <w:rPr>
          <w:rFonts w:cs="Tahoma"/>
          <w:lang w:val="en-GB"/>
        </w:rPr>
        <w:t xml:space="preserve"> in</w:t>
      </w:r>
      <w:r w:rsidR="00C505CE">
        <w:rPr>
          <w:rFonts w:cs="Tahoma"/>
          <w:lang w:val="en-GB"/>
        </w:rPr>
        <w:t>to and out of the University</w:t>
      </w:r>
      <w:r>
        <w:rPr>
          <w:rFonts w:cs="Tahoma"/>
          <w:lang w:val="en-GB"/>
        </w:rPr>
        <w:t xml:space="preserve">. It is very important that we maintain the continued high welfare and health status of our animal colonies, and adherence to the required </w:t>
      </w:r>
      <w:r w:rsidR="004442C8">
        <w:rPr>
          <w:rFonts w:cs="Tahoma"/>
          <w:lang w:val="en-GB"/>
        </w:rPr>
        <w:t xml:space="preserve">legislative </w:t>
      </w:r>
      <w:r>
        <w:rPr>
          <w:rFonts w:cs="Tahoma"/>
          <w:lang w:val="en-GB"/>
        </w:rPr>
        <w:t xml:space="preserve">requirements.  </w:t>
      </w:r>
    </w:p>
    <w:p w14:paraId="67558631" w14:textId="622CE4F4" w:rsidR="001E13F6" w:rsidRDefault="0071580C">
      <w:pPr>
        <w:rPr>
          <w:rFonts w:cs="Tahoma"/>
          <w:lang w:val="en-GB"/>
        </w:rPr>
      </w:pPr>
      <w:r>
        <w:rPr>
          <w:rFonts w:cs="Tahoma"/>
          <w:lang w:val="en-GB"/>
        </w:rPr>
        <w:lastRenderedPageBreak/>
        <w:t>UBS will work with receiving or sending establishments to choose whichever courier company is deemed the most appropriate for animals’ welfare and meets operational requirements</w:t>
      </w:r>
    </w:p>
    <w:p w14:paraId="10ACE265" w14:textId="0BC1C888" w:rsidR="001E13F6" w:rsidRDefault="00340F35" w:rsidP="00C505CE">
      <w:pPr>
        <w:pStyle w:val="Heading1"/>
        <w:ind w:left="0"/>
        <w:jc w:val="left"/>
        <w:rPr>
          <w:color w:val="000080"/>
        </w:rPr>
      </w:pPr>
      <w:r>
        <w:rPr>
          <w:rFonts w:cs="Tahoma"/>
        </w:rPr>
        <w:t xml:space="preserve"> </w:t>
      </w:r>
      <w:r w:rsidR="001E13F6">
        <w:rPr>
          <w:color w:val="000080"/>
        </w:rPr>
        <w:t>Movement of Protected Animals</w:t>
      </w:r>
      <w:r w:rsidR="001E13F6">
        <w:rPr>
          <w:color w:val="000080"/>
        </w:rPr>
        <w:br/>
        <w:t>The Law</w:t>
      </w:r>
    </w:p>
    <w:p w14:paraId="4610E8C8" w14:textId="77777777" w:rsidR="001E13F6" w:rsidRDefault="00EF1CDB">
      <w:pPr>
        <w:rPr>
          <w:lang w:val="en-GB"/>
        </w:rPr>
      </w:pPr>
      <w:r>
        <w:rPr>
          <w:rFonts w:ascii="Times New Roman" w:hAnsi="Times New Roman"/>
          <w:b/>
          <w:smallCaps/>
          <w:noProof/>
          <w:spacing w:val="20"/>
          <w:szCs w:val="44"/>
        </w:rPr>
        <mc:AlternateContent>
          <mc:Choice Requires="wps">
            <w:drawing>
              <wp:anchor distT="0" distB="0" distL="114300" distR="114300" simplePos="0" relativeHeight="251646464" behindDoc="0" locked="0" layoutInCell="1" allowOverlap="1" wp14:anchorId="6C9C9A06" wp14:editId="07777777">
                <wp:simplePos x="0" y="0"/>
                <wp:positionH relativeFrom="page">
                  <wp:align>center</wp:align>
                </wp:positionH>
                <wp:positionV relativeFrom="page">
                  <wp:posOffset>0</wp:posOffset>
                </wp:positionV>
                <wp:extent cx="7560310" cy="539750"/>
                <wp:effectExtent l="11430" t="9525" r="10160" b="12700"/>
                <wp:wrapNone/>
                <wp:docPr id="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7D109" id="Rectangle 9" o:spid="_x0000_s1026" style="position:absolute;margin-left:0;margin-top:0;width:595.3pt;height:42.5pt;z-index:2516464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" fillcolor="#36f" strokecolor="#36f">
                <w10:wrap anchorx="page" anchory="page"/>
              </v:rect>
            </w:pict>
          </mc:Fallback>
        </mc:AlternateContent>
      </w:r>
      <w:r w:rsidR="001E13F6">
        <w:rPr>
          <w:lang w:val="en-GB"/>
        </w:rPr>
        <w:t xml:space="preserve">Animals that are protected under the authority of </w:t>
      </w:r>
      <w:r w:rsidR="001E13F6">
        <w:rPr>
          <w:i/>
          <w:iCs/>
          <w:lang w:val="en-GB"/>
        </w:rPr>
        <w:t>The Animal (Scientific Procedures) Act 1986</w:t>
      </w:r>
      <w:r w:rsidR="001E13F6">
        <w:rPr>
          <w:lang w:val="en-GB"/>
        </w:rPr>
        <w:t xml:space="preserve"> can only be housed and used for experimental purposes within a Home Office Designated Establishment and under the authority of a Project Licence.</w:t>
      </w:r>
    </w:p>
    <w:p w14:paraId="1899B134" w14:textId="711FCA4A" w:rsidR="001E13F6" w:rsidRPr="006F4899" w:rsidRDefault="077C6021" w:rsidP="006F4899">
      <w:pPr>
        <w:rPr>
          <w:lang w:val="en-GB"/>
        </w:rPr>
      </w:pPr>
      <w:proofErr w:type="gramStart"/>
      <w:r w:rsidRPr="077C6021">
        <w:rPr>
          <w:lang w:val="en-GB"/>
        </w:rPr>
        <w:t>In order to</w:t>
      </w:r>
      <w:proofErr w:type="gramEnd"/>
      <w:r w:rsidRPr="077C6021">
        <w:rPr>
          <w:lang w:val="en-GB"/>
        </w:rPr>
        <w:t xml:space="preserve"> comply with the requirements of the Act the movement of such animals must be authorised by the Home Office, by having written authority within the relevant Project Licence to supply and for the destination to have authority to receive animals of that type.</w:t>
      </w:r>
    </w:p>
    <w:p w14:paraId="5E709022" w14:textId="77777777" w:rsidR="001E13F6" w:rsidRDefault="001E13F6">
      <w:pPr>
        <w:rPr>
          <w:lang w:val="en-GB"/>
        </w:rPr>
      </w:pPr>
      <w:r>
        <w:rPr>
          <w:lang w:val="en-GB"/>
        </w:rPr>
        <w:t>It is the responsibility of the Project Licence holder to ensure that records of movements of prot</w:t>
      </w:r>
      <w:r w:rsidR="00CE7BF1">
        <w:rPr>
          <w:lang w:val="en-GB"/>
        </w:rPr>
        <w:t xml:space="preserve">ected animals are kept as </w:t>
      </w:r>
      <w:r>
        <w:rPr>
          <w:lang w:val="en-GB"/>
        </w:rPr>
        <w:t>animals are transferred to or from the authority of their licences.</w:t>
      </w:r>
    </w:p>
    <w:p w14:paraId="7502E621" w14:textId="77777777" w:rsidR="001E13F6" w:rsidRDefault="00CE7BF1">
      <w:pPr>
        <w:rPr>
          <w:lang w:val="en-GB"/>
        </w:rPr>
      </w:pPr>
      <w:r>
        <w:rPr>
          <w:lang w:val="en-GB"/>
        </w:rPr>
        <w:t>Additionally,</w:t>
      </w:r>
      <w:r w:rsidR="001E13F6">
        <w:rPr>
          <w:lang w:val="en-GB"/>
        </w:rPr>
        <w:t xml:space="preserve"> there is legislation controlling the actual </w:t>
      </w:r>
      <w:r w:rsidR="00C505CE">
        <w:rPr>
          <w:lang w:val="en-GB"/>
        </w:rPr>
        <w:t>transportation of live animals,</w:t>
      </w:r>
      <w:r w:rsidR="001E13F6">
        <w:rPr>
          <w:lang w:val="en-GB"/>
        </w:rPr>
        <w:t xml:space="preserve"> </w:t>
      </w:r>
      <w:r w:rsidR="00A32402" w:rsidRPr="00232E88">
        <w:rPr>
          <w:lang w:val="en-GB"/>
        </w:rPr>
        <w:t>(</w:t>
      </w:r>
      <w:r w:rsidR="006852EE" w:rsidRPr="00232E88">
        <w:rPr>
          <w:rFonts w:cs="Calibri"/>
          <w:shd w:val="clear" w:color="auto" w:fill="FFFFFF"/>
        </w:rPr>
        <w:t>Council Regulation (EC) No 1/2005</w:t>
      </w:r>
      <w:r w:rsidR="00C505CE" w:rsidRPr="00232E88">
        <w:rPr>
          <w:lang w:val="en-GB"/>
        </w:rPr>
        <w:t>)</w:t>
      </w:r>
      <w:r w:rsidR="00C505CE">
        <w:rPr>
          <w:lang w:val="en-GB"/>
        </w:rPr>
        <w:t xml:space="preserve"> f</w:t>
      </w:r>
      <w:r w:rsidR="001E13F6">
        <w:rPr>
          <w:lang w:val="en-GB"/>
        </w:rPr>
        <w:t>or animals being imported into the UK from overseas an Import Licence is often required from the Department of Environment, Food and Rural Affairs (DEFRA)</w:t>
      </w:r>
      <w:r w:rsidR="008D6C43">
        <w:rPr>
          <w:lang w:val="en-GB"/>
        </w:rPr>
        <w:t>.</w:t>
      </w:r>
    </w:p>
    <w:p w14:paraId="05A73883" w14:textId="1BAC7A9B" w:rsidR="001E13F6" w:rsidRDefault="001E13F6">
      <w:pPr>
        <w:rPr>
          <w:rFonts w:cs="Tahoma"/>
          <w:lang w:val="en-GB"/>
        </w:rPr>
      </w:pPr>
      <w:r>
        <w:rPr>
          <w:lang w:val="en-GB"/>
        </w:rPr>
        <w:t xml:space="preserve">Controls are also in place to protect animals whilst being </w:t>
      </w:r>
      <w:r w:rsidR="00A32402">
        <w:rPr>
          <w:lang w:val="en-GB"/>
        </w:rPr>
        <w:t xml:space="preserve">transported within the UK under </w:t>
      </w:r>
      <w:r w:rsidR="006852EE" w:rsidRPr="00232E88">
        <w:rPr>
          <w:rFonts w:cs="Calibri"/>
          <w:shd w:val="clear" w:color="auto" w:fill="FFFFFF"/>
        </w:rPr>
        <w:t>Council Regulation (EC) No 1/2005.</w:t>
      </w:r>
    </w:p>
    <w:p w14:paraId="0355A7D2" w14:textId="77777777" w:rsidR="001E13F6" w:rsidRDefault="00A32402">
      <w:r>
        <w:rPr>
          <w:rFonts w:cs="Tahoma"/>
          <w:lang w:val="en-GB"/>
        </w:rPr>
        <w:t xml:space="preserve">In all cases </w:t>
      </w:r>
      <w:r w:rsidR="001E13F6">
        <w:rPr>
          <w:rFonts w:cs="Tahoma"/>
          <w:lang w:val="en-GB"/>
        </w:rPr>
        <w:t xml:space="preserve">advice </w:t>
      </w:r>
      <w:r>
        <w:rPr>
          <w:rFonts w:cs="Tahoma"/>
          <w:lang w:val="en-GB"/>
        </w:rPr>
        <w:t xml:space="preserve">must be sought from </w:t>
      </w:r>
      <w:r w:rsidR="001E13F6">
        <w:rPr>
          <w:rFonts w:cs="Tahoma"/>
          <w:lang w:val="en-GB"/>
        </w:rPr>
        <w:t>both the Named Animal Care and Welfare Officer (NACWO) and of the Named Veterinary Surgeon (NVS), before arranging to transfer or receive animals from any external sources.</w:t>
      </w:r>
    </w:p>
    <w:p w14:paraId="1FFE5089" w14:textId="77777777" w:rsidR="001E13F6" w:rsidRDefault="001E13F6">
      <w:pPr>
        <w:pStyle w:val="Heading1"/>
        <w:rPr>
          <w:color w:val="000080"/>
        </w:rPr>
      </w:pPr>
      <w:r>
        <w:br w:type="page"/>
      </w:r>
      <w:r>
        <w:rPr>
          <w:color w:val="000080"/>
        </w:rPr>
        <w:lastRenderedPageBreak/>
        <w:t xml:space="preserve">Transfer of Animals Within the </w:t>
      </w:r>
      <w:smartTag w:uri="urn:schemas-microsoft-com:office:smarttags" w:element="country-region">
        <w:smartTag w:uri="urn:schemas-microsoft-com:office:smarttags" w:element="place">
          <w:r>
            <w:rPr>
              <w:color w:val="000080"/>
            </w:rPr>
            <w:t>UK</w:t>
          </w:r>
        </w:smartTag>
      </w:smartTag>
    </w:p>
    <w:p w14:paraId="168A6671" w14:textId="77777777" w:rsidR="00CE7BF1" w:rsidRDefault="00EF1CDB">
      <w:pPr>
        <w:rPr>
          <w:noProof/>
          <w:lang w:val="en-GB" w:eastAsia="en-GB"/>
        </w:rPr>
      </w:pPr>
      <w:r>
        <w:rPr>
          <w:rFonts w:ascii="Times New Roman" w:hAnsi="Times New Roman"/>
          <w:b/>
          <w:smallCaps/>
          <w:noProof/>
          <w:spacing w:val="20"/>
          <w:szCs w:val="44"/>
        </w:rPr>
        <mc:AlternateContent>
          <mc:Choice Requires="wps">
            <w:drawing>
              <wp:anchor distT="0" distB="0" distL="114300" distR="114300" simplePos="0" relativeHeight="251647488" behindDoc="0" locked="0" layoutInCell="1" allowOverlap="1" wp14:anchorId="33743623" wp14:editId="07777777">
                <wp:simplePos x="0" y="0"/>
                <wp:positionH relativeFrom="page">
                  <wp:align>center</wp:align>
                </wp:positionH>
                <wp:positionV relativeFrom="page">
                  <wp:posOffset>0</wp:posOffset>
                </wp:positionV>
                <wp:extent cx="7560310" cy="539750"/>
                <wp:effectExtent l="11430" t="9525" r="10160" b="12700"/>
                <wp:wrapNone/>
                <wp:docPr id="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9966"/>
                        </a:solidFill>
                        <a:ln w="9525">
                          <a:solidFill>
                            <a:srgbClr val="3399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25BF7" id="Rectangle 10" o:spid="_x0000_s1026" style="position:absolute;margin-left:0;margin-top:0;width:595.3pt;height:42.5pt;z-index:25164748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" fillcolor="#396" strokecolor="#396">
                <w10:wrap anchorx="page" anchory="page"/>
              </v:rect>
            </w:pict>
          </mc:Fallback>
        </mc:AlternateContent>
      </w:r>
      <w:r w:rsidR="001E13F6">
        <w:rPr>
          <w:lang w:val="en-GB"/>
        </w:rPr>
        <w:t xml:space="preserve">The following guidance will assist in the transfer of Protected Animals between </w:t>
      </w:r>
      <w:r w:rsidR="00C505CE">
        <w:rPr>
          <w:lang w:val="en-GB"/>
        </w:rPr>
        <w:t xml:space="preserve">the </w:t>
      </w:r>
      <w:r w:rsidR="00CE7BF1" w:rsidRPr="00CE7BF1">
        <w:rPr>
          <w:lang w:val="en-GB"/>
        </w:rPr>
        <w:t xml:space="preserve">University of Cambridge </w:t>
      </w:r>
      <w:r w:rsidR="008D3B46" w:rsidRPr="00232E88">
        <w:rPr>
          <w:lang w:val="en-GB"/>
        </w:rPr>
        <w:t>and</w:t>
      </w:r>
      <w:r w:rsidR="008D3B46">
        <w:rPr>
          <w:lang w:val="en-GB"/>
        </w:rPr>
        <w:t xml:space="preserve"> </w:t>
      </w:r>
      <w:r w:rsidR="00CE7BF1" w:rsidRPr="00CE7BF1">
        <w:rPr>
          <w:lang w:val="en-GB"/>
        </w:rPr>
        <w:t xml:space="preserve">other Designated Establishments in the UK. All requests to transfer animals MUST be made to </w:t>
      </w:r>
      <w:r w:rsidR="007D157A" w:rsidRPr="007D157A">
        <w:rPr>
          <w:lang w:val="en-GB"/>
        </w:rPr>
        <w:t xml:space="preserve">the </w:t>
      </w:r>
      <w:r w:rsidR="007D157A" w:rsidRPr="007D157A">
        <w:rPr>
          <w:rFonts w:cs="Calibri"/>
          <w:color w:val="201F1E"/>
          <w:szCs w:val="22"/>
          <w:shd w:val="clear" w:color="auto" w:fill="FFFFFF"/>
        </w:rPr>
        <w:t>Rodent Import and Export Coordinator</w:t>
      </w:r>
      <w:r w:rsidR="007D157A">
        <w:rPr>
          <w:rFonts w:cs="Calibri"/>
          <w:color w:val="201F1E"/>
          <w:szCs w:val="22"/>
          <w:shd w:val="clear" w:color="auto" w:fill="FFFFFF"/>
        </w:rPr>
        <w:t xml:space="preserve"> or </w:t>
      </w:r>
      <w:r w:rsidR="00CE7BF1" w:rsidRPr="00CE7BF1">
        <w:rPr>
          <w:lang w:val="en-GB"/>
        </w:rPr>
        <w:t>the unit NACWO.</w:t>
      </w:r>
      <w:r w:rsidR="00262B2B" w:rsidRPr="00262B2B">
        <w:rPr>
          <w:noProof/>
          <w:lang w:val="en-GB" w:eastAsia="en-GB"/>
        </w:rPr>
        <w:t xml:space="preserve"> </w:t>
      </w:r>
    </w:p>
    <w:p w14:paraId="72A3D3EC" w14:textId="77777777" w:rsidR="001E13F6" w:rsidRDefault="00EF1CDB" w:rsidP="00CE7BF1">
      <w:pPr>
        <w:jc w:val="center"/>
        <w:rPr>
          <w:lang w:val="en-GB"/>
        </w:rPr>
      </w:pPr>
      <w:r w:rsidRPr="00262B2B">
        <w:rPr>
          <w:noProof/>
          <w:lang w:val="en-GB" w:eastAsia="en-GB"/>
        </w:rPr>
        <w:drawing>
          <wp:inline distT="0" distB="0" distL="0" distR="0" wp14:anchorId="142FFAC7" wp14:editId="07777777">
            <wp:extent cx="2828925" cy="1971675"/>
            <wp:effectExtent l="19050" t="19050" r="9525" b="9525"/>
            <wp:docPr id="2" name="Picture 4"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8925" cy="1971675"/>
                    </a:xfrm>
                    <a:prstGeom prst="rect">
                      <a:avLst/>
                    </a:prstGeom>
                    <a:noFill/>
                    <a:ln w="9525" cmpd="sng">
                      <a:solidFill>
                        <a:srgbClr val="000000"/>
                      </a:solidFill>
                      <a:miter lim="800000"/>
                      <a:headEnd/>
                      <a:tailEnd/>
                    </a:ln>
                    <a:effectLst/>
                  </pic:spPr>
                </pic:pic>
              </a:graphicData>
            </a:graphic>
          </wp:inline>
        </w:drawing>
      </w:r>
    </w:p>
    <w:p w14:paraId="2ED1AE5E" w14:textId="77777777" w:rsidR="001E13F6" w:rsidRDefault="001E13F6">
      <w:pPr>
        <w:pStyle w:val="Heading2"/>
      </w:pPr>
      <w:r>
        <w:t>Transfer to UK Designated Establishments</w:t>
      </w:r>
    </w:p>
    <w:p w14:paraId="21F53E98" w14:textId="77777777" w:rsidR="001E13F6" w:rsidRDefault="001E13F6">
      <w:pPr>
        <w:rPr>
          <w:lang w:val="en-GB"/>
        </w:rPr>
      </w:pPr>
      <w:r>
        <w:rPr>
          <w:lang w:val="en-GB"/>
        </w:rPr>
        <w:t>Protected Animals may be transferred to the authority of Project Licences held at other UK Designated Establishments.  This can only be done if one of the following authorities is in place:</w:t>
      </w:r>
    </w:p>
    <w:p w14:paraId="55EF50C9" w14:textId="77777777" w:rsidR="001E13F6" w:rsidRDefault="001E13F6">
      <w:pPr>
        <w:numPr>
          <w:ilvl w:val="0"/>
          <w:numId w:val="14"/>
        </w:numPr>
        <w:rPr>
          <w:lang w:val="en-GB"/>
        </w:rPr>
      </w:pPr>
      <w:r>
        <w:rPr>
          <w:lang w:val="en-GB"/>
        </w:rPr>
        <w:t xml:space="preserve">A condition authorising the movement is provided on the receiving </w:t>
      </w:r>
      <w:r w:rsidR="00A470AA">
        <w:rPr>
          <w:lang w:val="en-GB"/>
        </w:rPr>
        <w:t>Establishment Licence.</w:t>
      </w:r>
    </w:p>
    <w:p w14:paraId="64D83D3B" w14:textId="77777777" w:rsidR="001E13F6" w:rsidRDefault="001E13F6">
      <w:pPr>
        <w:numPr>
          <w:ilvl w:val="0"/>
          <w:numId w:val="14"/>
        </w:numPr>
        <w:rPr>
          <w:lang w:val="en-GB"/>
        </w:rPr>
      </w:pPr>
      <w:r>
        <w:rPr>
          <w:lang w:val="en-GB"/>
        </w:rPr>
        <w:t>A condition authorising the movement is provided on the receiving</w:t>
      </w:r>
      <w:r w:rsidR="00D17853">
        <w:rPr>
          <w:lang w:val="en-GB"/>
        </w:rPr>
        <w:t xml:space="preserve"> and supplying</w:t>
      </w:r>
      <w:r>
        <w:rPr>
          <w:lang w:val="en-GB"/>
        </w:rPr>
        <w:t xml:space="preserve"> Project Licence.</w:t>
      </w:r>
    </w:p>
    <w:p w14:paraId="6B5AB5D5" w14:textId="77777777" w:rsidR="001E13F6" w:rsidRDefault="001E13F6">
      <w:pPr>
        <w:pStyle w:val="Heading2"/>
      </w:pPr>
      <w:r>
        <w:t>Procedure</w:t>
      </w:r>
    </w:p>
    <w:p w14:paraId="504D853D" w14:textId="77777777" w:rsidR="001E13F6" w:rsidRDefault="001E13F6">
      <w:pPr>
        <w:pStyle w:val="bulletnormal"/>
      </w:pPr>
      <w:r>
        <w:t xml:space="preserve">A request </w:t>
      </w:r>
      <w:r w:rsidR="00DD41D4">
        <w:t>to transfer animals from a University Biological Services</w:t>
      </w:r>
      <w:r>
        <w:t xml:space="preserve"> </w:t>
      </w:r>
      <w:r w:rsidR="00DD41D4">
        <w:t xml:space="preserve">Unit </w:t>
      </w:r>
      <w:r>
        <w:t xml:space="preserve">must be </w:t>
      </w:r>
      <w:r w:rsidR="00DD41D4">
        <w:t>made to the unit NACWO</w:t>
      </w:r>
      <w:r>
        <w:t>.</w:t>
      </w:r>
    </w:p>
    <w:p w14:paraId="131422EF" w14:textId="77777777" w:rsidR="001E13F6" w:rsidRDefault="008154F7">
      <w:pPr>
        <w:pStyle w:val="bulletnormal"/>
      </w:pPr>
      <w:r>
        <w:t>A</w:t>
      </w:r>
      <w:r w:rsidR="001C2D9A">
        <w:t>n Animal movement form</w:t>
      </w:r>
      <w:r w:rsidR="00A32402">
        <w:t xml:space="preserve"> (Appendix 2)</w:t>
      </w:r>
      <w:r w:rsidR="00DD41D4">
        <w:t xml:space="preserve"> </w:t>
      </w:r>
      <w:r w:rsidR="009C35D7">
        <w:t>should be completed with as much detail as possible, including:</w:t>
      </w:r>
    </w:p>
    <w:p w14:paraId="5A7175F1" w14:textId="77777777" w:rsidR="001E13F6" w:rsidRDefault="001E13F6">
      <w:pPr>
        <w:pStyle w:val="bulletnormal"/>
        <w:numPr>
          <w:ilvl w:val="1"/>
          <w:numId w:val="2"/>
        </w:numPr>
      </w:pPr>
      <w:r>
        <w:t>Contact details of the receiving establishment.</w:t>
      </w:r>
    </w:p>
    <w:p w14:paraId="565293FF" w14:textId="3A3A9628" w:rsidR="001E13F6" w:rsidRDefault="077C6021" w:rsidP="00D06BA5">
      <w:pPr>
        <w:pStyle w:val="bulletnormal"/>
        <w:numPr>
          <w:ilvl w:val="1"/>
          <w:numId w:val="2"/>
        </w:numPr>
      </w:pPr>
      <w:r>
        <w:lastRenderedPageBreak/>
        <w:t>Strain and Transgenic nomenclature of the animals to be transferred.</w:t>
      </w:r>
    </w:p>
    <w:p w14:paraId="3F2168AC" w14:textId="24AE33D0" w:rsidR="001E13F6" w:rsidRDefault="077C6021">
      <w:pPr>
        <w:pStyle w:val="bulletnormal"/>
        <w:numPr>
          <w:ilvl w:val="1"/>
          <w:numId w:val="2"/>
        </w:numPr>
      </w:pPr>
      <w:r>
        <w:t>Number, age and sex of the animals.</w:t>
      </w:r>
    </w:p>
    <w:p w14:paraId="55F86089" w14:textId="77777777" w:rsidR="001E13F6" w:rsidRDefault="001E13F6">
      <w:pPr>
        <w:pStyle w:val="bulletnormal"/>
        <w:numPr>
          <w:ilvl w:val="1"/>
          <w:numId w:val="2"/>
        </w:numPr>
      </w:pPr>
      <w:r>
        <w:t xml:space="preserve">A </w:t>
      </w:r>
      <w:r w:rsidR="009C35D7">
        <w:t>grant</w:t>
      </w:r>
      <w:r>
        <w:t xml:space="preserve"> code to charge the transfer and other essential incidentals.</w:t>
      </w:r>
    </w:p>
    <w:p w14:paraId="7C22BBF5" w14:textId="77777777" w:rsidR="001E13F6" w:rsidRDefault="00605315">
      <w:pPr>
        <w:pStyle w:val="bulletnormal"/>
      </w:pPr>
      <w:r>
        <w:t>The NACWO or</w:t>
      </w:r>
      <w:r w:rsidR="001C2D9A">
        <w:t xml:space="preserve"> rodent Import and Export </w:t>
      </w:r>
      <w:r>
        <w:t xml:space="preserve">coordinator will </w:t>
      </w:r>
      <w:proofErr w:type="gramStart"/>
      <w:r>
        <w:t>mak</w:t>
      </w:r>
      <w:r w:rsidR="001E13F6">
        <w:t xml:space="preserve">e </w:t>
      </w:r>
      <w:r>
        <w:t xml:space="preserve">contact </w:t>
      </w:r>
      <w:r w:rsidR="001E13F6">
        <w:t>with</w:t>
      </w:r>
      <w:proofErr w:type="gramEnd"/>
      <w:r w:rsidR="001E13F6">
        <w:t xml:space="preserve"> the receiving establishment to:</w:t>
      </w:r>
    </w:p>
    <w:p w14:paraId="36459CC6" w14:textId="77777777" w:rsidR="001E13F6" w:rsidRDefault="00EF1CDB">
      <w:pPr>
        <w:pStyle w:val="bulletnormal"/>
        <w:numPr>
          <w:ilvl w:val="1"/>
          <w:numId w:val="2"/>
        </w:numPr>
      </w:pPr>
      <w:r>
        <w:rPr>
          <w:noProof/>
        </w:rPr>
        <mc:AlternateContent>
          <mc:Choice Requires="wps">
            <w:drawing>
              <wp:anchor distT="0" distB="0" distL="114300" distR="114300" simplePos="0" relativeHeight="251648512" behindDoc="0" locked="0" layoutInCell="1" allowOverlap="1" wp14:anchorId="6DDF6750" wp14:editId="07777777">
                <wp:simplePos x="0" y="0"/>
                <wp:positionH relativeFrom="page">
                  <wp:align>center</wp:align>
                </wp:positionH>
                <wp:positionV relativeFrom="page">
                  <wp:posOffset>0</wp:posOffset>
                </wp:positionV>
                <wp:extent cx="7560310" cy="539750"/>
                <wp:effectExtent l="10795" t="9525" r="10795" b="12700"/>
                <wp:wrapNone/>
                <wp:docPr id="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9966"/>
                        </a:solidFill>
                        <a:ln w="9525">
                          <a:solidFill>
                            <a:srgbClr val="3399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59D38" id="Rectangle 11" o:spid="_x0000_s1026" style="position:absolute;margin-left:0;margin-top:0;width:595.3pt;height:42.5pt;z-index:2516485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" fillcolor="#396" strokecolor="#396">
                <w10:wrap anchorx="page" anchory="page"/>
              </v:rect>
            </w:pict>
          </mc:Fallback>
        </mc:AlternateContent>
      </w:r>
      <w:r w:rsidR="001E13F6">
        <w:t xml:space="preserve">Provide </w:t>
      </w:r>
      <w:r w:rsidR="009C35D7">
        <w:t xml:space="preserve">them with </w:t>
      </w:r>
      <w:r w:rsidR="00FB74EA">
        <w:t xml:space="preserve">the </w:t>
      </w:r>
      <w:r w:rsidR="001E13F6">
        <w:t>microbiological health screen</w:t>
      </w:r>
      <w:r w:rsidR="00605315">
        <w:t xml:space="preserve"> of the supplying facility or individual animals.</w:t>
      </w:r>
    </w:p>
    <w:p w14:paraId="597589F3" w14:textId="77777777" w:rsidR="001E13F6" w:rsidRDefault="00EF1CDB">
      <w:pPr>
        <w:pStyle w:val="bulletnormal"/>
        <w:numPr>
          <w:ilvl w:val="1"/>
          <w:numId w:val="2"/>
        </w:numPr>
      </w:pPr>
      <w:r>
        <w:rPr>
          <w:noProof/>
          <w:sz w:val="20"/>
          <w:lang w:val="en-US"/>
        </w:rPr>
        <mc:AlternateContent>
          <mc:Choice Requires="wps">
            <w:drawing>
              <wp:anchor distT="0" distB="0" distL="114300" distR="114300" simplePos="0" relativeHeight="251657728" behindDoc="0" locked="0" layoutInCell="1" allowOverlap="1" wp14:anchorId="112863AF" wp14:editId="07777777">
                <wp:simplePos x="0" y="0"/>
                <wp:positionH relativeFrom="page">
                  <wp:align>center</wp:align>
                </wp:positionH>
                <wp:positionV relativeFrom="page">
                  <wp:posOffset>0</wp:posOffset>
                </wp:positionV>
                <wp:extent cx="7560310" cy="539750"/>
                <wp:effectExtent l="9525" t="9525" r="12065" b="12700"/>
                <wp:wrapNone/>
                <wp:docPr id="2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9966"/>
                        </a:solidFill>
                        <a:ln w="9525">
                          <a:solidFill>
                            <a:srgbClr val="3399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0240E" id="Rectangle 26" o:spid="_x0000_s1026" style="position:absolute;margin-left:0;margin-top:0;width:595.3pt;height:42.5pt;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" fillcolor="#396" strokecolor="#396">
                <w10:wrap anchorx="page" anchory="page"/>
              </v:rect>
            </w:pict>
          </mc:Fallback>
        </mc:AlternateContent>
      </w:r>
      <w:r w:rsidR="001E13F6">
        <w:t xml:space="preserve">Determine if authority to transfer is provided in the receiving Project Licence </w:t>
      </w:r>
      <w:r w:rsidR="009B4DDB">
        <w:t>and</w:t>
      </w:r>
      <w:r w:rsidR="001E13F6">
        <w:t xml:space="preserve"> on the </w:t>
      </w:r>
      <w:r w:rsidR="009C35D7">
        <w:t>Establishment Licence</w:t>
      </w:r>
      <w:r w:rsidR="001E13F6">
        <w:t>.</w:t>
      </w:r>
    </w:p>
    <w:p w14:paraId="32BEC9F0" w14:textId="77777777" w:rsidR="00605315" w:rsidRDefault="00605315">
      <w:pPr>
        <w:pStyle w:val="bulletnormal"/>
        <w:numPr>
          <w:ilvl w:val="1"/>
          <w:numId w:val="2"/>
        </w:numPr>
      </w:pPr>
      <w:r>
        <w:t xml:space="preserve">Determine if authority to transfer is </w:t>
      </w:r>
      <w:r w:rsidR="004201E2">
        <w:t>o</w:t>
      </w:r>
      <w:r>
        <w:t>n the supplying Project License.</w:t>
      </w:r>
    </w:p>
    <w:p w14:paraId="7F844CCB" w14:textId="77777777" w:rsidR="001E13F6" w:rsidRDefault="001E13F6">
      <w:pPr>
        <w:pStyle w:val="bulletnormal"/>
      </w:pPr>
      <w:r>
        <w:t xml:space="preserve">If the microbiological health screen is accepted the process of </w:t>
      </w:r>
      <w:r w:rsidR="00605315">
        <w:t>arranging the transport of</w:t>
      </w:r>
      <w:r>
        <w:t xml:space="preserve"> the animals can begin.</w:t>
      </w:r>
    </w:p>
    <w:p w14:paraId="5602DEC4" w14:textId="77777777" w:rsidR="001E13F6" w:rsidRDefault="001E13F6">
      <w:pPr>
        <w:pStyle w:val="bulletnormal"/>
      </w:pPr>
      <w:r>
        <w:t xml:space="preserve">A specialist, </w:t>
      </w:r>
      <w:r w:rsidR="00AE25B5">
        <w:t xml:space="preserve">UBS </w:t>
      </w:r>
      <w:r>
        <w:t xml:space="preserve">approved licensed courier will be selected and a date arranged for the </w:t>
      </w:r>
      <w:r w:rsidR="00262B2B">
        <w:t>transfer. All vehicles must be secure and climate controlled.</w:t>
      </w:r>
    </w:p>
    <w:p w14:paraId="0D0B940D" w14:textId="77777777" w:rsidR="00262B2B" w:rsidRDefault="00EF1CDB" w:rsidP="00AB65F7">
      <w:pPr>
        <w:pStyle w:val="bulletnormal"/>
        <w:numPr>
          <w:ilvl w:val="0"/>
          <w:numId w:val="0"/>
        </w:numPr>
        <w:ind w:left="720" w:hanging="360"/>
      </w:pPr>
      <w:r w:rsidRPr="00571392">
        <w:rPr>
          <w:noProof/>
          <w:lang w:eastAsia="en-GB"/>
        </w:rPr>
        <w:drawing>
          <wp:inline distT="0" distB="0" distL="0" distR="0" wp14:anchorId="2B764710" wp14:editId="07777777">
            <wp:extent cx="2476500" cy="2190750"/>
            <wp:effectExtent l="19050" t="19050" r="0" b="0"/>
            <wp:docPr id="3" name="Picture 6"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2190750"/>
                    </a:xfrm>
                    <a:prstGeom prst="rect">
                      <a:avLst/>
                    </a:prstGeom>
                    <a:noFill/>
                    <a:ln w="9525" cmpd="sng">
                      <a:solidFill>
                        <a:srgbClr val="000000"/>
                      </a:solidFill>
                      <a:miter lim="800000"/>
                      <a:headEnd/>
                      <a:tailEnd/>
                    </a:ln>
                    <a:effectLst/>
                  </pic:spPr>
                </pic:pic>
              </a:graphicData>
            </a:graphic>
          </wp:inline>
        </w:drawing>
      </w:r>
      <w:r w:rsidRPr="00571392">
        <w:rPr>
          <w:noProof/>
          <w:lang w:eastAsia="en-GB"/>
        </w:rPr>
        <w:drawing>
          <wp:inline distT="0" distB="0" distL="0" distR="0" wp14:anchorId="73E09888" wp14:editId="07777777">
            <wp:extent cx="2876550" cy="2200275"/>
            <wp:effectExtent l="19050" t="19050" r="0" b="9525"/>
            <wp:docPr id="4" name="Picture 6"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2200275"/>
                    </a:xfrm>
                    <a:prstGeom prst="rect">
                      <a:avLst/>
                    </a:prstGeom>
                    <a:noFill/>
                    <a:ln w="9525" cmpd="sng">
                      <a:solidFill>
                        <a:srgbClr val="000000"/>
                      </a:solidFill>
                      <a:miter lim="800000"/>
                      <a:headEnd/>
                      <a:tailEnd/>
                    </a:ln>
                    <a:effectLst/>
                  </pic:spPr>
                </pic:pic>
              </a:graphicData>
            </a:graphic>
          </wp:inline>
        </w:drawing>
      </w:r>
    </w:p>
    <w:p w14:paraId="597BE156" w14:textId="32ACC9B5" w:rsidR="001E13F6" w:rsidRDefault="077C6021" w:rsidP="001A4F06">
      <w:pPr>
        <w:pStyle w:val="bulletnormal"/>
      </w:pPr>
      <w:r>
        <w:t>On the day of transfer UBS staff will box the animals in transport containers,</w:t>
      </w:r>
      <w:r w:rsidR="007D63D3">
        <w:t xml:space="preserve"> </w:t>
      </w:r>
      <w:r w:rsidR="007B1F68">
        <w:t>see</w:t>
      </w:r>
      <w:r w:rsidR="007D63D3">
        <w:t xml:space="preserve"> Appendix 6,</w:t>
      </w:r>
      <w:r>
        <w:t xml:space="preserve"> label and prepare them for collection. The boxes should contain suitable bedding and nesting material and an adequate provision of food and fluid/gel pack to maintain the animals for longer than the expected journey time.</w:t>
      </w:r>
    </w:p>
    <w:p w14:paraId="1B9AD240" w14:textId="77777777" w:rsidR="001E13F6" w:rsidRDefault="001E13F6">
      <w:pPr>
        <w:pStyle w:val="bulletnormal"/>
      </w:pPr>
      <w:r>
        <w:lastRenderedPageBreak/>
        <w:t>The receiving establishment will provide confirmation of safe receipt.</w:t>
      </w:r>
    </w:p>
    <w:p w14:paraId="71B2758F" w14:textId="77777777" w:rsidR="001E13F6" w:rsidRDefault="001E13F6">
      <w:pPr>
        <w:pStyle w:val="Heading2"/>
      </w:pPr>
      <w:r>
        <w:rPr>
          <w:rFonts w:ascii="Century Gothic" w:hAnsi="Century Gothic"/>
        </w:rPr>
        <w:br w:type="page"/>
      </w:r>
      <w:r>
        <w:lastRenderedPageBreak/>
        <w:t xml:space="preserve">Transfer from </w:t>
      </w:r>
      <w:smartTag w:uri="urn:schemas-microsoft-com:office:smarttags" w:element="country-region">
        <w:smartTag w:uri="urn:schemas-microsoft-com:office:smarttags" w:element="place">
          <w:r>
            <w:t>UK</w:t>
          </w:r>
        </w:smartTag>
      </w:smartTag>
      <w:r>
        <w:t xml:space="preserve"> Designated Establishments</w:t>
      </w:r>
    </w:p>
    <w:p w14:paraId="22D0EC5E" w14:textId="77777777" w:rsidR="001E13F6" w:rsidRDefault="001E13F6">
      <w:pPr>
        <w:rPr>
          <w:lang w:val="en-GB"/>
        </w:rPr>
      </w:pPr>
      <w:r>
        <w:rPr>
          <w:lang w:val="en-GB"/>
        </w:rPr>
        <w:t xml:space="preserve">Protected Animals may be </w:t>
      </w:r>
      <w:r w:rsidR="00DD41D4">
        <w:rPr>
          <w:lang w:val="en-GB"/>
        </w:rPr>
        <w:t>transferred to Project Licences held at the University of Cambridge</w:t>
      </w:r>
      <w:r>
        <w:rPr>
          <w:lang w:val="en-GB"/>
        </w:rPr>
        <w:t xml:space="preserve"> from other UK Designated Establishments.  This can only be done if the following authorit</w:t>
      </w:r>
      <w:r w:rsidR="00C210BA">
        <w:rPr>
          <w:lang w:val="en-GB"/>
        </w:rPr>
        <w:t>y</w:t>
      </w:r>
      <w:r>
        <w:rPr>
          <w:lang w:val="en-GB"/>
        </w:rPr>
        <w:t xml:space="preserve"> is in place:</w:t>
      </w:r>
    </w:p>
    <w:p w14:paraId="027BA23E" w14:textId="2CA5BDC7" w:rsidR="001E13F6" w:rsidRDefault="077C6021">
      <w:pPr>
        <w:pStyle w:val="numbernormal"/>
        <w:numPr>
          <w:ilvl w:val="0"/>
          <w:numId w:val="16"/>
        </w:numPr>
      </w:pPr>
      <w:r>
        <w:t>There is a Project Licence in place authorising the movement, on both the supplying and receiving Project Licences.</w:t>
      </w:r>
    </w:p>
    <w:p w14:paraId="04235287" w14:textId="77777777" w:rsidR="001E13F6" w:rsidRDefault="001E13F6">
      <w:pPr>
        <w:pStyle w:val="Heading2"/>
      </w:pPr>
      <w:r>
        <w:t>Procedure</w:t>
      </w:r>
    </w:p>
    <w:p w14:paraId="396AFC4F" w14:textId="77777777" w:rsidR="00DD41D4" w:rsidRPr="00DD41D4" w:rsidRDefault="00DD41D4" w:rsidP="00DD41D4">
      <w:pPr>
        <w:pStyle w:val="bulletnormal"/>
      </w:pPr>
      <w:r w:rsidRPr="00DD41D4">
        <w:t xml:space="preserve">A </w:t>
      </w:r>
      <w:r>
        <w:t>request to transfer animals to</w:t>
      </w:r>
      <w:r w:rsidRPr="00DD41D4">
        <w:t xml:space="preserve"> a University Biological Services Unit must be made to the unit NACWO</w:t>
      </w:r>
      <w:r w:rsidR="004201E2">
        <w:t xml:space="preserve"> or Import and Export Coordinator</w:t>
      </w:r>
    </w:p>
    <w:p w14:paraId="4194438D" w14:textId="77777777" w:rsidR="001E13F6" w:rsidRDefault="008154F7">
      <w:pPr>
        <w:pStyle w:val="bulletnormal"/>
      </w:pPr>
      <w:r>
        <w:t xml:space="preserve">An </w:t>
      </w:r>
      <w:r w:rsidR="001C2D9A">
        <w:t xml:space="preserve">Animal </w:t>
      </w:r>
      <w:r w:rsidR="0025517D" w:rsidRPr="00232E88">
        <w:t>Transfer</w:t>
      </w:r>
      <w:r w:rsidR="00962FED" w:rsidRPr="00232E88">
        <w:t xml:space="preserve"> Form</w:t>
      </w:r>
      <w:r w:rsidR="00962FED">
        <w:t xml:space="preserve"> </w:t>
      </w:r>
      <w:r w:rsidR="00AE25B5">
        <w:t xml:space="preserve">(Appendix </w:t>
      </w:r>
      <w:r w:rsidR="0025517D">
        <w:t>2</w:t>
      </w:r>
      <w:r w:rsidR="00AE25B5">
        <w:t xml:space="preserve">) </w:t>
      </w:r>
      <w:r w:rsidR="00962FED">
        <w:t>will be provided and should be completed with as much detail as possible, including:</w:t>
      </w:r>
    </w:p>
    <w:p w14:paraId="5BB6D8D2" w14:textId="77777777" w:rsidR="001E13F6" w:rsidRDefault="001E13F6">
      <w:pPr>
        <w:pStyle w:val="bulletnormal"/>
        <w:numPr>
          <w:ilvl w:val="1"/>
          <w:numId w:val="2"/>
        </w:numPr>
      </w:pPr>
      <w:r>
        <w:t>Contact details of the source establishment.</w:t>
      </w:r>
    </w:p>
    <w:p w14:paraId="4AB00697" w14:textId="5B234418" w:rsidR="001E13F6" w:rsidRDefault="077C6021" w:rsidP="001A4F06">
      <w:pPr>
        <w:pStyle w:val="bulletnormal"/>
        <w:numPr>
          <w:ilvl w:val="1"/>
          <w:numId w:val="2"/>
        </w:numPr>
      </w:pPr>
      <w:r>
        <w:t>Strain and Transgenic nomenclature of the animals to be transferred.</w:t>
      </w:r>
    </w:p>
    <w:p w14:paraId="74181588" w14:textId="3C82AE00" w:rsidR="001E13F6" w:rsidRDefault="077C6021">
      <w:pPr>
        <w:pStyle w:val="bulletnormal"/>
        <w:numPr>
          <w:ilvl w:val="1"/>
          <w:numId w:val="2"/>
        </w:numPr>
      </w:pPr>
      <w:r>
        <w:t>Number and sex of the animals.</w:t>
      </w:r>
    </w:p>
    <w:p w14:paraId="2977A489" w14:textId="77777777" w:rsidR="001E13F6" w:rsidRDefault="00962FED">
      <w:pPr>
        <w:pStyle w:val="bulletnormal"/>
        <w:numPr>
          <w:ilvl w:val="1"/>
          <w:numId w:val="2"/>
        </w:numPr>
      </w:pPr>
      <w:r>
        <w:t>A</w:t>
      </w:r>
      <w:r w:rsidR="001E13F6">
        <w:t xml:space="preserve"> </w:t>
      </w:r>
      <w:r>
        <w:t>grant</w:t>
      </w:r>
      <w:r w:rsidR="001E13F6">
        <w:t xml:space="preserve"> code to charge the transfer</w:t>
      </w:r>
      <w:r w:rsidR="004A1BD9">
        <w:t xml:space="preserve"> to</w:t>
      </w:r>
      <w:r w:rsidR="001E13F6">
        <w:t>.</w:t>
      </w:r>
    </w:p>
    <w:p w14:paraId="2CCD23E8" w14:textId="77777777" w:rsidR="00AE25B5" w:rsidRPr="00AE25B5" w:rsidRDefault="00AE25B5" w:rsidP="00AE25B5">
      <w:pPr>
        <w:rPr>
          <w:lang w:val="en-GB"/>
        </w:rPr>
      </w:pPr>
      <w:r w:rsidRPr="00AE25B5">
        <w:rPr>
          <w:lang w:val="en-GB"/>
        </w:rPr>
        <w:t xml:space="preserve">The NACWO or </w:t>
      </w:r>
      <w:r w:rsidR="001C2D9A">
        <w:rPr>
          <w:lang w:val="en-GB"/>
        </w:rPr>
        <w:t xml:space="preserve">rodent Import and Export </w:t>
      </w:r>
      <w:r w:rsidRPr="00AE25B5">
        <w:rPr>
          <w:lang w:val="en-GB"/>
        </w:rPr>
        <w:t>coordinator wi</w:t>
      </w:r>
      <w:r w:rsidR="008154F7">
        <w:rPr>
          <w:lang w:val="en-GB"/>
        </w:rPr>
        <w:t xml:space="preserve">ll </w:t>
      </w:r>
      <w:r w:rsidR="0025517D">
        <w:rPr>
          <w:lang w:val="en-GB"/>
        </w:rPr>
        <w:t>contact</w:t>
      </w:r>
      <w:r w:rsidR="008154F7">
        <w:rPr>
          <w:lang w:val="en-GB"/>
        </w:rPr>
        <w:t xml:space="preserve"> the supplyi</w:t>
      </w:r>
      <w:r w:rsidRPr="00AE25B5">
        <w:rPr>
          <w:lang w:val="en-GB"/>
        </w:rPr>
        <w:t>ng establishment to:</w:t>
      </w:r>
    </w:p>
    <w:p w14:paraId="3E26B44B" w14:textId="77777777" w:rsidR="001E13F6" w:rsidRDefault="00EF1CDB">
      <w:pPr>
        <w:pStyle w:val="bulletnormal"/>
        <w:numPr>
          <w:ilvl w:val="1"/>
          <w:numId w:val="2"/>
        </w:numPr>
      </w:pPr>
      <w:r w:rsidRPr="00232E88">
        <w:rPr>
          <w:noProof/>
        </w:rPr>
        <mc:AlternateContent>
          <mc:Choice Requires="wps">
            <w:drawing>
              <wp:anchor distT="0" distB="0" distL="114300" distR="114300" simplePos="0" relativeHeight="251655680" behindDoc="0" locked="0" layoutInCell="1" allowOverlap="1" wp14:anchorId="61574543" wp14:editId="07777777">
                <wp:simplePos x="0" y="0"/>
                <wp:positionH relativeFrom="page">
                  <wp:align>center</wp:align>
                </wp:positionH>
                <wp:positionV relativeFrom="page">
                  <wp:posOffset>0</wp:posOffset>
                </wp:positionV>
                <wp:extent cx="7560310" cy="539750"/>
                <wp:effectExtent l="10795" t="9525" r="10795" b="12700"/>
                <wp:wrapNone/>
                <wp:docPr id="2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9966"/>
                        </a:solidFill>
                        <a:ln w="9525">
                          <a:solidFill>
                            <a:srgbClr val="3399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3C881" id="Rectangle 24" o:spid="_x0000_s1026" style="position:absolute;margin-left:0;margin-top:0;width:595.3pt;height:42.5pt;z-index:2516556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" fillcolor="#396" strokecolor="#396">
                <w10:wrap anchorx="page" anchory="page"/>
              </v:rect>
            </w:pict>
          </mc:Fallback>
        </mc:AlternateContent>
      </w:r>
      <w:r w:rsidR="00AE25B5" w:rsidRPr="00232E88">
        <w:t xml:space="preserve">Request the previous </w:t>
      </w:r>
      <w:r w:rsidR="008D6C43" w:rsidRPr="00232E88">
        <w:t>18 months</w:t>
      </w:r>
      <w:r w:rsidR="00FB74EA" w:rsidRPr="00232E88">
        <w:t xml:space="preserve"> facility </w:t>
      </w:r>
      <w:r w:rsidR="001E13F6" w:rsidRPr="00232E88">
        <w:t>health screen</w:t>
      </w:r>
      <w:r w:rsidR="00AE25B5" w:rsidRPr="00232E88">
        <w:t>s</w:t>
      </w:r>
      <w:r w:rsidR="00FB74EA" w:rsidRPr="00232E88">
        <w:t xml:space="preserve"> </w:t>
      </w:r>
      <w:r w:rsidR="008D6C43" w:rsidRPr="00232E88">
        <w:t>and the screening methodology</w:t>
      </w:r>
      <w:r w:rsidR="008D6C43">
        <w:t xml:space="preserve"> </w:t>
      </w:r>
      <w:r w:rsidR="00FB74EA">
        <w:t>or that of the individual animals to be transferred.</w:t>
      </w:r>
    </w:p>
    <w:p w14:paraId="4B47BB47" w14:textId="77777777" w:rsidR="005A1E3E" w:rsidRDefault="005A1E3E" w:rsidP="005A1E3E">
      <w:pPr>
        <w:pStyle w:val="bulletnormal"/>
        <w:numPr>
          <w:ilvl w:val="1"/>
          <w:numId w:val="2"/>
        </w:numPr>
      </w:pPr>
      <w:r>
        <w:t xml:space="preserve">Determine if authority to transfer is provided in the </w:t>
      </w:r>
      <w:r w:rsidR="00C210BA">
        <w:t>supplying</w:t>
      </w:r>
      <w:r>
        <w:t xml:space="preserve"> </w:t>
      </w:r>
      <w:r w:rsidR="004201E2">
        <w:t xml:space="preserve">and receiving </w:t>
      </w:r>
      <w:r>
        <w:t xml:space="preserve">Project Licence </w:t>
      </w:r>
      <w:r w:rsidR="004201E2">
        <w:t>and</w:t>
      </w:r>
      <w:r>
        <w:t xml:space="preserve"> on the Establishment Licence.</w:t>
      </w:r>
    </w:p>
    <w:p w14:paraId="02F700E4" w14:textId="77777777" w:rsidR="001E13F6" w:rsidRDefault="001E13F6">
      <w:pPr>
        <w:pStyle w:val="bulletnormal"/>
      </w:pPr>
      <w:r>
        <w:t>If the microbiol</w:t>
      </w:r>
      <w:r w:rsidR="001A4F06">
        <w:t>ogical health screen is acceptable to the NVS &amp; NACWO</w:t>
      </w:r>
      <w:r>
        <w:t xml:space="preserve"> the process of transporting the animals can begin.</w:t>
      </w:r>
    </w:p>
    <w:p w14:paraId="0E27B00A" w14:textId="77777777" w:rsidR="00AB65F7" w:rsidRDefault="00AB65F7" w:rsidP="00AB65F7">
      <w:pPr>
        <w:pStyle w:val="bulletnormal"/>
        <w:numPr>
          <w:ilvl w:val="0"/>
          <w:numId w:val="0"/>
        </w:numPr>
        <w:ind w:left="720"/>
      </w:pPr>
    </w:p>
    <w:p w14:paraId="60061E4C" w14:textId="77777777" w:rsidR="00AB65F7" w:rsidRDefault="00AB65F7" w:rsidP="00AB65F7">
      <w:pPr>
        <w:pStyle w:val="bulletnormal"/>
        <w:numPr>
          <w:ilvl w:val="0"/>
          <w:numId w:val="0"/>
        </w:numPr>
        <w:ind w:left="720"/>
      </w:pPr>
    </w:p>
    <w:p w14:paraId="0692C39C" w14:textId="77777777" w:rsidR="009E12D7" w:rsidRDefault="009E12D7" w:rsidP="009E12D7">
      <w:pPr>
        <w:pStyle w:val="bulletnormal"/>
      </w:pPr>
      <w:r>
        <w:lastRenderedPageBreak/>
        <w:t xml:space="preserve">Contact will be made with the source establishment to begin the transport process.  Only specialist, UBS </w:t>
      </w:r>
      <w:r w:rsidR="0025517D">
        <w:t>approved,</w:t>
      </w:r>
      <w:r>
        <w:t xml:space="preserve"> and licensed couriers will be used and a date arranged for the transfer.</w:t>
      </w:r>
    </w:p>
    <w:p w14:paraId="0ACACFB5" w14:textId="77777777" w:rsidR="009E12D7" w:rsidRDefault="009E12D7" w:rsidP="009E12D7">
      <w:pPr>
        <w:pStyle w:val="bulletnormal"/>
      </w:pPr>
      <w:r>
        <w:t>On the day of receipt, the UBS staff will unpack the animals and check their well-being before being placed in home cages.  Any welfare or health issues will be reported immediately to the NACWO and NVS</w:t>
      </w:r>
    </w:p>
    <w:p w14:paraId="0B40FDDE" w14:textId="77777777" w:rsidR="009E12D7" w:rsidRPr="0098655B" w:rsidRDefault="009E12D7" w:rsidP="009E12D7">
      <w:pPr>
        <w:pStyle w:val="bulletnormal"/>
      </w:pPr>
      <w:r>
        <w:t xml:space="preserve">The receiving unit will provide confirmation of safe receipt or report any issues </w:t>
      </w:r>
      <w:r w:rsidRPr="0098655B">
        <w:t>to the source establishment on arrival and inform the researcher.</w:t>
      </w:r>
    </w:p>
    <w:p w14:paraId="1D540A71" w14:textId="7C59FB28" w:rsidR="008A7713" w:rsidRPr="0098655B" w:rsidRDefault="077C6021">
      <w:pPr>
        <w:pStyle w:val="bulletnormal"/>
      </w:pPr>
      <w:bookmarkStart w:id="0" w:name="_Hlk118971923"/>
      <w:r w:rsidRPr="0098655B">
        <w:t>If the microbiological health screen is not acceptable then an alternative solution will be discussed with the research group. This may include sourcing from an alternative establishment, holding animals in a facility of lower health status, using a commercial source, or holding the animals in a quarantine facility for re-derivation and re screening. You must ensure the relevant GA Breeding and re derivation protocols are in the Project Licence that will facilitate this.</w:t>
      </w:r>
    </w:p>
    <w:p w14:paraId="41EF0A4E" w14:textId="3443CA94" w:rsidR="008A7713" w:rsidRPr="0098655B" w:rsidRDefault="077C6021" w:rsidP="008A7713">
      <w:pPr>
        <w:pStyle w:val="bulletnormal"/>
      </w:pPr>
      <w:r w:rsidRPr="0098655B">
        <w:t>If animals are to be held in a quarantine area and re screened to confirm the health status they will only be released from quarantine on receipt of a satisfactory health report. This cost must be met by the research group.</w:t>
      </w:r>
    </w:p>
    <w:bookmarkEnd w:id="0"/>
    <w:p w14:paraId="2465BE3F" w14:textId="77777777" w:rsidR="001E13F6" w:rsidRDefault="001E13F6">
      <w:pPr>
        <w:pStyle w:val="bulletnormal"/>
      </w:pPr>
      <w:r>
        <w:t>Animals should not be disturbed</w:t>
      </w:r>
      <w:r w:rsidR="005A1E3E">
        <w:t>,</w:t>
      </w:r>
      <w:r>
        <w:t xml:space="preserve"> used for scientific procedure</w:t>
      </w:r>
      <w:r w:rsidR="005A1E3E">
        <w:t>s or setup for breeding</w:t>
      </w:r>
      <w:r w:rsidR="00AB61A5">
        <w:t xml:space="preserve"> for at least 7</w:t>
      </w:r>
      <w:r w:rsidR="00846FFE">
        <w:t xml:space="preserve"> days to allow acclimatisation, post arrival.</w:t>
      </w:r>
    </w:p>
    <w:p w14:paraId="464A15E7" w14:textId="27BF602A" w:rsidR="00AB61A5" w:rsidRDefault="077C6021">
      <w:pPr>
        <w:pStyle w:val="bulletnormal"/>
      </w:pPr>
      <w:r>
        <w:t>Animals transferred for tissue collection only can be culled on arrival.</w:t>
      </w:r>
    </w:p>
    <w:p w14:paraId="447C2C43" w14:textId="78DCD385" w:rsidR="001E13F6" w:rsidRDefault="0090186D">
      <w:pPr>
        <w:pStyle w:val="Heading1"/>
        <w:rPr>
          <w:color w:val="000080"/>
        </w:rPr>
      </w:pPr>
      <w:r w:rsidRPr="00571392">
        <w:rPr>
          <w:noProof/>
          <w:lang w:eastAsia="en-GB"/>
        </w:rPr>
        <w:drawing>
          <wp:inline distT="0" distB="0" distL="0" distR="0" wp14:anchorId="7D2C2D06" wp14:editId="4E539DE2">
            <wp:extent cx="3971925" cy="22383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1925" cy="2238375"/>
                    </a:xfrm>
                    <a:prstGeom prst="rect">
                      <a:avLst/>
                    </a:prstGeom>
                    <a:noFill/>
                    <a:ln>
                      <a:noFill/>
                    </a:ln>
                  </pic:spPr>
                </pic:pic>
              </a:graphicData>
            </a:graphic>
          </wp:inline>
        </w:drawing>
      </w:r>
      <w:r w:rsidR="001E13F6">
        <w:rPr>
          <w:rFonts w:ascii="Century Gothic" w:hAnsi="Century Gothic"/>
        </w:rPr>
        <w:br w:type="page"/>
      </w:r>
      <w:r w:rsidR="001E13F6">
        <w:rPr>
          <w:color w:val="000080"/>
        </w:rPr>
        <w:lastRenderedPageBreak/>
        <w:t>Import &amp; Export of Animals Overseas</w:t>
      </w:r>
    </w:p>
    <w:p w14:paraId="1EE3047B" w14:textId="77777777" w:rsidR="001E13F6" w:rsidRDefault="00EF1CDB">
      <w:pPr>
        <w:rPr>
          <w:lang w:val="en-GB"/>
        </w:rPr>
      </w:pPr>
      <w:r>
        <w:rPr>
          <w:noProof/>
        </w:rPr>
        <w:drawing>
          <wp:anchor distT="0" distB="0" distL="114300" distR="114300" simplePos="0" relativeHeight="251665920" behindDoc="0" locked="0" layoutInCell="1" allowOverlap="1" wp14:anchorId="3A71FCC7" wp14:editId="21893764">
            <wp:simplePos x="0" y="0"/>
            <wp:positionH relativeFrom="margin">
              <wp:posOffset>3198495</wp:posOffset>
            </wp:positionH>
            <wp:positionV relativeFrom="paragraph">
              <wp:posOffset>85725</wp:posOffset>
            </wp:positionV>
            <wp:extent cx="2520315" cy="1419225"/>
            <wp:effectExtent l="19050" t="19050" r="0" b="952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20315" cy="1419225"/>
                    </a:xfrm>
                    <a:prstGeom prst="rect">
                      <a:avLst/>
                    </a:prstGeom>
                    <a:noFill/>
                    <a:ln w="9525">
                      <a:solidFill>
                        <a:srgbClr val="1F497D"/>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b/>
          <w:smallCaps/>
          <w:noProof/>
          <w:spacing w:val="20"/>
          <w:sz w:val="44"/>
          <w:szCs w:val="44"/>
        </w:rPr>
        <mc:AlternateContent>
          <mc:Choice Requires="wps">
            <w:drawing>
              <wp:anchor distT="0" distB="0" distL="114300" distR="114300" simplePos="0" relativeHeight="251656704" behindDoc="0" locked="0" layoutInCell="1" allowOverlap="1" wp14:anchorId="6D0EC5F8" wp14:editId="07777777">
                <wp:simplePos x="0" y="0"/>
                <wp:positionH relativeFrom="page">
                  <wp:align>center</wp:align>
                </wp:positionH>
                <wp:positionV relativeFrom="page">
                  <wp:posOffset>0</wp:posOffset>
                </wp:positionV>
                <wp:extent cx="7560310" cy="539750"/>
                <wp:effectExtent l="10795" t="9525" r="10795" b="12700"/>
                <wp:wrapNone/>
                <wp:docPr id="2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FF9900"/>
                        </a:solidFill>
                        <a:ln w="9525">
                          <a:solidFill>
                            <a:srgbClr val="FF99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FC916" id="Rectangle 25" o:spid="_x0000_s1026" style="position:absolute;margin-left:0;margin-top:0;width:595.3pt;height:42.5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" fillcolor="#f90" strokecolor="#f90">
                <w10:wrap anchorx="page" anchory="page"/>
              </v:rect>
            </w:pict>
          </mc:Fallback>
        </mc:AlternateContent>
      </w:r>
      <w:r w:rsidR="001E13F6">
        <w:rPr>
          <w:lang w:val="en-GB"/>
        </w:rPr>
        <w:t>The following guidance will assist in the transfer of Protected Animals between establishments outside of the UK and t</w:t>
      </w:r>
      <w:r w:rsidR="00550C06">
        <w:rPr>
          <w:lang w:val="en-GB"/>
        </w:rPr>
        <w:t>he University of Cambridge.</w:t>
      </w:r>
    </w:p>
    <w:p w14:paraId="4CC9576B" w14:textId="77777777" w:rsidR="001E13F6" w:rsidRDefault="001E13F6">
      <w:pPr>
        <w:rPr>
          <w:lang w:val="en-GB"/>
        </w:rPr>
      </w:pPr>
      <w:r>
        <w:rPr>
          <w:lang w:val="en-GB"/>
        </w:rPr>
        <w:t xml:space="preserve">All requests to transfer animals MUST be made to </w:t>
      </w:r>
      <w:r w:rsidR="004A1BD9">
        <w:rPr>
          <w:lang w:val="en-GB"/>
        </w:rPr>
        <w:t xml:space="preserve">the </w:t>
      </w:r>
      <w:r w:rsidR="00550C06">
        <w:rPr>
          <w:lang w:val="en-GB"/>
        </w:rPr>
        <w:t xml:space="preserve">NACWO of the facility </w:t>
      </w:r>
      <w:r w:rsidR="009E12D7">
        <w:rPr>
          <w:lang w:val="en-GB"/>
        </w:rPr>
        <w:t xml:space="preserve">or the rodent Import and Export coordinator </w:t>
      </w:r>
      <w:r w:rsidR="00550C06">
        <w:rPr>
          <w:lang w:val="en-GB"/>
        </w:rPr>
        <w:t>from where animals are to be transferred from</w:t>
      </w:r>
      <w:r w:rsidR="00612B43">
        <w:rPr>
          <w:lang w:val="en-GB"/>
        </w:rPr>
        <w:t>.</w:t>
      </w:r>
    </w:p>
    <w:p w14:paraId="623E8B8D" w14:textId="77777777" w:rsidR="001E13F6" w:rsidRDefault="001E13F6">
      <w:pPr>
        <w:pStyle w:val="Heading2"/>
      </w:pPr>
      <w:r>
        <w:t>Transfer to Overseas Establishments</w:t>
      </w:r>
    </w:p>
    <w:p w14:paraId="60E60151" w14:textId="77777777" w:rsidR="001E13F6" w:rsidRDefault="00EF1CDB">
      <w:pPr>
        <w:rPr>
          <w:lang w:val="en-GB"/>
        </w:rPr>
      </w:pPr>
      <w:r>
        <w:rPr>
          <w:rFonts w:ascii="Times New Roman" w:hAnsi="Times New Roman"/>
          <w:b/>
          <w:smallCaps/>
          <w:noProof/>
          <w:spacing w:val="20"/>
        </w:rPr>
        <mc:AlternateContent>
          <mc:Choice Requires="wps">
            <w:drawing>
              <wp:anchor distT="0" distB="0" distL="114300" distR="114300" simplePos="0" relativeHeight="251649536" behindDoc="0" locked="0" layoutInCell="1" allowOverlap="1" wp14:anchorId="3F7A5443" wp14:editId="07777777">
                <wp:simplePos x="0" y="0"/>
                <wp:positionH relativeFrom="page">
                  <wp:align>center</wp:align>
                </wp:positionH>
                <wp:positionV relativeFrom="page">
                  <wp:posOffset>0</wp:posOffset>
                </wp:positionV>
                <wp:extent cx="7560310" cy="539750"/>
                <wp:effectExtent l="10795" t="9525" r="10795" b="12700"/>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FF9900"/>
                        </a:solidFill>
                        <a:ln w="9525">
                          <a:solidFill>
                            <a:srgbClr val="FF99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A4075" id="Rectangle 12" o:spid="_x0000_s1026" style="position:absolute;margin-left:0;margin-top:0;width:595.3pt;height:42.5pt;z-index:2516495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" fillcolor="#f90" strokecolor="#f90">
                <w10:wrap anchorx="page" anchory="page"/>
              </v:rect>
            </w:pict>
          </mc:Fallback>
        </mc:AlternateContent>
      </w:r>
      <w:r w:rsidR="001E13F6">
        <w:rPr>
          <w:lang w:val="en-GB"/>
        </w:rPr>
        <w:t>Protected Animals may be transferred to animal facilities in other countries.  This can only be done if the following authority is in place:</w:t>
      </w:r>
    </w:p>
    <w:p w14:paraId="212A3EF2" w14:textId="2BCE3F28" w:rsidR="00440599" w:rsidRDefault="077C6021" w:rsidP="00846FFE">
      <w:pPr>
        <w:pStyle w:val="numbernormal"/>
        <w:numPr>
          <w:ilvl w:val="0"/>
          <w:numId w:val="0"/>
        </w:numPr>
        <w:ind w:left="720"/>
      </w:pPr>
      <w:r>
        <w:t xml:space="preserve">A statement authorising the movement is provided on the supplying Project </w:t>
      </w:r>
      <w:proofErr w:type="gramStart"/>
      <w:r>
        <w:t>Licence</w:t>
      </w:r>
      <w:proofErr w:type="gramEnd"/>
      <w:r>
        <w:t xml:space="preserve"> and all legislative requirements of the receiving country are met. (Requirements do vary from country to country so it is important to verify exactly what is needed).</w:t>
      </w:r>
    </w:p>
    <w:p w14:paraId="1F241533" w14:textId="77777777" w:rsidR="001E13F6" w:rsidRDefault="001E13F6">
      <w:pPr>
        <w:pStyle w:val="Heading2"/>
      </w:pPr>
      <w:r>
        <w:t>Procedure</w:t>
      </w:r>
    </w:p>
    <w:p w14:paraId="3B83C573" w14:textId="5F04BBFF" w:rsidR="00440599" w:rsidRDefault="077C6021" w:rsidP="00440599">
      <w:pPr>
        <w:pStyle w:val="bulletnormal"/>
      </w:pPr>
      <w:r>
        <w:t>A request to transfer animals from a UBS facility should be made to the unit NACWO or the rodent Import and Export coordinator.</w:t>
      </w:r>
    </w:p>
    <w:p w14:paraId="0B661C90" w14:textId="77777777" w:rsidR="00440599" w:rsidRDefault="00440599" w:rsidP="00440599">
      <w:pPr>
        <w:pStyle w:val="bulletnormal"/>
      </w:pPr>
      <w:r>
        <w:t xml:space="preserve">An </w:t>
      </w:r>
      <w:r w:rsidR="00CC3874">
        <w:t xml:space="preserve">Animal </w:t>
      </w:r>
      <w:r w:rsidR="0025517D">
        <w:t>Transfer</w:t>
      </w:r>
      <w:r>
        <w:t xml:space="preserve"> Form </w:t>
      </w:r>
      <w:r w:rsidR="00913472">
        <w:t xml:space="preserve">(Appendix 2) </w:t>
      </w:r>
      <w:r>
        <w:t>will be provided and should be completed with as much detail as possible, including:</w:t>
      </w:r>
    </w:p>
    <w:p w14:paraId="4F4FC24A" w14:textId="77777777" w:rsidR="00440599" w:rsidRDefault="00440599" w:rsidP="00440599">
      <w:pPr>
        <w:pStyle w:val="bulletnormal"/>
        <w:numPr>
          <w:ilvl w:val="1"/>
          <w:numId w:val="2"/>
        </w:numPr>
      </w:pPr>
      <w:r>
        <w:t>Contact details of the receiving establishment.</w:t>
      </w:r>
    </w:p>
    <w:p w14:paraId="4CFB3365" w14:textId="2230C128" w:rsidR="00440599" w:rsidRDefault="077C6021" w:rsidP="00E03019">
      <w:pPr>
        <w:pStyle w:val="bulletnormal"/>
        <w:numPr>
          <w:ilvl w:val="1"/>
          <w:numId w:val="2"/>
        </w:numPr>
      </w:pPr>
      <w:r>
        <w:t>Strain and Transgenic nomenclature of the animals to be exported.</w:t>
      </w:r>
    </w:p>
    <w:p w14:paraId="27504354" w14:textId="3EA947BB" w:rsidR="00440599" w:rsidRDefault="077C6021" w:rsidP="00440599">
      <w:pPr>
        <w:pStyle w:val="bulletnormal"/>
        <w:numPr>
          <w:ilvl w:val="1"/>
          <w:numId w:val="2"/>
        </w:numPr>
      </w:pPr>
      <w:r>
        <w:t>Number, age and sex of the animals.</w:t>
      </w:r>
    </w:p>
    <w:p w14:paraId="0C370E33" w14:textId="77777777" w:rsidR="00440599" w:rsidRDefault="00440599" w:rsidP="00440599">
      <w:pPr>
        <w:pStyle w:val="bulletnormal"/>
        <w:numPr>
          <w:ilvl w:val="1"/>
          <w:numId w:val="2"/>
        </w:numPr>
      </w:pPr>
      <w:r>
        <w:t>A grant code to charg</w:t>
      </w:r>
      <w:r w:rsidR="004A1BD9">
        <w:t>e the transfer to</w:t>
      </w:r>
      <w:r>
        <w:t>.</w:t>
      </w:r>
    </w:p>
    <w:p w14:paraId="44EAFD9C" w14:textId="77777777" w:rsidR="00AB65F7" w:rsidRDefault="00AB65F7" w:rsidP="00913472">
      <w:pPr>
        <w:ind w:left="720"/>
        <w:rPr>
          <w:lang w:val="en-GB"/>
        </w:rPr>
      </w:pPr>
    </w:p>
    <w:p w14:paraId="45A9F87D" w14:textId="77777777" w:rsidR="00913472" w:rsidRPr="00913472" w:rsidRDefault="00913472" w:rsidP="00913472">
      <w:pPr>
        <w:ind w:left="720"/>
        <w:rPr>
          <w:lang w:val="en-GB"/>
        </w:rPr>
      </w:pPr>
      <w:r w:rsidRPr="00913472">
        <w:rPr>
          <w:lang w:val="en-GB"/>
        </w:rPr>
        <w:lastRenderedPageBreak/>
        <w:t xml:space="preserve">The NACWO or </w:t>
      </w:r>
      <w:r w:rsidR="00CC3874">
        <w:rPr>
          <w:lang w:val="en-GB"/>
        </w:rPr>
        <w:t xml:space="preserve">rodent Import and </w:t>
      </w:r>
      <w:r w:rsidR="00132EDB">
        <w:rPr>
          <w:lang w:val="en-GB"/>
        </w:rPr>
        <w:t xml:space="preserve">Export </w:t>
      </w:r>
      <w:r w:rsidR="00132EDB" w:rsidRPr="00913472">
        <w:rPr>
          <w:lang w:val="en-GB"/>
        </w:rPr>
        <w:t>coordinator</w:t>
      </w:r>
      <w:r w:rsidRPr="00913472">
        <w:rPr>
          <w:lang w:val="en-GB"/>
        </w:rPr>
        <w:t xml:space="preserve"> will </w:t>
      </w:r>
      <w:proofErr w:type="gramStart"/>
      <w:r w:rsidRPr="00913472">
        <w:rPr>
          <w:lang w:val="en-GB"/>
        </w:rPr>
        <w:t>make contact with</w:t>
      </w:r>
      <w:proofErr w:type="gramEnd"/>
      <w:r w:rsidRPr="00913472">
        <w:rPr>
          <w:lang w:val="en-GB"/>
        </w:rPr>
        <w:t xml:space="preserve"> the receiving establishment to:</w:t>
      </w:r>
    </w:p>
    <w:p w14:paraId="11E41840" w14:textId="03EBA723" w:rsidR="001E13F6" w:rsidRDefault="077C6021" w:rsidP="008D6C43">
      <w:pPr>
        <w:pStyle w:val="bulletnormal"/>
        <w:numPr>
          <w:ilvl w:val="1"/>
          <w:numId w:val="2"/>
        </w:numPr>
      </w:pPr>
      <w:r>
        <w:t>Provide them with a current microbiological health screen.</w:t>
      </w:r>
    </w:p>
    <w:p w14:paraId="347EA53C" w14:textId="77777777" w:rsidR="008D6C43" w:rsidRDefault="00913472" w:rsidP="008D6C43">
      <w:pPr>
        <w:pStyle w:val="bulletnormal"/>
        <w:numPr>
          <w:ilvl w:val="1"/>
          <w:numId w:val="2"/>
        </w:numPr>
      </w:pPr>
      <w:r>
        <w:t xml:space="preserve">Determine what other legislative </w:t>
      </w:r>
      <w:r w:rsidR="00932366">
        <w:t>requirements there are, if any.</w:t>
      </w:r>
    </w:p>
    <w:p w14:paraId="0EEEF559" w14:textId="73D90146" w:rsidR="008D6C43" w:rsidRPr="00232E88" w:rsidRDefault="077C6021" w:rsidP="008D6C43">
      <w:pPr>
        <w:pStyle w:val="bulletnormal"/>
      </w:pPr>
      <w:r w:rsidRPr="00232E88">
        <w:t>A specialist, UBS approved licensed courier will be selected and a date arranged for the transfer. Advice on the documentation required will be provided by the courier or Import and Export coordinator.</w:t>
      </w:r>
    </w:p>
    <w:p w14:paraId="4DC53623" w14:textId="77777777" w:rsidR="008D6C43" w:rsidRPr="00232E88" w:rsidRDefault="001E13F6" w:rsidP="008D6C43">
      <w:pPr>
        <w:pStyle w:val="bulletnormal"/>
      </w:pPr>
      <w:r>
        <w:t xml:space="preserve">If the microbiological health screen is accepted the process of transporting the </w:t>
      </w:r>
      <w:r w:rsidRPr="00232E88">
        <w:t>animals can begin.</w:t>
      </w:r>
    </w:p>
    <w:p w14:paraId="3783700B" w14:textId="5731D40E" w:rsidR="00D77DA2" w:rsidRPr="00232E88" w:rsidRDefault="077C6021">
      <w:pPr>
        <w:pStyle w:val="bulletnormal"/>
      </w:pPr>
      <w:r w:rsidRPr="00232E88">
        <w:t>Depending on the documentation required, which will be country specific, the transfer may require an Export Health Certificate signed by an Official Veterinarian (OV).</w:t>
      </w:r>
    </w:p>
    <w:p w14:paraId="1BBAFAF1" w14:textId="77777777" w:rsidR="001E13F6" w:rsidRDefault="001E13F6">
      <w:pPr>
        <w:pStyle w:val="bulletnormal"/>
      </w:pPr>
      <w:r>
        <w:t>T</w:t>
      </w:r>
      <w:r w:rsidR="006006F7">
        <w:t xml:space="preserve">he pre-export health check should be done on the day of </w:t>
      </w:r>
      <w:proofErr w:type="gramStart"/>
      <w:r w:rsidR="006006F7">
        <w:t>export</w:t>
      </w:r>
      <w:proofErr w:type="gramEnd"/>
      <w:r w:rsidR="006006F7">
        <w:t xml:space="preserve"> and t</w:t>
      </w:r>
      <w:r>
        <w:t>his certificate must accompany the animals.</w:t>
      </w:r>
    </w:p>
    <w:p w14:paraId="2A646877" w14:textId="77777777" w:rsidR="001E13F6" w:rsidRDefault="001E13F6">
      <w:pPr>
        <w:pStyle w:val="bulletnormal"/>
      </w:pPr>
      <w:r>
        <w:t>Some countries may require additional documentation; this will be completed as required.</w:t>
      </w:r>
    </w:p>
    <w:p w14:paraId="6C75AC8F" w14:textId="0D8CB3B0" w:rsidR="00BB2E28" w:rsidRPr="00BB2E28" w:rsidRDefault="00BB2E28" w:rsidP="00BB2E28">
      <w:pPr>
        <w:pStyle w:val="bulletnormal"/>
        <w:rPr>
          <w:noProof/>
        </w:rPr>
      </w:pPr>
      <w:r w:rsidRPr="00BB2E28">
        <w:rPr>
          <w:noProof/>
        </w:rPr>
        <w:t xml:space="preserve">On the day of transfer UBS staff will box the animals in transport containers, </w:t>
      </w:r>
      <w:r w:rsidR="005B2BE6">
        <w:rPr>
          <w:noProof/>
        </w:rPr>
        <w:t>see</w:t>
      </w:r>
      <w:r w:rsidR="00BA5CF7">
        <w:rPr>
          <w:noProof/>
        </w:rPr>
        <w:t xml:space="preserve"> Appendix 6, </w:t>
      </w:r>
      <w:r w:rsidRPr="00BB2E28">
        <w:rPr>
          <w:noProof/>
        </w:rPr>
        <w:t>label and prepare them for collection. The boxes should contain suitable bedding and nesting material and an adequate provision of food and fluid/gel pack to maintain the animals for longer than the expected journey time</w:t>
      </w:r>
      <w:r>
        <w:rPr>
          <w:noProof/>
        </w:rPr>
        <w:t>.</w:t>
      </w:r>
    </w:p>
    <w:p w14:paraId="588E9D87" w14:textId="77777777" w:rsidR="001E13F6" w:rsidRPr="00AB65F7" w:rsidRDefault="001E13F6" w:rsidP="00AB65F7">
      <w:pPr>
        <w:pStyle w:val="bulletnormal"/>
      </w:pPr>
      <w:r>
        <w:t>The receiving establishment will provide confirmation of safe receipt.</w:t>
      </w:r>
    </w:p>
    <w:p w14:paraId="40517653" w14:textId="77777777" w:rsidR="001E13F6" w:rsidRDefault="00EF1CDB" w:rsidP="00904077">
      <w:pPr>
        <w:pStyle w:val="Heading2"/>
        <w:jc w:val="center"/>
      </w:pPr>
      <w:r w:rsidRPr="00571392">
        <w:rPr>
          <w:noProof/>
          <w:lang w:eastAsia="en-GB"/>
        </w:rPr>
        <w:drawing>
          <wp:inline distT="0" distB="0" distL="0" distR="0" wp14:anchorId="50BA1DB0" wp14:editId="07777777">
            <wp:extent cx="2781300" cy="1685925"/>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1300" cy="1685925"/>
                    </a:xfrm>
                    <a:prstGeom prst="rect">
                      <a:avLst/>
                    </a:prstGeom>
                    <a:noFill/>
                    <a:ln>
                      <a:noFill/>
                    </a:ln>
                  </pic:spPr>
                </pic:pic>
              </a:graphicData>
            </a:graphic>
          </wp:inline>
        </w:drawing>
      </w:r>
      <w:r w:rsidR="001E13F6">
        <w:br w:type="page"/>
      </w:r>
      <w:r w:rsidR="001E13F6">
        <w:lastRenderedPageBreak/>
        <w:t>Transfer from overseas establishments</w:t>
      </w:r>
    </w:p>
    <w:p w14:paraId="01F3C28B" w14:textId="77777777" w:rsidR="001E13F6" w:rsidRDefault="00EF1CDB">
      <w:pPr>
        <w:rPr>
          <w:lang w:val="en-GB"/>
        </w:rPr>
      </w:pPr>
      <w:r>
        <w:rPr>
          <w:noProof/>
        </w:rPr>
        <mc:AlternateContent>
          <mc:Choice Requires="wps">
            <w:drawing>
              <wp:anchor distT="0" distB="0" distL="114300" distR="114300" simplePos="0" relativeHeight="251650560" behindDoc="0" locked="0" layoutInCell="1" allowOverlap="1" wp14:anchorId="5871F117" wp14:editId="07777777">
                <wp:simplePos x="0" y="0"/>
                <wp:positionH relativeFrom="page">
                  <wp:align>center</wp:align>
                </wp:positionH>
                <wp:positionV relativeFrom="page">
                  <wp:posOffset>0</wp:posOffset>
                </wp:positionV>
                <wp:extent cx="7560310" cy="539750"/>
                <wp:effectExtent l="10795" t="9525" r="10795" b="12700"/>
                <wp:wrapNone/>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FF9900"/>
                        </a:solidFill>
                        <a:ln w="9525">
                          <a:solidFill>
                            <a:srgbClr val="FF99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FABCF" id="Rectangle 16" o:spid="_x0000_s1026" style="position:absolute;margin-left:0;margin-top:0;width:595.3pt;height:42.5pt;z-index:2516505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" fillcolor="#f90" strokecolor="#f90">
                <w10:wrap anchorx="page" anchory="page"/>
              </v:rect>
            </w:pict>
          </mc:Fallback>
        </mc:AlternateContent>
      </w:r>
      <w:r w:rsidR="001E13F6">
        <w:rPr>
          <w:noProof/>
        </w:rPr>
        <w:t>Protected</w:t>
      </w:r>
      <w:r w:rsidR="001E13F6">
        <w:rPr>
          <w:lang w:val="en-GB"/>
        </w:rPr>
        <w:t xml:space="preserve"> Animals may be transferred to the authority of </w:t>
      </w:r>
      <w:r w:rsidR="004A1BD9">
        <w:rPr>
          <w:lang w:val="en-GB"/>
        </w:rPr>
        <w:t>Project Licences held at the University of Cambridge</w:t>
      </w:r>
      <w:r w:rsidR="001E13F6">
        <w:rPr>
          <w:lang w:val="en-GB"/>
        </w:rPr>
        <w:t xml:space="preserve"> from overseas animal facilities.  </w:t>
      </w:r>
      <w:r w:rsidR="00BB2E28">
        <w:rPr>
          <w:lang w:val="en-GB"/>
        </w:rPr>
        <w:t xml:space="preserve">This can only be done if </w:t>
      </w:r>
      <w:r w:rsidR="001E13F6">
        <w:rPr>
          <w:lang w:val="en-GB"/>
        </w:rPr>
        <w:t>the follow</w:t>
      </w:r>
      <w:r w:rsidR="00BB2E28">
        <w:rPr>
          <w:lang w:val="en-GB"/>
        </w:rPr>
        <w:t>ing authorities are</w:t>
      </w:r>
      <w:r w:rsidR="001E13F6">
        <w:rPr>
          <w:lang w:val="en-GB"/>
        </w:rPr>
        <w:t xml:space="preserve"> in place:</w:t>
      </w:r>
    </w:p>
    <w:p w14:paraId="25BE7413" w14:textId="6712C859" w:rsidR="001E13F6" w:rsidRDefault="077C6021">
      <w:pPr>
        <w:pStyle w:val="numbernormal"/>
        <w:numPr>
          <w:ilvl w:val="0"/>
          <w:numId w:val="17"/>
        </w:numPr>
      </w:pPr>
      <w:r>
        <w:t>The Project Licence authorises the movement of animals of that type from outside of the UK.</w:t>
      </w:r>
    </w:p>
    <w:p w14:paraId="5224DD44" w14:textId="5CCFC29E" w:rsidR="001E13F6" w:rsidRDefault="077C6021">
      <w:pPr>
        <w:pStyle w:val="numbernormal"/>
        <w:numPr>
          <w:ilvl w:val="0"/>
          <w:numId w:val="17"/>
        </w:numPr>
      </w:pPr>
      <w:r>
        <w:t>A DEFRA Import Licence (Appendix 3) is in place.</w:t>
      </w:r>
    </w:p>
    <w:p w14:paraId="7833FCDB" w14:textId="77777777" w:rsidR="001E13F6" w:rsidRDefault="001E13F6">
      <w:pPr>
        <w:pStyle w:val="Heading2"/>
      </w:pPr>
      <w:r>
        <w:t>Procedure</w:t>
      </w:r>
    </w:p>
    <w:p w14:paraId="222CEF9F" w14:textId="77777777" w:rsidR="00E8410A" w:rsidRDefault="00E8410A" w:rsidP="00E8410A">
      <w:pPr>
        <w:pStyle w:val="bulletnormal"/>
      </w:pPr>
      <w:r>
        <w:t xml:space="preserve">A request to transfer animals </w:t>
      </w:r>
      <w:r w:rsidR="00DB705B">
        <w:t>into</w:t>
      </w:r>
      <w:r w:rsidR="00FF53F3">
        <w:t xml:space="preserve"> the University of Cambridge is made to the NACWO</w:t>
      </w:r>
      <w:r w:rsidR="00057A7C">
        <w:t xml:space="preserve"> or rodent Import and Export Coordinator.</w:t>
      </w:r>
    </w:p>
    <w:p w14:paraId="24DD4EB7" w14:textId="77777777" w:rsidR="00E8410A" w:rsidRDefault="00E8410A" w:rsidP="00E8410A">
      <w:pPr>
        <w:pStyle w:val="bulletnormal"/>
      </w:pPr>
      <w:r>
        <w:t>An</w:t>
      </w:r>
      <w:r w:rsidR="00132EDB">
        <w:t xml:space="preserve"> Animal Transfer</w:t>
      </w:r>
      <w:r>
        <w:t xml:space="preserve"> Form </w:t>
      </w:r>
      <w:r w:rsidR="009648D5">
        <w:t xml:space="preserve">(Appendix </w:t>
      </w:r>
      <w:r w:rsidR="00132EDB">
        <w:t>2</w:t>
      </w:r>
      <w:r w:rsidR="009648D5">
        <w:t xml:space="preserve">) </w:t>
      </w:r>
      <w:r>
        <w:t>will be provided and should be completed with as much detail as possible, including:</w:t>
      </w:r>
    </w:p>
    <w:p w14:paraId="3C80C6BC" w14:textId="77777777" w:rsidR="00E8410A" w:rsidRDefault="00E8410A" w:rsidP="00E8410A">
      <w:pPr>
        <w:pStyle w:val="bulletnormal"/>
        <w:numPr>
          <w:ilvl w:val="1"/>
          <w:numId w:val="2"/>
        </w:numPr>
      </w:pPr>
      <w:r>
        <w:t>Contact details of the supplying establishment.</w:t>
      </w:r>
    </w:p>
    <w:p w14:paraId="1ED2611E" w14:textId="4046F06F" w:rsidR="00E8410A" w:rsidRDefault="077C6021" w:rsidP="006006F7">
      <w:pPr>
        <w:pStyle w:val="bulletnormal"/>
        <w:numPr>
          <w:ilvl w:val="1"/>
          <w:numId w:val="2"/>
        </w:numPr>
      </w:pPr>
      <w:r>
        <w:t>Strain and Transgenic nomenclature of the animals to be imported.</w:t>
      </w:r>
    </w:p>
    <w:p w14:paraId="4369AF92" w14:textId="1C60618B" w:rsidR="00E8410A" w:rsidRDefault="077C6021" w:rsidP="00E8410A">
      <w:pPr>
        <w:pStyle w:val="bulletnormal"/>
        <w:numPr>
          <w:ilvl w:val="1"/>
          <w:numId w:val="2"/>
        </w:numPr>
      </w:pPr>
      <w:r>
        <w:t>Number, age and sex of the animals.</w:t>
      </w:r>
    </w:p>
    <w:p w14:paraId="64968050" w14:textId="77777777" w:rsidR="001E13F6" w:rsidRDefault="00E8410A" w:rsidP="0092737A">
      <w:pPr>
        <w:pStyle w:val="bulletnormal"/>
        <w:numPr>
          <w:ilvl w:val="1"/>
          <w:numId w:val="2"/>
        </w:numPr>
      </w:pPr>
      <w:r>
        <w:t>A grant code to charge the transfer</w:t>
      </w:r>
      <w:r w:rsidR="00FF53F3">
        <w:t xml:space="preserve"> to</w:t>
      </w:r>
      <w:r>
        <w:t>.</w:t>
      </w:r>
    </w:p>
    <w:p w14:paraId="1404D844" w14:textId="77777777" w:rsidR="0092737A" w:rsidRDefault="0092737A" w:rsidP="0092737A">
      <w:pPr>
        <w:pStyle w:val="bulletnormal"/>
      </w:pPr>
      <w:r w:rsidRPr="0092737A">
        <w:t>The NACWO or</w:t>
      </w:r>
      <w:r w:rsidR="00277C02">
        <w:t xml:space="preserve"> rodent Import and Export </w:t>
      </w:r>
      <w:r w:rsidR="00132EDB">
        <w:t>Coordinator</w:t>
      </w:r>
      <w:r w:rsidR="00132EDB" w:rsidRPr="0092737A">
        <w:t xml:space="preserve"> will</w:t>
      </w:r>
      <w:r w:rsidR="00AB65F7">
        <w:t xml:space="preserve"> </w:t>
      </w:r>
      <w:r w:rsidR="00132EDB">
        <w:t>contact</w:t>
      </w:r>
      <w:r w:rsidR="00AB65F7">
        <w:t xml:space="preserve"> the s</w:t>
      </w:r>
      <w:r w:rsidR="00817DEB">
        <w:t>upplyi</w:t>
      </w:r>
      <w:r w:rsidRPr="0092737A">
        <w:t>ng establishment to:</w:t>
      </w:r>
    </w:p>
    <w:p w14:paraId="13372196" w14:textId="77777777" w:rsidR="001E13F6" w:rsidRPr="00232E88" w:rsidRDefault="00EF1CDB" w:rsidP="009F7BB0">
      <w:pPr>
        <w:pStyle w:val="bulletnormal"/>
        <w:numPr>
          <w:ilvl w:val="1"/>
          <w:numId w:val="2"/>
        </w:numPr>
      </w:pPr>
      <w:r w:rsidRPr="00232E88">
        <w:rPr>
          <w:noProof/>
        </w:rPr>
        <mc:AlternateContent>
          <mc:Choice Requires="wps">
            <w:drawing>
              <wp:anchor distT="0" distB="0" distL="114300" distR="114300" simplePos="0" relativeHeight="251667968" behindDoc="0" locked="0" layoutInCell="1" allowOverlap="1" wp14:anchorId="422BE25F" wp14:editId="07777777">
                <wp:simplePos x="0" y="0"/>
                <wp:positionH relativeFrom="page">
                  <wp:align>center</wp:align>
                </wp:positionH>
                <wp:positionV relativeFrom="page">
                  <wp:posOffset>0</wp:posOffset>
                </wp:positionV>
                <wp:extent cx="7560310" cy="539750"/>
                <wp:effectExtent l="10795" t="9525" r="10795" b="12700"/>
                <wp:wrapNone/>
                <wp:docPr id="1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9966"/>
                        </a:solidFill>
                        <a:ln w="9525">
                          <a:solidFill>
                            <a:srgbClr val="3399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8F576" id="Rectangle 54" o:spid="_x0000_s1026" style="position:absolute;margin-left:0;margin-top:0;width:595.3pt;height:42.5pt;z-index:2516679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" fillcolor="#396" strokecolor="#396">
                <w10:wrap anchorx="page" anchory="page"/>
              </v:rect>
            </w:pict>
          </mc:Fallback>
        </mc:AlternateContent>
      </w:r>
      <w:r w:rsidR="00681963" w:rsidRPr="00232E88">
        <w:t xml:space="preserve"> Request the previous 18 months facility health screens and the screening methodology </w:t>
      </w:r>
      <w:r w:rsidR="0092737A" w:rsidRPr="00232E88">
        <w:t xml:space="preserve">or that of the individual animals to be </w:t>
      </w:r>
      <w:r w:rsidR="001353E3" w:rsidRPr="00232E88">
        <w:t>transferred</w:t>
      </w:r>
      <w:r w:rsidR="002C1206" w:rsidRPr="00232E88">
        <w:t>.</w:t>
      </w:r>
    </w:p>
    <w:p w14:paraId="733B4B37" w14:textId="77777777" w:rsidR="00817DEB" w:rsidRPr="00817DEB" w:rsidRDefault="00817DEB" w:rsidP="00817DEB">
      <w:pPr>
        <w:pStyle w:val="bulletnormal"/>
      </w:pPr>
      <w:r w:rsidRPr="00817DEB">
        <w:t>If the microbiological health screen is acceptable to the NVS &amp; NACWO the process of transporting the animals can begin.</w:t>
      </w:r>
    </w:p>
    <w:p w14:paraId="629106C0" w14:textId="77777777" w:rsidR="00817DEB" w:rsidRPr="00817DEB" w:rsidRDefault="00817DEB" w:rsidP="00817DEB">
      <w:pPr>
        <w:pStyle w:val="bulletnormal"/>
      </w:pPr>
      <w:r w:rsidRPr="00817DEB">
        <w:t xml:space="preserve">The NACWO </w:t>
      </w:r>
      <w:r w:rsidR="00277C02">
        <w:t xml:space="preserve">or rodent Import and Export </w:t>
      </w:r>
      <w:r w:rsidR="00132EDB" w:rsidRPr="0092737A">
        <w:t xml:space="preserve">coordinator </w:t>
      </w:r>
      <w:r w:rsidR="00132EDB">
        <w:t>will</w:t>
      </w:r>
      <w:r>
        <w:t xml:space="preserve"> </w:t>
      </w:r>
      <w:r w:rsidR="00132EDB">
        <w:t>contact</w:t>
      </w:r>
      <w:r>
        <w:t xml:space="preserve"> the supplying establishment.</w:t>
      </w:r>
    </w:p>
    <w:p w14:paraId="72CC75D1" w14:textId="2998BD18" w:rsidR="009648D5" w:rsidRPr="00232E88" w:rsidRDefault="077C6021" w:rsidP="009648D5">
      <w:pPr>
        <w:pStyle w:val="bulletnormal"/>
      </w:pPr>
      <w:r>
        <w:lastRenderedPageBreak/>
        <w:t xml:space="preserve">Only </w:t>
      </w:r>
      <w:r w:rsidRPr="00232E88">
        <w:t>specialist, UBS approved, and licensed couriers will be used, and a date arranged for the transfer. (Appendix 1).</w:t>
      </w:r>
    </w:p>
    <w:p w14:paraId="2FC22B38" w14:textId="77777777" w:rsidR="001E13F6" w:rsidRDefault="001E13F6">
      <w:pPr>
        <w:pStyle w:val="bulletnormal"/>
      </w:pPr>
      <w:r w:rsidRPr="00232E88">
        <w:t xml:space="preserve">A DEFRA Import licence </w:t>
      </w:r>
      <w:r w:rsidR="00277C02" w:rsidRPr="00232E88">
        <w:t xml:space="preserve">(Appendix </w:t>
      </w:r>
      <w:r w:rsidR="00132EDB" w:rsidRPr="00232E88">
        <w:t>3</w:t>
      </w:r>
      <w:r w:rsidR="00277C02" w:rsidRPr="00232E88">
        <w:t>)</w:t>
      </w:r>
      <w:r w:rsidR="00095EB0" w:rsidRPr="00232E88">
        <w:t xml:space="preserve"> </w:t>
      </w:r>
      <w:r w:rsidRPr="00232E88">
        <w:t>will be</w:t>
      </w:r>
      <w:r>
        <w:t xml:space="preserve"> </w:t>
      </w:r>
      <w:r w:rsidR="00734C2D">
        <w:t>provided</w:t>
      </w:r>
      <w:r>
        <w:t xml:space="preserve"> prior to the confirmed shipment date.</w:t>
      </w:r>
    </w:p>
    <w:p w14:paraId="7B7F2974" w14:textId="77777777" w:rsidR="00095EB0" w:rsidRDefault="00095EB0" w:rsidP="00095EB0">
      <w:pPr>
        <w:pStyle w:val="bulletnormal"/>
      </w:pPr>
      <w:r>
        <w:t>The supplying establishment will confirm when animals have been shipped.</w:t>
      </w:r>
    </w:p>
    <w:p w14:paraId="5F417436" w14:textId="19122075" w:rsidR="00734C2D" w:rsidRDefault="077C6021" w:rsidP="00734C2D">
      <w:pPr>
        <w:pStyle w:val="bulletnormal"/>
      </w:pPr>
      <w:r>
        <w:t>Animals will be received into the UBS facility.</w:t>
      </w:r>
    </w:p>
    <w:p w14:paraId="698242F7" w14:textId="77777777" w:rsidR="00FF53F3" w:rsidRDefault="00FF53F3" w:rsidP="00F56B51">
      <w:pPr>
        <w:pStyle w:val="bulletnormal"/>
      </w:pPr>
      <w:r>
        <w:t>On the day of receipt UBS</w:t>
      </w:r>
      <w:r w:rsidR="00734C2D">
        <w:t xml:space="preserve"> staff will unpack the animals and check their wellbeing before being placed in home cages.  Any welfare or health issues will be re</w:t>
      </w:r>
      <w:r>
        <w:t>ported immediately to the NACWO</w:t>
      </w:r>
      <w:r w:rsidR="00095EB0">
        <w:t xml:space="preserve"> and NVS.</w:t>
      </w:r>
    </w:p>
    <w:p w14:paraId="4D49728B" w14:textId="77777777" w:rsidR="009648D5" w:rsidRDefault="009648D5" w:rsidP="009648D5">
      <w:pPr>
        <w:pStyle w:val="bulletnormal"/>
      </w:pPr>
      <w:r w:rsidRPr="009648D5">
        <w:t xml:space="preserve">The receiving unit will provide confirmation of safe receipt or report any issues to the source establishment on arrival </w:t>
      </w:r>
      <w:r w:rsidR="00132EDB" w:rsidRPr="009648D5">
        <w:t>and</w:t>
      </w:r>
      <w:r w:rsidRPr="009648D5">
        <w:t xml:space="preserve"> inform the researcher.</w:t>
      </w:r>
    </w:p>
    <w:p w14:paraId="7C5B39AB" w14:textId="77777777" w:rsidR="0098655B" w:rsidRPr="0098655B" w:rsidRDefault="0098655B" w:rsidP="0098655B">
      <w:pPr>
        <w:pStyle w:val="bulletnormal"/>
      </w:pPr>
      <w:r w:rsidRPr="0098655B">
        <w:t>If the microbiological health screen is not acceptable then an alternative solution will be discussed with the research group. This may include sourcing from an alternative establishment, holding animals in a facility of lower health status, using a commercial source, or holding the animals in a quarantine facility for re-derivation and re screening. You must ensure the relevant GA Breeding and re derivation protocols are in the Project Licence that will facilitate this.</w:t>
      </w:r>
    </w:p>
    <w:p w14:paraId="52C05BB1" w14:textId="132B9085" w:rsidR="0098655B" w:rsidRPr="0098655B" w:rsidRDefault="0098655B" w:rsidP="0098655B">
      <w:pPr>
        <w:pStyle w:val="bulletnormal"/>
      </w:pPr>
      <w:r w:rsidRPr="0098655B">
        <w:t xml:space="preserve">If animals are to be held in a quarantine area and re screened to confirm the health </w:t>
      </w:r>
      <w:r w:rsidR="004B7A8E" w:rsidRPr="0098655B">
        <w:t>status,</w:t>
      </w:r>
      <w:r w:rsidRPr="0098655B">
        <w:t xml:space="preserve"> they will only be released from quarantine on receipt of a satisfactory health report. This cost must be met by the research group.</w:t>
      </w:r>
    </w:p>
    <w:p w14:paraId="4ACD50D3" w14:textId="77777777" w:rsidR="00873874" w:rsidRPr="00873874" w:rsidRDefault="00873874" w:rsidP="00873874">
      <w:pPr>
        <w:pStyle w:val="bulletnormal"/>
      </w:pPr>
      <w:r w:rsidRPr="00873874">
        <w:t>Animals should not be disturbed, used for scientific procedures or setup for breeding for at least 7 days to allow acclimatisation, post arrival.</w:t>
      </w:r>
    </w:p>
    <w:p w14:paraId="5FD88D02" w14:textId="5AF2EF2D" w:rsidR="00FF53F3" w:rsidRPr="00873874" w:rsidRDefault="077C6021" w:rsidP="00FF53F3">
      <w:pPr>
        <w:pStyle w:val="bulletnormal"/>
        <w:numPr>
          <w:ilvl w:val="0"/>
          <w:numId w:val="0"/>
        </w:numPr>
        <w:ind w:left="360"/>
      </w:pPr>
      <w:r>
        <w:t>•</w:t>
      </w:r>
      <w:r w:rsidR="00873874">
        <w:tab/>
      </w:r>
      <w:r>
        <w:t>Animals transferred for tissue collection only can be culled on arrival.</w:t>
      </w:r>
    </w:p>
    <w:p w14:paraId="3513C915" w14:textId="2DAB0A7A" w:rsidR="001E13F6" w:rsidRDefault="001E13F6" w:rsidP="00904077">
      <w:pPr>
        <w:pStyle w:val="Heading1"/>
        <w:jc w:val="center"/>
        <w:rPr>
          <w:color w:val="000080"/>
        </w:rPr>
      </w:pPr>
      <w:r w:rsidRPr="00734C2D">
        <w:rPr>
          <w:b w:val="0"/>
          <w:smallCaps w:val="0"/>
        </w:rPr>
        <w:br w:type="page"/>
      </w:r>
      <w:r>
        <w:rPr>
          <w:color w:val="000080"/>
        </w:rPr>
        <w:lastRenderedPageBreak/>
        <w:t>Health Status Requirements</w:t>
      </w:r>
    </w:p>
    <w:p w14:paraId="0C2C35F8" w14:textId="77777777" w:rsidR="001E13F6" w:rsidRDefault="00EF1CDB">
      <w:r>
        <w:rPr>
          <w:rFonts w:ascii="Times New Roman" w:hAnsi="Times New Roman"/>
          <w:b/>
          <w:smallCaps/>
          <w:noProof/>
          <w:spacing w:val="20"/>
          <w:sz w:val="44"/>
          <w:szCs w:val="44"/>
        </w:rPr>
        <mc:AlternateContent>
          <mc:Choice Requires="wps">
            <w:drawing>
              <wp:anchor distT="0" distB="0" distL="114300" distR="114300" simplePos="0" relativeHeight="251652608" behindDoc="0" locked="0" layoutInCell="1" allowOverlap="1" wp14:anchorId="65852010" wp14:editId="07777777">
                <wp:simplePos x="0" y="0"/>
                <wp:positionH relativeFrom="page">
                  <wp:align>center</wp:align>
                </wp:positionH>
                <wp:positionV relativeFrom="page">
                  <wp:posOffset>0</wp:posOffset>
                </wp:positionV>
                <wp:extent cx="7560310" cy="539750"/>
                <wp:effectExtent l="10795" t="9525" r="10795" b="12700"/>
                <wp:wrapNone/>
                <wp:docPr id="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800080"/>
                        </a:solidFill>
                        <a:ln w="9525">
                          <a:solidFill>
                            <a:srgbClr val="800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424A1" id="Rectangle 19" o:spid="_x0000_s1026" style="position:absolute;margin-left:0;margin-top:0;width:595.3pt;height:42.5pt;z-index:25165260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" fillcolor="purple" strokecolor="purple">
                <w10:wrap anchorx="page" anchory="page"/>
              </v:rect>
            </w:pict>
          </mc:Fallback>
        </mc:AlternateContent>
      </w:r>
      <w:r w:rsidR="001E13F6">
        <w:t>Prior to allowing the import o</w:t>
      </w:r>
      <w:r w:rsidR="00FF53F3">
        <w:t>f animals into UBS</w:t>
      </w:r>
      <w:r w:rsidR="001E13F6">
        <w:t xml:space="preserve"> facilities, </w:t>
      </w:r>
      <w:r w:rsidR="00074B9E" w:rsidRPr="00232E88">
        <w:t>the previous</w:t>
      </w:r>
      <w:r w:rsidR="00681963" w:rsidRPr="00232E88">
        <w:t xml:space="preserve"> 18 months </w:t>
      </w:r>
      <w:r w:rsidR="006723A8" w:rsidRPr="00232E88">
        <w:t xml:space="preserve">microbiological health screen reports </w:t>
      </w:r>
      <w:r w:rsidR="00681963" w:rsidRPr="00232E88">
        <w:t>and the screening methodology</w:t>
      </w:r>
      <w:r w:rsidR="001E13F6" w:rsidRPr="00232E88">
        <w:t xml:space="preserve"> </w:t>
      </w:r>
      <w:r w:rsidR="00074B9E" w:rsidRPr="00232E88">
        <w:t>must be provided</w:t>
      </w:r>
      <w:r w:rsidR="001E13F6" w:rsidRPr="00232E88">
        <w:t xml:space="preserve"> </w:t>
      </w:r>
      <w:r w:rsidR="00074B9E" w:rsidRPr="00232E88">
        <w:t xml:space="preserve">including one </w:t>
      </w:r>
      <w:r w:rsidR="009F7BB0" w:rsidRPr="00232E88">
        <w:t xml:space="preserve">report </w:t>
      </w:r>
      <w:r w:rsidR="00A77D41" w:rsidRPr="00232E88">
        <w:t>from within the last 3 months</w:t>
      </w:r>
      <w:r w:rsidR="00074B9E">
        <w:t xml:space="preserve">, </w:t>
      </w:r>
      <w:r w:rsidR="00505DE4">
        <w:t xml:space="preserve">by the supplying </w:t>
      </w:r>
      <w:r w:rsidR="001E13F6">
        <w:t>establishment and approved by the NACWO an</w:t>
      </w:r>
      <w:r w:rsidR="00505DE4">
        <w:t>d NVS</w:t>
      </w:r>
      <w:r w:rsidR="001E13F6">
        <w:t xml:space="preserve">.  </w:t>
      </w:r>
      <w:proofErr w:type="gramStart"/>
      <w:r w:rsidR="00A77D41" w:rsidRPr="00A77D41">
        <w:t>The NACWO</w:t>
      </w:r>
      <w:proofErr w:type="gramEnd"/>
      <w:r w:rsidR="00A77D41" w:rsidRPr="00A77D41">
        <w:t xml:space="preserve"> and NVS reserve the right to request more detailed Health Screening information, a</w:t>
      </w:r>
      <w:r w:rsidR="00A77D41">
        <w:t xml:space="preserve">s needed on a </w:t>
      </w:r>
      <w:r w:rsidR="00FA1A45">
        <w:t>case-by-case</w:t>
      </w:r>
      <w:r w:rsidR="00A77D41">
        <w:t xml:space="preserve"> basis.</w:t>
      </w:r>
    </w:p>
    <w:p w14:paraId="3956FDB6" w14:textId="77777777" w:rsidR="001E13F6" w:rsidRPr="009F7BB0" w:rsidRDefault="00074B9E">
      <w:r>
        <w:t xml:space="preserve">The </w:t>
      </w:r>
      <w:r w:rsidR="00FA1A45">
        <w:t>animal’s</w:t>
      </w:r>
      <w:r w:rsidR="00A77D41">
        <w:t xml:space="preserve"> health status must m</w:t>
      </w:r>
      <w:r w:rsidR="00A77D41" w:rsidRPr="00A77D41">
        <w:t>atch or exceed the biosecurity level of the intended UBS facility</w:t>
      </w:r>
      <w:r w:rsidR="00E03019">
        <w:t xml:space="preserve"> to be accepted into the destination facility</w:t>
      </w:r>
      <w:r w:rsidR="001E13F6">
        <w:t xml:space="preserve"> and the health screen report must include the minimum range </w:t>
      </w:r>
      <w:r w:rsidR="00505DE4">
        <w:t xml:space="preserve">of organisms as detailed in the FELASA </w:t>
      </w:r>
      <w:r w:rsidR="00DA5FBF">
        <w:t xml:space="preserve">SPF list of excluded </w:t>
      </w:r>
      <w:r w:rsidR="002F21FA">
        <w:t xml:space="preserve">rodent </w:t>
      </w:r>
      <w:r w:rsidR="00DA5FBF" w:rsidRPr="00232E88">
        <w:t>pathogens</w:t>
      </w:r>
      <w:r w:rsidR="00B3182A" w:rsidRPr="00232E88">
        <w:t xml:space="preserve"> (</w:t>
      </w:r>
      <w:r w:rsidR="003D3B6E" w:rsidRPr="00232E88">
        <w:t>Appendices</w:t>
      </w:r>
      <w:r w:rsidR="00EE5FDC" w:rsidRPr="00232E88">
        <w:t xml:space="preserve"> </w:t>
      </w:r>
      <w:r w:rsidR="00132EDB" w:rsidRPr="00232E88">
        <w:t>4</w:t>
      </w:r>
      <w:r w:rsidR="002C1206" w:rsidRPr="00232E88">
        <w:t xml:space="preserve"> </w:t>
      </w:r>
      <w:r w:rsidR="00EE5FDC" w:rsidRPr="00232E88">
        <w:t>&amp;</w:t>
      </w:r>
      <w:r w:rsidR="002C1206" w:rsidRPr="00232E88">
        <w:t xml:space="preserve"> </w:t>
      </w:r>
      <w:r w:rsidR="00132EDB" w:rsidRPr="00232E88">
        <w:t>5</w:t>
      </w:r>
      <w:r w:rsidR="001E13F6" w:rsidRPr="00232E88">
        <w:t>)</w:t>
      </w:r>
      <w:r w:rsidR="003D3B6E" w:rsidRPr="00232E88">
        <w:t xml:space="preserve">, this may be unit specific. </w:t>
      </w:r>
      <w:r w:rsidR="00505DE4" w:rsidRPr="00232E88">
        <w:t xml:space="preserve"> </w:t>
      </w:r>
      <w:r w:rsidR="007B480A" w:rsidRPr="00232E88">
        <w:t xml:space="preserve">Ref: </w:t>
      </w:r>
      <w:bookmarkStart w:id="1" w:name="_Hlk118819886"/>
      <w:r w:rsidR="009F7BB0" w:rsidRPr="00232E88">
        <w:rPr>
          <w:rFonts w:cs="Calibri"/>
          <w:color w:val="000000"/>
          <w:shd w:val="clear" w:color="auto" w:fill="FFFFFF"/>
        </w:rPr>
        <w:t>FELASA recommendations for the health monitoring of mouse, rat, hamster, guinea pig and rabbit colonies in breeding and experimental units</w:t>
      </w:r>
      <w:r w:rsidR="009F7BB0" w:rsidRPr="00232E88">
        <w:t xml:space="preserve"> </w:t>
      </w:r>
      <w:r w:rsidR="007B480A" w:rsidRPr="00232E88">
        <w:t>20</w:t>
      </w:r>
      <w:r w:rsidR="00132EDB" w:rsidRPr="00232E88">
        <w:t>14</w:t>
      </w:r>
      <w:r w:rsidR="007B480A" w:rsidRPr="00232E88">
        <w:t>.</w:t>
      </w:r>
    </w:p>
    <w:bookmarkEnd w:id="1"/>
    <w:p w14:paraId="0F48AF82" w14:textId="77777777" w:rsidR="001E13F6" w:rsidRDefault="00EF1CDB">
      <w:pPr>
        <w:pStyle w:val="Heading2"/>
      </w:pPr>
      <w:r>
        <w:rPr>
          <w:noProof/>
          <w:sz w:val="20"/>
          <w:lang w:val="en-US"/>
        </w:rPr>
        <mc:AlternateContent>
          <mc:Choice Requires="wps">
            <w:drawing>
              <wp:anchor distT="0" distB="0" distL="114300" distR="114300" simplePos="0" relativeHeight="251663872" behindDoc="0" locked="0" layoutInCell="1" allowOverlap="1" wp14:anchorId="328D743F" wp14:editId="07777777">
                <wp:simplePos x="0" y="0"/>
                <wp:positionH relativeFrom="page">
                  <wp:align>center</wp:align>
                </wp:positionH>
                <wp:positionV relativeFrom="page">
                  <wp:posOffset>0</wp:posOffset>
                </wp:positionV>
                <wp:extent cx="7560310" cy="539750"/>
                <wp:effectExtent l="9525" t="9525" r="12065" b="12700"/>
                <wp:wrapNone/>
                <wp:docPr id="1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800080"/>
                        </a:solidFill>
                        <a:ln w="9525">
                          <a:solidFill>
                            <a:srgbClr val="800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6CD3A" id="Rectangle 38" o:spid="_x0000_s1026" style="position:absolute;margin-left:0;margin-top:0;width:595.3pt;height:42.5pt;z-index:2516638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" fillcolor="purple" strokecolor="purple">
                <w10:wrap anchorx="page" anchory="page"/>
              </v:rect>
            </w:pict>
          </mc:Fallback>
        </mc:AlternateContent>
      </w:r>
      <w:r w:rsidR="00203002">
        <w:t>A</w:t>
      </w:r>
      <w:r w:rsidR="009F7BB0">
        <w:t>c</w:t>
      </w:r>
      <w:r w:rsidR="00203002">
        <w:t xml:space="preserve">quiring </w:t>
      </w:r>
      <w:r w:rsidR="001E13F6">
        <w:t>Animals</w:t>
      </w:r>
    </w:p>
    <w:p w14:paraId="53EE9EF8" w14:textId="77777777" w:rsidR="001E13F6" w:rsidRDefault="001E13F6">
      <w:r>
        <w:t>If a health screen of a requested batch of animals is rejected by the NACW</w:t>
      </w:r>
      <w:r w:rsidR="00203002">
        <w:t>O or NVS, they</w:t>
      </w:r>
      <w:r w:rsidR="00505DE4">
        <w:t xml:space="preserve"> will recommend </w:t>
      </w:r>
      <w:r w:rsidR="00FA1A45">
        <w:t>other</w:t>
      </w:r>
      <w:r>
        <w:t xml:space="preserve"> methods of acquiring “clean” animals for your research.</w:t>
      </w:r>
    </w:p>
    <w:p w14:paraId="7DEB4AAA" w14:textId="77777777" w:rsidR="001E13F6" w:rsidRDefault="001E13F6">
      <w:r>
        <w:t>This wi</w:t>
      </w:r>
      <w:r w:rsidR="00203002">
        <w:t xml:space="preserve">ll most likely involve </w:t>
      </w:r>
      <w:r>
        <w:t>re</w:t>
      </w:r>
      <w:r w:rsidR="00203002">
        <w:t>-</w:t>
      </w:r>
      <w:r>
        <w:t xml:space="preserve">derivation </w:t>
      </w:r>
      <w:r w:rsidR="00203002">
        <w:t xml:space="preserve">of the strain </w:t>
      </w:r>
      <w:r>
        <w:t xml:space="preserve">and can usually be carried out </w:t>
      </w:r>
      <w:r w:rsidR="00505DE4">
        <w:t>either in ho</w:t>
      </w:r>
      <w:r w:rsidR="00E000F7">
        <w:t xml:space="preserve">use or </w:t>
      </w:r>
      <w:r>
        <w:t xml:space="preserve">by a selection of </w:t>
      </w:r>
      <w:r w:rsidR="00DA5FBF">
        <w:t>companies</w:t>
      </w:r>
      <w:r>
        <w:t xml:space="preserve"> either in the UK or in the USA.  The cost of rederivation varies but a budget allowance of approximately £2000 to £4000 per line should be made.</w:t>
      </w:r>
    </w:p>
    <w:p w14:paraId="4EF2D6DD" w14:textId="77777777" w:rsidR="001E13F6" w:rsidRDefault="001E13F6">
      <w:r>
        <w:t>Cryopreservation services are also avai</w:t>
      </w:r>
      <w:r w:rsidR="00E000F7">
        <w:t xml:space="preserve">lable </w:t>
      </w:r>
      <w:r>
        <w:t>should you wish to protect the health status and continuity of valuable lines of GA animals.</w:t>
      </w:r>
    </w:p>
    <w:p w14:paraId="4B94D5A5" w14:textId="77777777" w:rsidR="00E000F7" w:rsidRDefault="00EF1CDB" w:rsidP="00AB65F7">
      <w:pPr>
        <w:pStyle w:val="Heading1"/>
        <w:jc w:val="center"/>
      </w:pPr>
      <w:r w:rsidRPr="00571392">
        <w:rPr>
          <w:noProof/>
          <w:lang w:eastAsia="en-GB"/>
        </w:rPr>
        <w:drawing>
          <wp:inline distT="0" distB="0" distL="0" distR="0" wp14:anchorId="33E860BD" wp14:editId="07777777">
            <wp:extent cx="2276475" cy="13620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76475" cy="1362075"/>
                    </a:xfrm>
                    <a:prstGeom prst="rect">
                      <a:avLst/>
                    </a:prstGeom>
                    <a:noFill/>
                    <a:ln>
                      <a:noFill/>
                    </a:ln>
                  </pic:spPr>
                </pic:pic>
              </a:graphicData>
            </a:graphic>
          </wp:inline>
        </w:drawing>
      </w:r>
    </w:p>
    <w:p w14:paraId="030128C4" w14:textId="77777777" w:rsidR="001E13F6" w:rsidRDefault="001E13F6" w:rsidP="00904077">
      <w:pPr>
        <w:pStyle w:val="Heading1"/>
        <w:ind w:left="0"/>
        <w:rPr>
          <w:color w:val="000080"/>
        </w:rPr>
      </w:pPr>
      <w:r>
        <w:br w:type="page"/>
      </w:r>
      <w:r>
        <w:rPr>
          <w:color w:val="000080"/>
        </w:rPr>
        <w:lastRenderedPageBreak/>
        <w:t>References</w:t>
      </w:r>
    </w:p>
    <w:p w14:paraId="26DF386B" w14:textId="77777777" w:rsidR="001E13F6" w:rsidRDefault="00EF1CDB">
      <w:pPr>
        <w:rPr>
          <w:rFonts w:cs="Tahoma"/>
          <w:lang w:val="en-GB"/>
        </w:rPr>
      </w:pPr>
      <w:r>
        <w:rPr>
          <w:rFonts w:ascii="Times New Roman" w:hAnsi="Times New Roman"/>
          <w:b/>
          <w:smallCaps/>
          <w:noProof/>
          <w:spacing w:val="20"/>
          <w:sz w:val="44"/>
          <w:szCs w:val="44"/>
        </w:rPr>
        <mc:AlternateContent>
          <mc:Choice Requires="wps">
            <w:drawing>
              <wp:anchor distT="0" distB="0" distL="114300" distR="114300" simplePos="0" relativeHeight="251653632" behindDoc="0" locked="0" layoutInCell="1" allowOverlap="1" wp14:anchorId="511D5348" wp14:editId="07777777">
                <wp:simplePos x="0" y="0"/>
                <wp:positionH relativeFrom="page">
                  <wp:align>center</wp:align>
                </wp:positionH>
                <wp:positionV relativeFrom="page">
                  <wp:posOffset>0</wp:posOffset>
                </wp:positionV>
                <wp:extent cx="7560310" cy="539750"/>
                <wp:effectExtent l="11430" t="9525" r="10160" b="1270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C985F" id="Rectangle 20" o:spid="_x0000_s1026" style="position:absolute;margin-left:0;margin-top:0;width:595.3pt;height:42.5pt;z-index:2516536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" fillcolor="#36f" strokecolor="#36f">
                <w10:wrap anchorx="page" anchory="page"/>
              </v:rect>
            </w:pict>
          </mc:Fallback>
        </mc:AlternateContent>
      </w:r>
      <w:r w:rsidR="001E13F6">
        <w:rPr>
          <w:rFonts w:cs="Tahoma"/>
          <w:lang w:val="en-GB"/>
        </w:rPr>
        <w:t>The following documents have been referenced during the compilation of these guidelines.</w:t>
      </w:r>
    </w:p>
    <w:p w14:paraId="13FA339E" w14:textId="77777777" w:rsidR="00314818" w:rsidRPr="00232E88" w:rsidRDefault="00314818" w:rsidP="00314818">
      <w:pPr>
        <w:pStyle w:val="bulletnormal"/>
        <w:rPr>
          <w:color w:val="0070C0"/>
        </w:rPr>
      </w:pPr>
      <w:bookmarkStart w:id="2" w:name="_Hlk118820463"/>
      <w:r w:rsidRPr="00314818">
        <w:rPr>
          <w:rFonts w:cs="Calibri"/>
          <w:color w:val="0070C0"/>
          <w:u w:val="single"/>
          <w:shd w:val="clear" w:color="auto" w:fill="FFFFFF"/>
        </w:rPr>
        <w:t xml:space="preserve">Council Regulation (EC) No 1/2005 </w:t>
      </w:r>
      <w:bookmarkEnd w:id="2"/>
      <w:r w:rsidRPr="00314818">
        <w:rPr>
          <w:rFonts w:cs="Calibri"/>
          <w:color w:val="0070C0"/>
          <w:u w:val="single"/>
          <w:shd w:val="clear" w:color="auto" w:fill="FFFFFF"/>
        </w:rPr>
        <w:t xml:space="preserve">of 22 December 2004 on the protection of animals during transport and related operations and amending Directives 64/432/EEC and 93/119/EC and Regulation (EC) No 1255/97 </w:t>
      </w:r>
      <w:r w:rsidRPr="00232E88">
        <w:rPr>
          <w:rFonts w:cs="Calibri"/>
          <w:color w:val="0070C0"/>
          <w:u w:val="single"/>
          <w:shd w:val="clear" w:color="auto" w:fill="FFFFFF"/>
        </w:rPr>
        <w:t>(legislation.gov.uk)</w:t>
      </w:r>
    </w:p>
    <w:p w14:paraId="115F3C0B" w14:textId="77777777" w:rsidR="009F7BB0" w:rsidRPr="00232E88" w:rsidRDefault="009F7BB0" w:rsidP="009F7BB0">
      <w:pPr>
        <w:pStyle w:val="bulletnormal"/>
      </w:pPr>
      <w:r w:rsidRPr="00232E88">
        <w:rPr>
          <w:shd w:val="clear" w:color="auto" w:fill="FFFFFF"/>
        </w:rPr>
        <w:t>FELASA recommendations for the health monitoring of mouse, rat, hamster, guinea pig and rabbit colonies in breeding and experimental units</w:t>
      </w:r>
      <w:r w:rsidRPr="00232E88">
        <w:t xml:space="preserve"> 2014.</w:t>
      </w:r>
    </w:p>
    <w:p w14:paraId="471D4C54" w14:textId="77777777" w:rsidR="009F7BB0" w:rsidRPr="009F7BB0" w:rsidRDefault="009F7BB0" w:rsidP="009F7BB0">
      <w:pPr>
        <w:pStyle w:val="bulletnormal"/>
        <w:numPr>
          <w:ilvl w:val="0"/>
          <w:numId w:val="0"/>
        </w:numPr>
        <w:ind w:left="360" w:firstLine="360"/>
        <w:rPr>
          <w:color w:val="0070C0"/>
        </w:rPr>
      </w:pPr>
      <w:r w:rsidRPr="00232E88">
        <w:rPr>
          <w:rFonts w:ascii="Segoe UI" w:hAnsi="Segoe UI" w:cs="Segoe UI"/>
          <w:color w:val="0070C0"/>
          <w:sz w:val="23"/>
          <w:szCs w:val="23"/>
          <w:u w:val="single"/>
          <w:shd w:val="clear" w:color="auto" w:fill="FFFFFF"/>
        </w:rPr>
        <w:t>https://journals.sagepub.com/doi/pdf/10.1177/0023677213516312</w:t>
      </w:r>
    </w:p>
    <w:p w14:paraId="6159B408" w14:textId="77777777" w:rsidR="001E13F6" w:rsidRPr="008B2CDA" w:rsidRDefault="001E13F6">
      <w:pPr>
        <w:pStyle w:val="Heading1"/>
        <w:rPr>
          <w:color w:val="7030A0"/>
        </w:rPr>
      </w:pPr>
      <w:r>
        <w:rPr>
          <w:rFonts w:cs="Tahoma"/>
        </w:rPr>
        <w:br w:type="page"/>
      </w:r>
      <w:r w:rsidRPr="008B2CDA">
        <w:rPr>
          <w:color w:val="7030A0"/>
        </w:rPr>
        <w:lastRenderedPageBreak/>
        <w:t>Appendices</w:t>
      </w:r>
    </w:p>
    <w:p w14:paraId="35A6AEC5" w14:textId="77777777" w:rsidR="001E13F6" w:rsidRDefault="00EF1CDB">
      <w:pPr>
        <w:rPr>
          <w:rFonts w:cs="Tahoma"/>
          <w:lang w:val="en-GB"/>
        </w:rPr>
      </w:pPr>
      <w:r>
        <w:rPr>
          <w:rFonts w:ascii="Times New Roman" w:hAnsi="Times New Roman"/>
          <w:b/>
          <w:smallCaps/>
          <w:noProof/>
          <w:spacing w:val="20"/>
          <w:sz w:val="44"/>
          <w:szCs w:val="44"/>
        </w:rPr>
        <mc:AlternateContent>
          <mc:Choice Requires="wps">
            <w:drawing>
              <wp:anchor distT="0" distB="0" distL="114300" distR="114300" simplePos="0" relativeHeight="251654656" behindDoc="0" locked="0" layoutInCell="1" allowOverlap="1" wp14:anchorId="54DFD56E" wp14:editId="07777777">
                <wp:simplePos x="0" y="0"/>
                <wp:positionH relativeFrom="page">
                  <wp:align>center</wp:align>
                </wp:positionH>
                <wp:positionV relativeFrom="page">
                  <wp:posOffset>0</wp:posOffset>
                </wp:positionV>
                <wp:extent cx="7560310" cy="539750"/>
                <wp:effectExtent l="11430" t="9525" r="10160" b="12700"/>
                <wp:wrapNone/>
                <wp:docPr id="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539750"/>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22219" id="Rectangle 21" o:spid="_x0000_s1026" style="position:absolute;margin-left:0;margin-top:0;width:595.3pt;height:42.5pt;z-index:25165465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" fillcolor="#36f" strokecolor="#36f">
                <w10:wrap anchorx="page" anchory="page"/>
              </v:rect>
            </w:pict>
          </mc:Fallback>
        </mc:AlternateContent>
      </w:r>
      <w:r w:rsidR="008B2CDA">
        <w:rPr>
          <w:rFonts w:cs="Tahoma"/>
          <w:lang w:val="en-GB"/>
        </w:rPr>
        <w:t>The following appendices and</w:t>
      </w:r>
      <w:r w:rsidR="001E13F6">
        <w:rPr>
          <w:rFonts w:cs="Tahoma"/>
          <w:lang w:val="en-GB"/>
        </w:rPr>
        <w:t xml:space="preserve"> documents </w:t>
      </w:r>
      <w:r w:rsidR="008B2CDA">
        <w:rPr>
          <w:rFonts w:cs="Tahoma"/>
          <w:lang w:val="en-GB"/>
        </w:rPr>
        <w:t xml:space="preserve">are </w:t>
      </w:r>
      <w:r w:rsidR="001E13F6">
        <w:rPr>
          <w:rFonts w:cs="Tahoma"/>
          <w:lang w:val="en-GB"/>
        </w:rPr>
        <w:t>used to facilitate the import and export of animals.</w:t>
      </w:r>
    </w:p>
    <w:p w14:paraId="5D5D6556" w14:textId="7F4E3350" w:rsidR="001E13F6" w:rsidRDefault="008B2CDA" w:rsidP="008B2CDA">
      <w:pPr>
        <w:pStyle w:val="bulletnormal"/>
        <w:numPr>
          <w:ilvl w:val="0"/>
          <w:numId w:val="0"/>
        </w:numPr>
        <w:ind w:left="567"/>
      </w:pPr>
      <w:r>
        <w:t>Appendix 1</w:t>
      </w:r>
      <w:r w:rsidR="00310824">
        <w:t>:</w:t>
      </w:r>
      <w:r>
        <w:t xml:space="preserve"> </w:t>
      </w:r>
      <w:r w:rsidR="008C459B" w:rsidRPr="008C459B">
        <w:t>Due diligence for animal transport across international borders)</w:t>
      </w:r>
    </w:p>
    <w:p w14:paraId="7A616725" w14:textId="77777777" w:rsidR="001E13F6" w:rsidRDefault="008B2CDA" w:rsidP="008B2CDA">
      <w:pPr>
        <w:pStyle w:val="bulletnormal"/>
        <w:numPr>
          <w:ilvl w:val="0"/>
          <w:numId w:val="0"/>
        </w:numPr>
        <w:ind w:left="720" w:hanging="360"/>
      </w:pPr>
      <w:r>
        <w:t xml:space="preserve">    Appendix 2 </w:t>
      </w:r>
      <w:r w:rsidR="00132EDB">
        <w:t>Animal Transfer</w:t>
      </w:r>
      <w:r w:rsidR="008C459B" w:rsidRPr="008C459B">
        <w:t xml:space="preserve"> Form</w:t>
      </w:r>
    </w:p>
    <w:p w14:paraId="480460CE" w14:textId="5801C31C" w:rsidR="008C459B" w:rsidRDefault="077C6021" w:rsidP="00FA1A45">
      <w:pPr>
        <w:pStyle w:val="bulletnormal"/>
        <w:numPr>
          <w:ilvl w:val="0"/>
          <w:numId w:val="0"/>
        </w:numPr>
        <w:ind w:left="720" w:hanging="153"/>
      </w:pPr>
      <w:r>
        <w:t>Appendix 3. Example DEFRA Import Licence</w:t>
      </w:r>
    </w:p>
    <w:p w14:paraId="5B9A928C" w14:textId="63EF051F" w:rsidR="008C459B" w:rsidRPr="00232E88" w:rsidRDefault="077C6021" w:rsidP="00FA1A45">
      <w:pPr>
        <w:pStyle w:val="bulletnormal"/>
        <w:numPr>
          <w:ilvl w:val="0"/>
          <w:numId w:val="0"/>
        </w:numPr>
        <w:ind w:left="720" w:hanging="153"/>
      </w:pPr>
      <w:r w:rsidRPr="00232E88">
        <w:t xml:space="preserve">Appendix 4, Table 3, </w:t>
      </w:r>
      <w:bookmarkStart w:id="3" w:name="_Hlk118970976"/>
      <w:r w:rsidRPr="00232E88">
        <w:t>FELASA recommended screening list for mice</w:t>
      </w:r>
    </w:p>
    <w:bookmarkEnd w:id="3"/>
    <w:p w14:paraId="7C180880" w14:textId="63A4672D" w:rsidR="008C459B" w:rsidRDefault="077C6021" w:rsidP="00FA1A45">
      <w:pPr>
        <w:pStyle w:val="bulletnormal"/>
        <w:numPr>
          <w:ilvl w:val="0"/>
          <w:numId w:val="0"/>
        </w:numPr>
        <w:ind w:left="720" w:hanging="153"/>
      </w:pPr>
      <w:r w:rsidRPr="00232E88">
        <w:t>Appendix 5, Table 4, FELASA</w:t>
      </w:r>
      <w:r>
        <w:t xml:space="preserve"> recommended screening list for rats</w:t>
      </w:r>
    </w:p>
    <w:p w14:paraId="548E88D1" w14:textId="562C6B5B" w:rsidR="008A646D" w:rsidRPr="00E80CA1" w:rsidRDefault="008A646D" w:rsidP="008A646D">
      <w:pPr>
        <w:rPr>
          <w:b/>
          <w:bCs/>
          <w:sz w:val="36"/>
          <w:szCs w:val="36"/>
        </w:rPr>
      </w:pPr>
      <w:r>
        <w:t xml:space="preserve">         </w:t>
      </w:r>
      <w:r w:rsidR="00CA3C5A">
        <w:t xml:space="preserve">Appendix </w:t>
      </w:r>
      <w:r w:rsidR="00FC7459">
        <w:t>6,</w:t>
      </w:r>
      <w:r>
        <w:t xml:space="preserve"> </w:t>
      </w:r>
      <w:r w:rsidRPr="008A646D">
        <w:rPr>
          <w:szCs w:val="22"/>
        </w:rPr>
        <w:t>Transport Box Packing Guidance</w:t>
      </w:r>
    </w:p>
    <w:p w14:paraId="2876E355" w14:textId="7B23A5F8" w:rsidR="00CA3C5A" w:rsidRDefault="00CA3C5A" w:rsidP="00FA1A45">
      <w:pPr>
        <w:pStyle w:val="bulletnormal"/>
        <w:numPr>
          <w:ilvl w:val="0"/>
          <w:numId w:val="0"/>
        </w:numPr>
        <w:ind w:left="720" w:hanging="153"/>
      </w:pPr>
    </w:p>
    <w:p w14:paraId="3DEEC669" w14:textId="77777777" w:rsidR="00C963CB" w:rsidRDefault="00C963CB" w:rsidP="00FA1A45">
      <w:pPr>
        <w:pStyle w:val="bulletnormal"/>
        <w:numPr>
          <w:ilvl w:val="0"/>
          <w:numId w:val="0"/>
        </w:numPr>
        <w:ind w:left="720" w:hanging="153"/>
      </w:pPr>
    </w:p>
    <w:p w14:paraId="3656B9AB" w14:textId="77777777" w:rsidR="00C963CB" w:rsidRDefault="00C963CB" w:rsidP="00FA1A45">
      <w:pPr>
        <w:pStyle w:val="bulletnormal"/>
        <w:numPr>
          <w:ilvl w:val="0"/>
          <w:numId w:val="0"/>
        </w:numPr>
        <w:ind w:left="720" w:hanging="153"/>
      </w:pPr>
    </w:p>
    <w:p w14:paraId="45FB0818" w14:textId="77777777" w:rsidR="00C963CB" w:rsidRDefault="00C963CB" w:rsidP="00FA1A45">
      <w:pPr>
        <w:pStyle w:val="bulletnormal"/>
        <w:numPr>
          <w:ilvl w:val="0"/>
          <w:numId w:val="0"/>
        </w:numPr>
        <w:ind w:left="720" w:hanging="153"/>
      </w:pPr>
    </w:p>
    <w:p w14:paraId="049F31CB" w14:textId="77777777" w:rsidR="00C963CB" w:rsidRDefault="00C963CB" w:rsidP="00FA1A45">
      <w:pPr>
        <w:pStyle w:val="bulletnormal"/>
        <w:numPr>
          <w:ilvl w:val="0"/>
          <w:numId w:val="0"/>
        </w:numPr>
        <w:ind w:left="720" w:hanging="153"/>
      </w:pPr>
    </w:p>
    <w:p w14:paraId="53128261" w14:textId="77777777" w:rsidR="00C963CB" w:rsidRDefault="00C963CB" w:rsidP="00FA1A45">
      <w:pPr>
        <w:pStyle w:val="bulletnormal"/>
        <w:numPr>
          <w:ilvl w:val="0"/>
          <w:numId w:val="0"/>
        </w:numPr>
        <w:ind w:left="720" w:hanging="153"/>
      </w:pPr>
    </w:p>
    <w:p w14:paraId="62486C05" w14:textId="77777777" w:rsidR="00C963CB" w:rsidRDefault="00C963CB" w:rsidP="00FA1A45">
      <w:pPr>
        <w:pStyle w:val="bulletnormal"/>
        <w:numPr>
          <w:ilvl w:val="0"/>
          <w:numId w:val="0"/>
        </w:numPr>
        <w:ind w:left="720" w:hanging="153"/>
      </w:pPr>
    </w:p>
    <w:p w14:paraId="4101652C" w14:textId="77777777" w:rsidR="00C963CB" w:rsidRDefault="00C963CB" w:rsidP="00FA1A45">
      <w:pPr>
        <w:pStyle w:val="bulletnormal"/>
        <w:numPr>
          <w:ilvl w:val="0"/>
          <w:numId w:val="0"/>
        </w:numPr>
        <w:ind w:left="720" w:hanging="153"/>
      </w:pPr>
    </w:p>
    <w:p w14:paraId="4B99056E" w14:textId="77777777" w:rsidR="00C963CB" w:rsidRDefault="00C963CB" w:rsidP="00FA1A45">
      <w:pPr>
        <w:pStyle w:val="bulletnormal"/>
        <w:numPr>
          <w:ilvl w:val="0"/>
          <w:numId w:val="0"/>
        </w:numPr>
        <w:ind w:left="720" w:hanging="153"/>
      </w:pPr>
    </w:p>
    <w:p w14:paraId="1299C43A" w14:textId="77777777" w:rsidR="00C963CB" w:rsidRDefault="00C963CB" w:rsidP="00FA1A45">
      <w:pPr>
        <w:pStyle w:val="bulletnormal"/>
        <w:numPr>
          <w:ilvl w:val="0"/>
          <w:numId w:val="0"/>
        </w:numPr>
        <w:ind w:left="720" w:hanging="153"/>
      </w:pPr>
    </w:p>
    <w:p w14:paraId="4DDBEF00" w14:textId="77777777" w:rsidR="00C963CB" w:rsidRDefault="00C963CB" w:rsidP="00FA1A45">
      <w:pPr>
        <w:pStyle w:val="bulletnormal"/>
        <w:numPr>
          <w:ilvl w:val="0"/>
          <w:numId w:val="0"/>
        </w:numPr>
        <w:ind w:left="720" w:hanging="153"/>
      </w:pPr>
    </w:p>
    <w:p w14:paraId="3461D779" w14:textId="77777777" w:rsidR="00C963CB" w:rsidRDefault="00C963CB" w:rsidP="00FA1A45">
      <w:pPr>
        <w:pStyle w:val="bulletnormal"/>
        <w:numPr>
          <w:ilvl w:val="0"/>
          <w:numId w:val="0"/>
        </w:numPr>
        <w:ind w:left="720" w:hanging="153"/>
      </w:pPr>
    </w:p>
    <w:p w14:paraId="3CF2D8B6" w14:textId="77777777" w:rsidR="00C963CB" w:rsidRDefault="00C963CB" w:rsidP="00FA1A45">
      <w:pPr>
        <w:pStyle w:val="bulletnormal"/>
        <w:numPr>
          <w:ilvl w:val="0"/>
          <w:numId w:val="0"/>
        </w:numPr>
        <w:ind w:left="720" w:hanging="153"/>
      </w:pPr>
    </w:p>
    <w:p w14:paraId="5A2DBBC6" w14:textId="1722D426" w:rsidR="00C963CB" w:rsidRPr="008D3B46" w:rsidRDefault="00C963CB" w:rsidP="00C963CB">
      <w:pPr>
        <w:pStyle w:val="Heading2"/>
        <w:rPr>
          <w:rFonts w:ascii="Arial" w:hAnsi="Arial" w:cs="Arial"/>
          <w:color w:val="FF0000"/>
          <w:sz w:val="40"/>
          <w:szCs w:val="40"/>
        </w:rPr>
      </w:pPr>
      <w:r w:rsidRPr="008D3B46">
        <w:rPr>
          <w:rFonts w:ascii="Arial" w:hAnsi="Arial" w:cs="Arial"/>
          <w:color w:val="FF0000"/>
        </w:rPr>
        <w:lastRenderedPageBreak/>
        <w:t>A</w:t>
      </w:r>
      <w:r w:rsidR="004A7582">
        <w:rPr>
          <w:rFonts w:ascii="Arial" w:hAnsi="Arial" w:cs="Arial"/>
          <w:color w:val="FF0000"/>
        </w:rPr>
        <w:t>ppendix</w:t>
      </w:r>
      <w:r w:rsidRPr="008D3B46">
        <w:rPr>
          <w:rFonts w:ascii="Arial" w:hAnsi="Arial" w:cs="Arial"/>
          <w:color w:val="FF0000"/>
        </w:rPr>
        <w:t xml:space="preserve"> 1</w:t>
      </w:r>
    </w:p>
    <w:p w14:paraId="4833514E" w14:textId="66B84F32" w:rsidR="00C963CB" w:rsidRPr="00F15521" w:rsidRDefault="00EF1CDB" w:rsidP="00C963CB">
      <w:pPr>
        <w:pStyle w:val="Header"/>
        <w:rPr>
          <w:rFonts w:ascii="Arial" w:hAnsi="Arial" w:cs="Arial"/>
          <w:b/>
          <w:sz w:val="28"/>
          <w:szCs w:val="28"/>
        </w:rPr>
      </w:pPr>
      <w:r>
        <w:rPr>
          <w:noProof/>
        </w:rPr>
        <w:drawing>
          <wp:anchor distT="0" distB="0" distL="114300" distR="114300" simplePos="0" relativeHeight="251668992" behindDoc="1" locked="0" layoutInCell="1" allowOverlap="1" wp14:anchorId="0813C123" wp14:editId="07777777">
            <wp:simplePos x="0" y="0"/>
            <wp:positionH relativeFrom="column">
              <wp:posOffset>-679450</wp:posOffset>
            </wp:positionH>
            <wp:positionV relativeFrom="paragraph">
              <wp:posOffset>-302260</wp:posOffset>
            </wp:positionV>
            <wp:extent cx="1005840" cy="1005840"/>
            <wp:effectExtent l="0" t="0" r="0" b="0"/>
            <wp:wrapTight wrapText="bothSides">
              <wp:wrapPolygon edited="0">
                <wp:start x="0" y="0"/>
                <wp:lineTo x="0" y="21273"/>
                <wp:lineTo x="21273" y="21273"/>
                <wp:lineTo x="21273" y="0"/>
                <wp:lineTo x="0" y="0"/>
              </wp:wrapPolygon>
            </wp:wrapTight>
            <wp:docPr id="55" name="Picture 4"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HO\Project Licences\AWERB\AWERB Named Persons Committee (NPC)\2018\may\Logo_UBS-1-0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C963CB" w:rsidRPr="00F15521">
        <w:rPr>
          <w:rFonts w:ascii="Arial" w:hAnsi="Arial" w:cs="Arial"/>
          <w:b/>
          <w:sz w:val="28"/>
          <w:szCs w:val="28"/>
        </w:rPr>
        <w:t>Due diligence for animal transport across international borders</w:t>
      </w:r>
    </w:p>
    <w:p w14:paraId="7868CAA6" w14:textId="77777777" w:rsidR="00C963CB" w:rsidRPr="00F15521" w:rsidRDefault="00C963CB" w:rsidP="00C963CB">
      <w:pPr>
        <w:rPr>
          <w:rFonts w:ascii="Arial" w:hAnsi="Arial" w:cs="Arial"/>
        </w:rPr>
      </w:pPr>
      <w:r w:rsidRPr="00F15521">
        <w:rPr>
          <w:rFonts w:ascii="Arial" w:hAnsi="Arial" w:cs="Arial"/>
        </w:rPr>
        <w:t xml:space="preserve">Both the Covid pandemic and the UK exit from </w:t>
      </w:r>
      <w:r>
        <w:rPr>
          <w:rFonts w:ascii="Arial" w:hAnsi="Arial" w:cs="Arial"/>
        </w:rPr>
        <w:t>Europe</w:t>
      </w:r>
      <w:r w:rsidRPr="00F15521">
        <w:rPr>
          <w:rFonts w:ascii="Arial" w:hAnsi="Arial" w:cs="Arial"/>
        </w:rPr>
        <w:t xml:space="preserve"> pose serious risks for the welfare of animals in transit between countries.  For this </w:t>
      </w:r>
      <w:proofErr w:type="gramStart"/>
      <w:r w:rsidRPr="00F15521">
        <w:rPr>
          <w:rFonts w:ascii="Arial" w:hAnsi="Arial" w:cs="Arial"/>
        </w:rPr>
        <w:t>reason</w:t>
      </w:r>
      <w:proofErr w:type="gramEnd"/>
      <w:r w:rsidRPr="00F15521">
        <w:rPr>
          <w:rFonts w:ascii="Arial" w:hAnsi="Arial" w:cs="Arial"/>
        </w:rPr>
        <w:t xml:space="preserve"> Martin </w:t>
      </w:r>
      <w:r>
        <w:rPr>
          <w:rFonts w:ascii="Arial" w:hAnsi="Arial" w:cs="Arial"/>
        </w:rPr>
        <w:t xml:space="preserve">Vinnell </w:t>
      </w:r>
      <w:r w:rsidRPr="00F15521">
        <w:rPr>
          <w:rFonts w:ascii="Arial" w:hAnsi="Arial" w:cs="Arial"/>
        </w:rPr>
        <w:t>wrote to all researchers before Christmas 2020</w:t>
      </w:r>
      <w:r>
        <w:rPr>
          <w:rFonts w:ascii="Arial" w:hAnsi="Arial" w:cs="Arial"/>
        </w:rPr>
        <w:t xml:space="preserve"> (see attached)</w:t>
      </w:r>
      <w:r w:rsidRPr="00F15521">
        <w:rPr>
          <w:rFonts w:ascii="Arial" w:hAnsi="Arial" w:cs="Arial"/>
        </w:rPr>
        <w:t xml:space="preserve"> to ask them not to import or export live animals unless it was unavoidable.</w:t>
      </w:r>
    </w:p>
    <w:p w14:paraId="27E50E76" w14:textId="77777777" w:rsidR="00C963CB" w:rsidRPr="00F15521" w:rsidRDefault="00C963CB" w:rsidP="00C963CB">
      <w:pPr>
        <w:rPr>
          <w:rFonts w:ascii="Arial" w:hAnsi="Arial" w:cs="Arial"/>
        </w:rPr>
      </w:pPr>
      <w:r>
        <w:rPr>
          <w:rFonts w:ascii="Arial" w:hAnsi="Arial" w:cs="Arial"/>
        </w:rPr>
        <w:t>W</w:t>
      </w:r>
      <w:r w:rsidRPr="00F15521">
        <w:rPr>
          <w:rFonts w:ascii="Arial" w:hAnsi="Arial" w:cs="Arial"/>
        </w:rPr>
        <w:t>here it is</w:t>
      </w:r>
      <w:r>
        <w:rPr>
          <w:rFonts w:ascii="Arial" w:hAnsi="Arial" w:cs="Arial"/>
        </w:rPr>
        <w:t xml:space="preserve"> </w:t>
      </w:r>
      <w:proofErr w:type="gramStart"/>
      <w:r>
        <w:rPr>
          <w:rFonts w:ascii="Arial" w:hAnsi="Arial" w:cs="Arial"/>
        </w:rPr>
        <w:t>absolutely</w:t>
      </w:r>
      <w:r w:rsidRPr="00F15521">
        <w:rPr>
          <w:rFonts w:ascii="Arial" w:hAnsi="Arial" w:cs="Arial"/>
        </w:rPr>
        <w:t xml:space="preserve"> necessary</w:t>
      </w:r>
      <w:proofErr w:type="gramEnd"/>
      <w:r w:rsidRPr="00F15521">
        <w:rPr>
          <w:rFonts w:ascii="Arial" w:hAnsi="Arial" w:cs="Arial"/>
        </w:rPr>
        <w:t xml:space="preserve"> to move </w:t>
      </w:r>
      <w:proofErr w:type="gramStart"/>
      <w:r w:rsidRPr="00F15521">
        <w:rPr>
          <w:rFonts w:ascii="Arial" w:hAnsi="Arial" w:cs="Arial"/>
        </w:rPr>
        <w:t>animals</w:t>
      </w:r>
      <w:proofErr w:type="gramEnd"/>
      <w:r w:rsidRPr="00F15521">
        <w:rPr>
          <w:rFonts w:ascii="Arial" w:hAnsi="Arial" w:cs="Arial"/>
        </w:rPr>
        <w:t xml:space="preserve"> it is important we undertake thorough due diligence checks.  Below is a list of </w:t>
      </w:r>
      <w:r>
        <w:rPr>
          <w:rFonts w:ascii="Arial" w:hAnsi="Arial" w:cs="Arial"/>
        </w:rPr>
        <w:t xml:space="preserve">things </w:t>
      </w:r>
      <w:r w:rsidRPr="00F15521">
        <w:rPr>
          <w:rFonts w:ascii="Arial" w:hAnsi="Arial" w:cs="Arial"/>
        </w:rPr>
        <w:t xml:space="preserve">the courier company, who </w:t>
      </w:r>
      <w:proofErr w:type="gramStart"/>
      <w:r w:rsidRPr="00F15521">
        <w:rPr>
          <w:rFonts w:ascii="Arial" w:hAnsi="Arial" w:cs="Arial"/>
        </w:rPr>
        <w:t>undertake to move</w:t>
      </w:r>
      <w:proofErr w:type="gramEnd"/>
      <w:r w:rsidRPr="00F15521">
        <w:rPr>
          <w:rFonts w:ascii="Arial" w:hAnsi="Arial" w:cs="Arial"/>
        </w:rPr>
        <w:t xml:space="preserve"> </w:t>
      </w:r>
      <w:proofErr w:type="gramStart"/>
      <w:r w:rsidRPr="00F15521">
        <w:rPr>
          <w:rFonts w:ascii="Arial" w:hAnsi="Arial" w:cs="Arial"/>
        </w:rPr>
        <w:t>research</w:t>
      </w:r>
      <w:proofErr w:type="gramEnd"/>
      <w:r w:rsidRPr="00F15521">
        <w:rPr>
          <w:rFonts w:ascii="Arial" w:hAnsi="Arial" w:cs="Arial"/>
        </w:rPr>
        <w:t xml:space="preserve"> animals between countries, </w:t>
      </w:r>
      <w:r>
        <w:rPr>
          <w:rFonts w:ascii="Arial" w:hAnsi="Arial" w:cs="Arial"/>
        </w:rPr>
        <w:t>should provide you</w:t>
      </w:r>
      <w:r w:rsidRPr="00F15521">
        <w:rPr>
          <w:rFonts w:ascii="Arial" w:hAnsi="Arial" w:cs="Arial"/>
        </w:rPr>
        <w:t xml:space="preserve"> before you agree</w:t>
      </w:r>
      <w:r>
        <w:rPr>
          <w:rFonts w:ascii="Arial" w:hAnsi="Arial" w:cs="Arial"/>
        </w:rPr>
        <w:t xml:space="preserve"> or </w:t>
      </w:r>
      <w:r w:rsidRPr="00F15521">
        <w:rPr>
          <w:rFonts w:ascii="Arial" w:hAnsi="Arial" w:cs="Arial"/>
        </w:rPr>
        <w:t>sign contracts:</w:t>
      </w:r>
    </w:p>
    <w:p w14:paraId="343921AD" w14:textId="77777777" w:rsidR="00C963CB" w:rsidRDefault="00C963CB" w:rsidP="00C963CB">
      <w:pPr>
        <w:pStyle w:val="ListParagraph"/>
        <w:numPr>
          <w:ilvl w:val="0"/>
          <w:numId w:val="22"/>
        </w:numPr>
        <w:jc w:val="both"/>
        <w:rPr>
          <w:rFonts w:ascii="Arial" w:hAnsi="Arial" w:cs="Arial"/>
          <w:lang w:eastAsia="en-US"/>
        </w:rPr>
      </w:pPr>
      <w:r w:rsidRPr="00F15521">
        <w:rPr>
          <w:rFonts w:ascii="Arial" w:hAnsi="Arial" w:cs="Arial"/>
          <w:lang w:eastAsia="en-US"/>
        </w:rPr>
        <w:t>Provide the journey plan which clearly shows each step of the journey</w:t>
      </w:r>
      <w:r>
        <w:rPr>
          <w:rFonts w:ascii="Arial" w:hAnsi="Arial" w:cs="Arial"/>
          <w:lang w:eastAsia="en-US"/>
        </w:rPr>
        <w:t xml:space="preserve">, including all flight changes and modes of transport, </w:t>
      </w:r>
      <w:r w:rsidRPr="00F15521">
        <w:rPr>
          <w:rFonts w:ascii="Arial" w:hAnsi="Arial" w:cs="Arial"/>
          <w:lang w:eastAsia="en-US"/>
        </w:rPr>
        <w:t>and how long the full journey is projected to take from the time the animals leave their departure facility to arrival at their destination.</w:t>
      </w:r>
    </w:p>
    <w:p w14:paraId="0FB78278" w14:textId="77777777" w:rsidR="00C963CB" w:rsidRPr="00C963CB" w:rsidRDefault="00C963CB" w:rsidP="00C963CB">
      <w:pPr>
        <w:pStyle w:val="ListParagraph"/>
        <w:jc w:val="both"/>
        <w:rPr>
          <w:rFonts w:ascii="Arial" w:hAnsi="Arial" w:cs="Arial"/>
          <w:lang w:eastAsia="en-US"/>
        </w:rPr>
      </w:pPr>
    </w:p>
    <w:p w14:paraId="53C1F9E6" w14:textId="77777777" w:rsidR="00C963CB" w:rsidRPr="00F15521" w:rsidRDefault="00C963CB" w:rsidP="00C963CB">
      <w:pPr>
        <w:pStyle w:val="ListParagraph"/>
        <w:numPr>
          <w:ilvl w:val="0"/>
          <w:numId w:val="22"/>
        </w:numPr>
        <w:jc w:val="both"/>
        <w:rPr>
          <w:rFonts w:ascii="Arial" w:hAnsi="Arial" w:cs="Arial"/>
          <w:lang w:eastAsia="en-US"/>
        </w:rPr>
      </w:pPr>
      <w:r w:rsidRPr="00F15521">
        <w:rPr>
          <w:rFonts w:ascii="Arial" w:hAnsi="Arial" w:cs="Arial"/>
          <w:lang w:eastAsia="en-US"/>
        </w:rPr>
        <w:t>Provide information about which UK airport the animals will arrive</w:t>
      </w:r>
      <w:r>
        <w:rPr>
          <w:rFonts w:ascii="Arial" w:hAnsi="Arial" w:cs="Arial"/>
          <w:lang w:eastAsia="en-US"/>
        </w:rPr>
        <w:t xml:space="preserve"> </w:t>
      </w:r>
      <w:proofErr w:type="gramStart"/>
      <w:r>
        <w:rPr>
          <w:rFonts w:ascii="Arial" w:hAnsi="Arial" w:cs="Arial"/>
          <w:lang w:eastAsia="en-US"/>
        </w:rPr>
        <w:t>into</w:t>
      </w:r>
      <w:proofErr w:type="gramEnd"/>
      <w:r>
        <w:rPr>
          <w:rFonts w:ascii="Arial" w:hAnsi="Arial" w:cs="Arial"/>
          <w:lang w:eastAsia="en-US"/>
        </w:rPr>
        <w:t xml:space="preserve"> or </w:t>
      </w:r>
      <w:r w:rsidRPr="00F15521">
        <w:rPr>
          <w:rFonts w:ascii="Arial" w:hAnsi="Arial" w:cs="Arial"/>
          <w:lang w:eastAsia="en-US"/>
        </w:rPr>
        <w:t xml:space="preserve">depart </w:t>
      </w:r>
      <w:r>
        <w:rPr>
          <w:rFonts w:ascii="Arial" w:hAnsi="Arial" w:cs="Arial"/>
          <w:lang w:eastAsia="en-US"/>
        </w:rPr>
        <w:t xml:space="preserve">from </w:t>
      </w:r>
      <w:r w:rsidRPr="00F15521">
        <w:rPr>
          <w:rFonts w:ascii="Arial" w:hAnsi="Arial" w:cs="Arial"/>
          <w:lang w:eastAsia="en-US"/>
        </w:rPr>
        <w:t xml:space="preserve">and who will </w:t>
      </w:r>
      <w:r>
        <w:rPr>
          <w:rFonts w:ascii="Arial" w:hAnsi="Arial" w:cs="Arial"/>
          <w:lang w:eastAsia="en-US"/>
        </w:rPr>
        <w:t xml:space="preserve">be </w:t>
      </w:r>
      <w:r w:rsidRPr="00F15521">
        <w:rPr>
          <w:rFonts w:ascii="Arial" w:hAnsi="Arial" w:cs="Arial"/>
          <w:lang w:eastAsia="en-US"/>
        </w:rPr>
        <w:t xml:space="preserve">responsible for the animals from the point of </w:t>
      </w:r>
      <w:r>
        <w:rPr>
          <w:rFonts w:ascii="Arial" w:hAnsi="Arial" w:cs="Arial"/>
          <w:lang w:eastAsia="en-US"/>
        </w:rPr>
        <w:t>departure</w:t>
      </w:r>
      <w:r w:rsidRPr="00F15521">
        <w:rPr>
          <w:rFonts w:ascii="Arial" w:hAnsi="Arial" w:cs="Arial"/>
          <w:lang w:eastAsia="en-US"/>
        </w:rPr>
        <w:t xml:space="preserve"> until the</w:t>
      </w:r>
      <w:r>
        <w:rPr>
          <w:rFonts w:ascii="Arial" w:hAnsi="Arial" w:cs="Arial"/>
          <w:lang w:eastAsia="en-US"/>
        </w:rPr>
        <w:t xml:space="preserve"> animals arrive at their </w:t>
      </w:r>
      <w:proofErr w:type="gramStart"/>
      <w:r>
        <w:rPr>
          <w:rFonts w:ascii="Arial" w:hAnsi="Arial" w:cs="Arial"/>
          <w:lang w:eastAsia="en-US"/>
        </w:rPr>
        <w:t>destination.</w:t>
      </w:r>
      <w:r w:rsidRPr="00F15521">
        <w:rPr>
          <w:rFonts w:ascii="Arial" w:hAnsi="Arial" w:cs="Arial"/>
          <w:lang w:eastAsia="en-US"/>
        </w:rPr>
        <w:t>.</w:t>
      </w:r>
      <w:proofErr w:type="gramEnd"/>
      <w:r w:rsidRPr="00F15521">
        <w:rPr>
          <w:rFonts w:ascii="Arial" w:hAnsi="Arial" w:cs="Arial"/>
          <w:lang w:eastAsia="en-US"/>
        </w:rPr>
        <w:t xml:space="preserve"> </w:t>
      </w:r>
    </w:p>
    <w:p w14:paraId="1FC39945" w14:textId="77777777" w:rsidR="00C963CB" w:rsidRPr="00F15521" w:rsidRDefault="00C963CB" w:rsidP="00C963CB">
      <w:pPr>
        <w:pStyle w:val="ListParagraph"/>
        <w:jc w:val="both"/>
        <w:rPr>
          <w:rFonts w:ascii="Arial" w:hAnsi="Arial" w:cs="Arial"/>
          <w:lang w:eastAsia="en-US"/>
        </w:rPr>
      </w:pPr>
    </w:p>
    <w:p w14:paraId="5C0C7695" w14:textId="77777777" w:rsidR="00C963CB" w:rsidRDefault="00C963CB" w:rsidP="00C963CB">
      <w:pPr>
        <w:pStyle w:val="ListParagraph"/>
        <w:numPr>
          <w:ilvl w:val="0"/>
          <w:numId w:val="22"/>
        </w:numPr>
        <w:jc w:val="both"/>
        <w:rPr>
          <w:rFonts w:ascii="Arial" w:hAnsi="Arial" w:cs="Arial"/>
          <w:lang w:eastAsia="en-US"/>
        </w:rPr>
      </w:pPr>
      <w:r w:rsidRPr="00F15521">
        <w:rPr>
          <w:rFonts w:ascii="Arial" w:hAnsi="Arial" w:cs="Arial"/>
          <w:lang w:eastAsia="en-US"/>
        </w:rPr>
        <w:t xml:space="preserve">Written assurance that all animal holding rooms at the arrival, departure and </w:t>
      </w:r>
      <w:r>
        <w:rPr>
          <w:rFonts w:ascii="Arial" w:hAnsi="Arial" w:cs="Arial"/>
          <w:lang w:eastAsia="en-US"/>
        </w:rPr>
        <w:t xml:space="preserve">all </w:t>
      </w:r>
      <w:r w:rsidRPr="00F15521">
        <w:rPr>
          <w:rFonts w:ascii="Arial" w:hAnsi="Arial" w:cs="Arial"/>
          <w:lang w:eastAsia="en-US"/>
        </w:rPr>
        <w:t xml:space="preserve">stops along the journey comply with Home Office Code of Practice:  </w:t>
      </w:r>
      <w:hyperlink r:id="rId19" w:history="1">
        <w:r w:rsidRPr="00C963CB">
          <w:rPr>
            <w:rStyle w:val="Hyperlink"/>
            <w:rFonts w:ascii="Arial" w:hAnsi="Arial" w:cs="Arial"/>
            <w:color w:val="2E74B5"/>
            <w:lang w:eastAsia="en-US"/>
          </w:rPr>
          <w:t>https://assets.publishing.service.gov.uk/government/uploads/system/uploads/attachment_data/file/388535/CoPanimalsWeb.pdf</w:t>
        </w:r>
      </w:hyperlink>
      <w:r w:rsidRPr="00F15521">
        <w:rPr>
          <w:rFonts w:ascii="Arial" w:hAnsi="Arial" w:cs="Arial"/>
          <w:lang w:eastAsia="en-US"/>
        </w:rPr>
        <w:t xml:space="preserve">.  </w:t>
      </w:r>
    </w:p>
    <w:p w14:paraId="2E63AD2A" w14:textId="77777777" w:rsidR="00C963CB" w:rsidRPr="008D24FF" w:rsidRDefault="00C963CB" w:rsidP="00C963CB">
      <w:pPr>
        <w:pStyle w:val="ListParagraph"/>
        <w:jc w:val="both"/>
        <w:rPr>
          <w:rFonts w:ascii="Arial" w:hAnsi="Arial" w:cs="Arial"/>
          <w:lang w:eastAsia="en-US"/>
        </w:rPr>
      </w:pPr>
      <w:r w:rsidRPr="008D24FF">
        <w:rPr>
          <w:rFonts w:ascii="Arial" w:hAnsi="Arial" w:cs="Arial"/>
          <w:lang w:eastAsia="en-US"/>
        </w:rPr>
        <w:t>In addition, the courier company should provide information about when animals will be loaded onto flights.  For example, if the animals are due to leave an airport early in the morning the courier company should check whether the animals will be loaded onto the aeroplane the night before and if so, the courier company should explain what provision will be made to meet the environmental needs of the animals while they are waiting in the aeroplane for the flight to leave.</w:t>
      </w:r>
    </w:p>
    <w:p w14:paraId="0562CB0E" w14:textId="77777777" w:rsidR="00C963CB" w:rsidRPr="00F15521" w:rsidRDefault="00C963CB" w:rsidP="00C963CB">
      <w:pPr>
        <w:pStyle w:val="ListParagraph"/>
        <w:rPr>
          <w:rFonts w:ascii="Arial" w:hAnsi="Arial" w:cs="Arial"/>
          <w:lang w:eastAsia="en-US"/>
        </w:rPr>
      </w:pPr>
    </w:p>
    <w:p w14:paraId="31822058" w14:textId="77777777" w:rsidR="00C963CB" w:rsidRPr="00F15521" w:rsidRDefault="00C963CB" w:rsidP="00C963CB">
      <w:pPr>
        <w:pStyle w:val="ListParagraph"/>
        <w:numPr>
          <w:ilvl w:val="0"/>
          <w:numId w:val="22"/>
        </w:numPr>
        <w:jc w:val="both"/>
        <w:rPr>
          <w:rFonts w:ascii="Arial" w:hAnsi="Arial" w:cs="Arial"/>
          <w:lang w:eastAsia="en-US"/>
        </w:rPr>
      </w:pPr>
      <w:r>
        <w:rPr>
          <w:rFonts w:ascii="Arial" w:hAnsi="Arial" w:cs="Arial"/>
          <w:lang w:eastAsia="en-US"/>
        </w:rPr>
        <w:t>Written assurance of the provisions in place for the animals while in transit, e.g. the nature of the transport container, bedding, food and water, biosecurity etc.</w:t>
      </w:r>
    </w:p>
    <w:p w14:paraId="34CE0A41" w14:textId="77777777" w:rsidR="00C963CB" w:rsidRPr="00F15521" w:rsidRDefault="00C963CB" w:rsidP="00C963CB">
      <w:pPr>
        <w:pStyle w:val="ListParagraph"/>
        <w:jc w:val="both"/>
        <w:rPr>
          <w:rFonts w:ascii="Arial" w:hAnsi="Arial" w:cs="Arial"/>
          <w:lang w:eastAsia="en-US"/>
        </w:rPr>
      </w:pPr>
    </w:p>
    <w:p w14:paraId="60358BA1" w14:textId="77777777" w:rsidR="00C963CB" w:rsidRPr="00F15521" w:rsidRDefault="00C963CB" w:rsidP="00C963CB">
      <w:pPr>
        <w:pStyle w:val="ListParagraph"/>
        <w:numPr>
          <w:ilvl w:val="0"/>
          <w:numId w:val="22"/>
        </w:numPr>
        <w:jc w:val="both"/>
        <w:rPr>
          <w:rFonts w:ascii="Arial" w:hAnsi="Arial" w:cs="Arial"/>
          <w:lang w:eastAsia="en-US"/>
        </w:rPr>
      </w:pPr>
      <w:r>
        <w:rPr>
          <w:rFonts w:ascii="Arial" w:hAnsi="Arial" w:cs="Arial"/>
          <w:lang w:eastAsia="en-US"/>
        </w:rPr>
        <w:t>W</w:t>
      </w:r>
      <w:r w:rsidRPr="00F15521">
        <w:rPr>
          <w:rFonts w:ascii="Arial" w:hAnsi="Arial" w:cs="Arial"/>
          <w:lang w:eastAsia="en-US"/>
        </w:rPr>
        <w:t xml:space="preserve">ritten assurance from the courier company that they have checked </w:t>
      </w:r>
      <w:r>
        <w:rPr>
          <w:rFonts w:ascii="Arial" w:hAnsi="Arial" w:cs="Arial"/>
          <w:lang w:eastAsia="en-US"/>
        </w:rPr>
        <w:t xml:space="preserve">that </w:t>
      </w:r>
      <w:r w:rsidRPr="00F15521">
        <w:rPr>
          <w:rFonts w:ascii="Arial" w:hAnsi="Arial" w:cs="Arial"/>
          <w:lang w:eastAsia="en-US"/>
        </w:rPr>
        <w:t>measure</w:t>
      </w:r>
      <w:r>
        <w:rPr>
          <w:rFonts w:ascii="Arial" w:hAnsi="Arial" w:cs="Arial"/>
          <w:lang w:eastAsia="en-US"/>
        </w:rPr>
        <w:t>s</w:t>
      </w:r>
      <w:r w:rsidRPr="00F15521">
        <w:rPr>
          <w:rFonts w:ascii="Arial" w:hAnsi="Arial" w:cs="Arial"/>
          <w:lang w:eastAsia="en-US"/>
        </w:rPr>
        <w:t xml:space="preserve"> are in place to ensure the pilot </w:t>
      </w:r>
      <w:r>
        <w:rPr>
          <w:rFonts w:ascii="Arial" w:hAnsi="Arial" w:cs="Arial"/>
          <w:lang w:eastAsia="en-US"/>
        </w:rPr>
        <w:t>knows</w:t>
      </w:r>
      <w:r w:rsidRPr="00F15521">
        <w:rPr>
          <w:rFonts w:ascii="Arial" w:hAnsi="Arial" w:cs="Arial"/>
          <w:lang w:eastAsia="en-US"/>
        </w:rPr>
        <w:t xml:space="preserve"> live animals will be in the hold of the aeroplane.</w:t>
      </w:r>
    </w:p>
    <w:p w14:paraId="62EBF3C5" w14:textId="77777777" w:rsidR="00C963CB" w:rsidRPr="00F15521" w:rsidRDefault="00C963CB" w:rsidP="00C963CB">
      <w:pPr>
        <w:pStyle w:val="ListParagraph"/>
        <w:jc w:val="both"/>
        <w:rPr>
          <w:rFonts w:ascii="Arial" w:hAnsi="Arial" w:cs="Arial"/>
          <w:lang w:eastAsia="en-US"/>
        </w:rPr>
      </w:pPr>
    </w:p>
    <w:p w14:paraId="56EB5E94" w14:textId="77777777" w:rsidR="00C963CB" w:rsidRPr="00F15521" w:rsidRDefault="00C963CB" w:rsidP="00C963CB">
      <w:pPr>
        <w:pStyle w:val="ListParagraph"/>
        <w:numPr>
          <w:ilvl w:val="0"/>
          <w:numId w:val="22"/>
        </w:numPr>
        <w:jc w:val="both"/>
        <w:rPr>
          <w:rFonts w:ascii="Arial" w:hAnsi="Arial" w:cs="Arial"/>
          <w:lang w:eastAsia="en-US"/>
        </w:rPr>
      </w:pPr>
      <w:r>
        <w:rPr>
          <w:rFonts w:ascii="Arial" w:hAnsi="Arial" w:cs="Arial"/>
          <w:lang w:eastAsia="en-US"/>
        </w:rPr>
        <w:t>W</w:t>
      </w:r>
      <w:r w:rsidRPr="00F15521">
        <w:rPr>
          <w:rFonts w:ascii="Arial" w:hAnsi="Arial" w:cs="Arial"/>
          <w:lang w:eastAsia="en-US"/>
        </w:rPr>
        <w:t xml:space="preserve">ritten assurance that all the necessary paperwork to move the animals is in place so that there </w:t>
      </w:r>
      <w:r>
        <w:rPr>
          <w:rFonts w:ascii="Arial" w:hAnsi="Arial" w:cs="Arial"/>
          <w:lang w:eastAsia="en-US"/>
        </w:rPr>
        <w:t>are</w:t>
      </w:r>
      <w:r w:rsidRPr="00F15521">
        <w:rPr>
          <w:rFonts w:ascii="Arial" w:hAnsi="Arial" w:cs="Arial"/>
          <w:lang w:eastAsia="en-US"/>
        </w:rPr>
        <w:t xml:space="preserve"> no delays at boarders. </w:t>
      </w:r>
      <w:r>
        <w:rPr>
          <w:rFonts w:ascii="Arial" w:hAnsi="Arial" w:cs="Arial"/>
          <w:lang w:eastAsia="en-US"/>
        </w:rPr>
        <w:t xml:space="preserve"> Ideally copies of this paperwork should be sent to you before animals are moved. </w:t>
      </w:r>
      <w:r w:rsidRPr="00F15521">
        <w:rPr>
          <w:rFonts w:ascii="Arial" w:hAnsi="Arial" w:cs="Arial"/>
          <w:lang w:eastAsia="en-US"/>
        </w:rPr>
        <w:t xml:space="preserve"> Following the UK exit from Europe, it is essential we know this for all movements of animals from EU countries or transiting</w:t>
      </w:r>
      <w:r>
        <w:rPr>
          <w:rFonts w:ascii="Arial" w:hAnsi="Arial" w:cs="Arial"/>
          <w:lang w:eastAsia="en-US"/>
        </w:rPr>
        <w:t xml:space="preserve"> via</w:t>
      </w:r>
      <w:r w:rsidRPr="00F15521">
        <w:rPr>
          <w:rFonts w:ascii="Arial" w:hAnsi="Arial" w:cs="Arial"/>
          <w:lang w:eastAsia="en-US"/>
        </w:rPr>
        <w:t xml:space="preserve"> EU countries.  </w:t>
      </w:r>
    </w:p>
    <w:p w14:paraId="6D98A12B" w14:textId="77777777" w:rsidR="00C963CB" w:rsidRPr="00F15521" w:rsidRDefault="00C963CB" w:rsidP="00C963CB">
      <w:pPr>
        <w:pStyle w:val="ListParagraph"/>
        <w:jc w:val="both"/>
        <w:rPr>
          <w:rFonts w:ascii="Arial" w:hAnsi="Arial" w:cs="Arial"/>
          <w:lang w:eastAsia="en-US"/>
        </w:rPr>
      </w:pPr>
    </w:p>
    <w:p w14:paraId="5A308455" w14:textId="77777777" w:rsidR="00C963CB" w:rsidRPr="00F15521" w:rsidRDefault="00C963CB" w:rsidP="00C963CB">
      <w:pPr>
        <w:pStyle w:val="ListParagraph"/>
        <w:numPr>
          <w:ilvl w:val="0"/>
          <w:numId w:val="22"/>
        </w:numPr>
        <w:jc w:val="both"/>
        <w:rPr>
          <w:rFonts w:ascii="Arial" w:hAnsi="Arial" w:cs="Arial"/>
          <w:lang w:eastAsia="en-US"/>
        </w:rPr>
      </w:pPr>
      <w:r w:rsidRPr="00F15521">
        <w:rPr>
          <w:rFonts w:ascii="Arial" w:hAnsi="Arial" w:cs="Arial"/>
          <w:lang w:eastAsia="en-US"/>
        </w:rPr>
        <w:t xml:space="preserve">If the journey plan shows stop overs these should be considered carefully because flight scheduling is currently being severely affected by the Covid pandemic.  </w:t>
      </w:r>
    </w:p>
    <w:p w14:paraId="3A6B50AC" w14:textId="77777777" w:rsidR="00C963CB" w:rsidRPr="00F15521" w:rsidRDefault="00C963CB" w:rsidP="00C963CB">
      <w:pPr>
        <w:pStyle w:val="ListParagraph"/>
        <w:jc w:val="both"/>
        <w:rPr>
          <w:rFonts w:ascii="Arial" w:hAnsi="Arial" w:cs="Arial"/>
          <w:lang w:eastAsia="en-US"/>
        </w:rPr>
      </w:pPr>
      <w:r>
        <w:rPr>
          <w:rFonts w:ascii="Arial" w:hAnsi="Arial" w:cs="Arial"/>
          <w:lang w:eastAsia="en-US"/>
        </w:rPr>
        <w:t>For this reason, i</w:t>
      </w:r>
      <w:r w:rsidRPr="00F15521">
        <w:rPr>
          <w:rFonts w:ascii="Arial" w:hAnsi="Arial" w:cs="Arial"/>
          <w:lang w:eastAsia="en-US"/>
        </w:rPr>
        <w:t xml:space="preserve">f there were to be a delay between connecting flights (e.g. due to cancelled flights) or an unexpected delay caused by weather conditions, the courier company should </w:t>
      </w:r>
      <w:r>
        <w:rPr>
          <w:rFonts w:ascii="Arial" w:hAnsi="Arial" w:cs="Arial"/>
          <w:lang w:eastAsia="en-US"/>
        </w:rPr>
        <w:t>provide reassurance,</w:t>
      </w:r>
      <w:r w:rsidRPr="00F15521">
        <w:rPr>
          <w:rFonts w:ascii="Arial" w:hAnsi="Arial" w:cs="Arial"/>
          <w:lang w:eastAsia="en-US"/>
        </w:rPr>
        <w:t xml:space="preserve"> before the journey</w:t>
      </w:r>
      <w:r>
        <w:rPr>
          <w:rFonts w:ascii="Arial" w:hAnsi="Arial" w:cs="Arial"/>
          <w:lang w:eastAsia="en-US"/>
        </w:rPr>
        <w:t xml:space="preserve"> commences, that th</w:t>
      </w:r>
      <w:r w:rsidRPr="00F15521">
        <w:rPr>
          <w:rFonts w:ascii="Arial" w:hAnsi="Arial" w:cs="Arial"/>
          <w:lang w:eastAsia="en-US"/>
        </w:rPr>
        <w:t xml:space="preserve">ey have </w:t>
      </w:r>
      <w:r w:rsidRPr="00F15521">
        <w:rPr>
          <w:rFonts w:ascii="Arial" w:hAnsi="Arial" w:cs="Arial"/>
          <w:lang w:eastAsia="en-US"/>
        </w:rPr>
        <w:lastRenderedPageBreak/>
        <w:t xml:space="preserve">checked that </w:t>
      </w:r>
      <w:r>
        <w:rPr>
          <w:rFonts w:ascii="Arial" w:hAnsi="Arial" w:cs="Arial"/>
          <w:lang w:eastAsia="en-US"/>
        </w:rPr>
        <w:t xml:space="preserve">appropriate </w:t>
      </w:r>
      <w:r w:rsidRPr="00F15521">
        <w:rPr>
          <w:rFonts w:ascii="Arial" w:hAnsi="Arial" w:cs="Arial"/>
          <w:lang w:eastAsia="en-US"/>
        </w:rPr>
        <w:t xml:space="preserve">provisions are in place to ensure the welfare of the animals should </w:t>
      </w:r>
      <w:r>
        <w:rPr>
          <w:rFonts w:ascii="Arial" w:hAnsi="Arial" w:cs="Arial"/>
          <w:lang w:eastAsia="en-US"/>
        </w:rPr>
        <w:t>a delay</w:t>
      </w:r>
      <w:r w:rsidRPr="00F15521">
        <w:rPr>
          <w:rFonts w:ascii="Arial" w:hAnsi="Arial" w:cs="Arial"/>
          <w:lang w:eastAsia="en-US"/>
        </w:rPr>
        <w:t xml:space="preserve"> occur.</w:t>
      </w:r>
    </w:p>
    <w:p w14:paraId="2946DB82" w14:textId="77777777" w:rsidR="00C963CB" w:rsidRPr="00F15521" w:rsidRDefault="00C963CB" w:rsidP="00C963CB">
      <w:pPr>
        <w:pStyle w:val="ListParagraph"/>
        <w:jc w:val="both"/>
        <w:rPr>
          <w:rFonts w:ascii="Arial" w:hAnsi="Arial" w:cs="Arial"/>
          <w:lang w:eastAsia="en-US"/>
        </w:rPr>
      </w:pPr>
    </w:p>
    <w:p w14:paraId="1608F441" w14:textId="77777777" w:rsidR="00C963CB" w:rsidRPr="00F15521" w:rsidRDefault="00C963CB" w:rsidP="00C963CB">
      <w:pPr>
        <w:pStyle w:val="ListParagraph"/>
        <w:numPr>
          <w:ilvl w:val="0"/>
          <w:numId w:val="22"/>
        </w:numPr>
        <w:jc w:val="both"/>
        <w:rPr>
          <w:rFonts w:ascii="Arial" w:hAnsi="Arial" w:cs="Arial"/>
          <w:lang w:eastAsia="en-US"/>
        </w:rPr>
      </w:pPr>
      <w:r w:rsidRPr="00F15521">
        <w:rPr>
          <w:rFonts w:ascii="Arial" w:hAnsi="Arial" w:cs="Arial"/>
          <w:lang w:eastAsia="en-US"/>
        </w:rPr>
        <w:t>Before the animals leave, the courier company must undertake to contact you and provide information about when animals arrive</w:t>
      </w:r>
      <w:r>
        <w:rPr>
          <w:rFonts w:ascii="Arial" w:hAnsi="Arial" w:cs="Arial"/>
          <w:lang w:eastAsia="en-US"/>
        </w:rPr>
        <w:t xml:space="preserve"> at</w:t>
      </w:r>
      <w:r w:rsidRPr="00F15521">
        <w:rPr>
          <w:rFonts w:ascii="Arial" w:hAnsi="Arial" w:cs="Arial"/>
          <w:lang w:eastAsia="en-US"/>
        </w:rPr>
        <w:t xml:space="preserve"> and leave airports</w:t>
      </w:r>
      <w:r>
        <w:rPr>
          <w:rFonts w:ascii="Arial" w:hAnsi="Arial" w:cs="Arial"/>
          <w:lang w:eastAsia="en-US"/>
        </w:rPr>
        <w:t xml:space="preserve"> or border check points</w:t>
      </w:r>
      <w:r w:rsidRPr="00F15521">
        <w:rPr>
          <w:rFonts w:ascii="Arial" w:hAnsi="Arial" w:cs="Arial"/>
          <w:lang w:eastAsia="en-US"/>
        </w:rPr>
        <w:t>,</w:t>
      </w:r>
      <w:r>
        <w:rPr>
          <w:rFonts w:ascii="Arial" w:hAnsi="Arial" w:cs="Arial"/>
          <w:lang w:eastAsia="en-US"/>
        </w:rPr>
        <w:t xml:space="preserve"> </w:t>
      </w:r>
      <w:r w:rsidRPr="00F15521">
        <w:rPr>
          <w:rFonts w:ascii="Arial" w:hAnsi="Arial" w:cs="Arial"/>
          <w:lang w:eastAsia="en-US"/>
        </w:rPr>
        <w:t xml:space="preserve">when and where </w:t>
      </w:r>
      <w:r>
        <w:rPr>
          <w:rFonts w:ascii="Arial" w:hAnsi="Arial" w:cs="Arial"/>
          <w:lang w:eastAsia="en-US"/>
        </w:rPr>
        <w:t>animals</w:t>
      </w:r>
      <w:r w:rsidRPr="00F15521">
        <w:rPr>
          <w:rFonts w:ascii="Arial" w:hAnsi="Arial" w:cs="Arial"/>
          <w:lang w:eastAsia="en-US"/>
        </w:rPr>
        <w:t xml:space="preserve"> are held</w:t>
      </w:r>
      <w:r>
        <w:rPr>
          <w:rFonts w:ascii="Arial" w:hAnsi="Arial" w:cs="Arial"/>
          <w:lang w:eastAsia="en-US"/>
        </w:rPr>
        <w:t xml:space="preserve"> and</w:t>
      </w:r>
      <w:r w:rsidRPr="00F15521">
        <w:rPr>
          <w:rFonts w:ascii="Arial" w:hAnsi="Arial" w:cs="Arial"/>
          <w:lang w:eastAsia="en-US"/>
        </w:rPr>
        <w:t xml:space="preserve"> who </w:t>
      </w:r>
      <w:r>
        <w:rPr>
          <w:rFonts w:ascii="Arial" w:hAnsi="Arial" w:cs="Arial"/>
          <w:lang w:eastAsia="en-US"/>
        </w:rPr>
        <w:t xml:space="preserve">will </w:t>
      </w:r>
      <w:r w:rsidRPr="00F15521">
        <w:rPr>
          <w:rFonts w:ascii="Arial" w:hAnsi="Arial" w:cs="Arial"/>
          <w:lang w:eastAsia="en-US"/>
        </w:rPr>
        <w:t>check</w:t>
      </w:r>
      <w:r>
        <w:rPr>
          <w:rFonts w:ascii="Arial" w:hAnsi="Arial" w:cs="Arial"/>
          <w:lang w:eastAsia="en-US"/>
        </w:rPr>
        <w:t xml:space="preserve"> and who will be responsible for</w:t>
      </w:r>
      <w:r w:rsidRPr="00F15521">
        <w:rPr>
          <w:rFonts w:ascii="Arial" w:hAnsi="Arial" w:cs="Arial"/>
          <w:lang w:eastAsia="en-US"/>
        </w:rPr>
        <w:t xml:space="preserve"> the animals at each stage</w:t>
      </w:r>
      <w:r>
        <w:rPr>
          <w:rFonts w:ascii="Arial" w:hAnsi="Arial" w:cs="Arial"/>
          <w:lang w:eastAsia="en-US"/>
        </w:rPr>
        <w:t xml:space="preserve"> of the journey</w:t>
      </w:r>
      <w:r w:rsidRPr="00F15521">
        <w:rPr>
          <w:rFonts w:ascii="Arial" w:hAnsi="Arial" w:cs="Arial"/>
          <w:lang w:eastAsia="en-US"/>
        </w:rPr>
        <w:t xml:space="preserve">.  </w:t>
      </w:r>
    </w:p>
    <w:p w14:paraId="5997CC1D" w14:textId="77777777" w:rsidR="00C963CB" w:rsidRDefault="00C963CB" w:rsidP="00C963CB">
      <w:pPr>
        <w:rPr>
          <w:rFonts w:ascii="Arial" w:hAnsi="Arial" w:cs="Arial"/>
        </w:rPr>
      </w:pPr>
    </w:p>
    <w:p w14:paraId="0166D822" w14:textId="77777777" w:rsidR="008C459B" w:rsidRDefault="00C963CB" w:rsidP="00CF056F">
      <w:pPr>
        <w:jc w:val="right"/>
        <w:rPr>
          <w:rFonts w:ascii="Arial" w:hAnsi="Arial" w:cs="Arial"/>
        </w:rPr>
      </w:pPr>
      <w:r>
        <w:rPr>
          <w:rFonts w:ascii="Arial" w:hAnsi="Arial" w:cs="Arial"/>
        </w:rPr>
        <w:t>January 2021</w:t>
      </w:r>
    </w:p>
    <w:p w14:paraId="510C577A" w14:textId="77777777" w:rsidR="00CF056F" w:rsidRDefault="00CF056F" w:rsidP="00CF056F">
      <w:pPr>
        <w:pStyle w:val="Title"/>
        <w:jc w:val="left"/>
      </w:pPr>
      <w:r w:rsidRPr="00264225">
        <w:t xml:space="preserve">      </w:t>
      </w:r>
    </w:p>
    <w:p w14:paraId="110FFD37" w14:textId="77777777" w:rsidR="005C416B" w:rsidRDefault="005C416B" w:rsidP="005C416B">
      <w:pPr>
        <w:rPr>
          <w:lang w:bidi="en-US"/>
        </w:rPr>
      </w:pPr>
    </w:p>
    <w:p w14:paraId="6B699379" w14:textId="77777777" w:rsidR="005C416B" w:rsidRDefault="005C416B" w:rsidP="005C416B">
      <w:pPr>
        <w:rPr>
          <w:lang w:bidi="en-US"/>
        </w:rPr>
      </w:pPr>
    </w:p>
    <w:p w14:paraId="3FE9F23F" w14:textId="77777777" w:rsidR="005C416B" w:rsidRDefault="005C416B" w:rsidP="005C416B">
      <w:pPr>
        <w:rPr>
          <w:lang w:bidi="en-US"/>
        </w:rPr>
      </w:pPr>
    </w:p>
    <w:p w14:paraId="1F72F646" w14:textId="77777777" w:rsidR="005C416B" w:rsidRDefault="005C416B" w:rsidP="005C416B">
      <w:pPr>
        <w:rPr>
          <w:lang w:bidi="en-US"/>
        </w:rPr>
      </w:pPr>
    </w:p>
    <w:p w14:paraId="08CE6F91" w14:textId="77777777" w:rsidR="005C416B" w:rsidRDefault="005C416B" w:rsidP="005C416B">
      <w:pPr>
        <w:rPr>
          <w:lang w:bidi="en-US"/>
        </w:rPr>
      </w:pPr>
    </w:p>
    <w:p w14:paraId="61CDCEAD" w14:textId="77777777" w:rsidR="005C416B" w:rsidRDefault="005C416B" w:rsidP="005C416B">
      <w:pPr>
        <w:rPr>
          <w:lang w:bidi="en-US"/>
        </w:rPr>
      </w:pPr>
    </w:p>
    <w:p w14:paraId="6BB9E253" w14:textId="77777777" w:rsidR="005C416B" w:rsidRDefault="005C416B" w:rsidP="005C416B">
      <w:pPr>
        <w:rPr>
          <w:lang w:bidi="en-US"/>
        </w:rPr>
      </w:pPr>
    </w:p>
    <w:p w14:paraId="23DE523C" w14:textId="77777777" w:rsidR="005C416B" w:rsidRDefault="005C416B" w:rsidP="005C416B">
      <w:pPr>
        <w:rPr>
          <w:lang w:bidi="en-US"/>
        </w:rPr>
      </w:pPr>
    </w:p>
    <w:p w14:paraId="52E56223" w14:textId="77777777" w:rsidR="005C416B" w:rsidRDefault="005C416B" w:rsidP="005C416B">
      <w:pPr>
        <w:rPr>
          <w:lang w:bidi="en-US"/>
        </w:rPr>
      </w:pPr>
    </w:p>
    <w:p w14:paraId="07547A01" w14:textId="77777777" w:rsidR="005C416B" w:rsidRDefault="005C416B" w:rsidP="005C416B">
      <w:pPr>
        <w:rPr>
          <w:lang w:bidi="en-US"/>
        </w:rPr>
      </w:pPr>
    </w:p>
    <w:p w14:paraId="5043CB0F" w14:textId="77777777" w:rsidR="005C416B" w:rsidRDefault="005C416B" w:rsidP="005C416B">
      <w:pPr>
        <w:rPr>
          <w:lang w:bidi="en-US"/>
        </w:rPr>
      </w:pPr>
    </w:p>
    <w:p w14:paraId="07459315" w14:textId="77777777" w:rsidR="005C416B" w:rsidRDefault="005C416B" w:rsidP="005C416B">
      <w:pPr>
        <w:rPr>
          <w:lang w:bidi="en-US"/>
        </w:rPr>
      </w:pPr>
    </w:p>
    <w:p w14:paraId="6537F28F" w14:textId="77777777" w:rsidR="005C416B" w:rsidRPr="005C416B" w:rsidRDefault="005C416B" w:rsidP="005C416B">
      <w:pPr>
        <w:rPr>
          <w:lang w:bidi="en-US"/>
        </w:rPr>
      </w:pPr>
    </w:p>
    <w:p w14:paraId="6DFB9E20" w14:textId="77777777" w:rsidR="00CF056F" w:rsidRDefault="00CF056F" w:rsidP="00CF056F">
      <w:pPr>
        <w:pStyle w:val="Title"/>
        <w:jc w:val="left"/>
      </w:pPr>
    </w:p>
    <w:p w14:paraId="604F355C" w14:textId="77777777" w:rsidR="0090186D" w:rsidRDefault="00EF1CDB" w:rsidP="00CF056F">
      <w:pPr>
        <w:pStyle w:val="Header"/>
        <w:rPr>
          <w:b/>
          <w:bCs/>
        </w:rPr>
      </w:pPr>
      <w:r w:rsidRPr="00CF056F">
        <w:rPr>
          <w:b/>
          <w:noProof/>
          <w:lang w:val="en-GB" w:eastAsia="en-GB"/>
        </w:rPr>
        <w:drawing>
          <wp:inline distT="0" distB="0" distL="0" distR="0" wp14:anchorId="30F855C5" wp14:editId="07777777">
            <wp:extent cx="2257425" cy="600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7425" cy="600075"/>
                    </a:xfrm>
                    <a:prstGeom prst="rect">
                      <a:avLst/>
                    </a:prstGeom>
                    <a:noFill/>
                    <a:ln>
                      <a:noFill/>
                    </a:ln>
                  </pic:spPr>
                </pic:pic>
              </a:graphicData>
            </a:graphic>
          </wp:inline>
        </w:drawing>
      </w:r>
      <w:r w:rsidR="00CF056F" w:rsidRPr="00BE56F5">
        <w:rPr>
          <w:b/>
          <w:bCs/>
        </w:rPr>
        <w:t xml:space="preserve">                                                                     </w:t>
      </w:r>
    </w:p>
    <w:p w14:paraId="7BD56FE6" w14:textId="59BF0022" w:rsidR="00CF056F" w:rsidRPr="0090186D" w:rsidRDefault="00CF056F" w:rsidP="00CF056F">
      <w:pPr>
        <w:pStyle w:val="Header"/>
        <w:rPr>
          <w:b/>
          <w:bCs/>
        </w:rPr>
      </w:pPr>
      <w:r w:rsidRPr="008D3B46">
        <w:rPr>
          <w:rFonts w:ascii="Arial" w:hAnsi="Arial" w:cs="Arial"/>
          <w:color w:val="FF0000"/>
          <w:sz w:val="28"/>
          <w:szCs w:val="28"/>
        </w:rPr>
        <w:t>Appendix</w:t>
      </w:r>
      <w:r w:rsidR="0090186D">
        <w:rPr>
          <w:rFonts w:ascii="Arial" w:hAnsi="Arial" w:cs="Arial"/>
          <w:color w:val="FF0000"/>
          <w:sz w:val="28"/>
          <w:szCs w:val="28"/>
        </w:rPr>
        <w:t xml:space="preserve"> 2</w:t>
      </w:r>
      <w:r>
        <w:t xml:space="preserve">           </w:t>
      </w:r>
    </w:p>
    <w:p w14:paraId="17F44943" w14:textId="77777777" w:rsidR="00CF056F" w:rsidRPr="009311F8" w:rsidRDefault="00CF056F" w:rsidP="00CF056F">
      <w:pPr>
        <w:pStyle w:val="Title"/>
        <w:rPr>
          <w:u w:val="single"/>
        </w:rPr>
      </w:pPr>
      <w:r w:rsidRPr="009311F8">
        <w:rPr>
          <w:u w:val="single"/>
        </w:rPr>
        <w:lastRenderedPageBreak/>
        <w:t xml:space="preserve">UBS </w:t>
      </w:r>
      <w:r>
        <w:rPr>
          <w:u w:val="single"/>
        </w:rPr>
        <w:t>Animal Transfer</w:t>
      </w:r>
      <w:r w:rsidRPr="009311F8">
        <w:rPr>
          <w:u w:val="single"/>
        </w:rPr>
        <w:t xml:space="preserve"> form</w:t>
      </w:r>
    </w:p>
    <w:p w14:paraId="70DF9E56" w14:textId="77777777" w:rsidR="00CF056F" w:rsidRDefault="00CF056F" w:rsidP="00CF056F">
      <w:pPr>
        <w:rPr>
          <w:b/>
        </w:rPr>
      </w:pPr>
    </w:p>
    <w:tbl>
      <w:tblPr>
        <w:tblW w:w="98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545"/>
        <w:gridCol w:w="55"/>
        <w:gridCol w:w="534"/>
        <w:gridCol w:w="279"/>
        <w:gridCol w:w="864"/>
        <w:gridCol w:w="464"/>
        <w:gridCol w:w="1086"/>
        <w:gridCol w:w="1701"/>
        <w:gridCol w:w="1182"/>
        <w:gridCol w:w="1199"/>
        <w:gridCol w:w="312"/>
      </w:tblGrid>
      <w:tr w:rsidR="00CF056F" w14:paraId="13AB4059" w14:textId="77777777" w:rsidTr="00D50570">
        <w:trPr>
          <w:trHeight w:val="413"/>
        </w:trPr>
        <w:tc>
          <w:tcPr>
            <w:tcW w:w="9810" w:type="dxa"/>
            <w:gridSpan w:val="12"/>
          </w:tcPr>
          <w:p w14:paraId="5FBCF8E5" w14:textId="77777777" w:rsidR="00CF056F" w:rsidRPr="00D50570" w:rsidRDefault="00CF056F" w:rsidP="00D50570">
            <w:pPr>
              <w:ind w:left="-249" w:firstLine="249"/>
              <w:rPr>
                <w:rFonts w:eastAsia="Calibri"/>
                <w:b/>
                <w:szCs w:val="22"/>
              </w:rPr>
            </w:pPr>
            <w:r w:rsidRPr="00D50570">
              <w:rPr>
                <w:rFonts w:eastAsia="Calibri"/>
                <w:b/>
                <w:szCs w:val="22"/>
              </w:rPr>
              <w:t>Sender:</w:t>
            </w:r>
          </w:p>
        </w:tc>
      </w:tr>
      <w:tr w:rsidR="00CF056F" w14:paraId="0D909AED" w14:textId="77777777" w:rsidTr="00D50570">
        <w:trPr>
          <w:gridAfter w:val="1"/>
          <w:wAfter w:w="312" w:type="dxa"/>
          <w:trHeight w:val="389"/>
        </w:trPr>
        <w:tc>
          <w:tcPr>
            <w:tcW w:w="2189" w:type="dxa"/>
            <w:gridSpan w:val="3"/>
          </w:tcPr>
          <w:p w14:paraId="76CAFD79" w14:textId="77777777" w:rsidR="00CF056F" w:rsidRPr="00D50570" w:rsidRDefault="00CF056F" w:rsidP="00D50570">
            <w:pPr>
              <w:rPr>
                <w:rFonts w:eastAsia="Calibri"/>
                <w:b/>
                <w:szCs w:val="22"/>
              </w:rPr>
            </w:pPr>
            <w:r w:rsidRPr="00D50570">
              <w:rPr>
                <w:rFonts w:eastAsia="Calibri"/>
                <w:b/>
                <w:szCs w:val="22"/>
              </w:rPr>
              <w:t>Name</w:t>
            </w:r>
          </w:p>
        </w:tc>
        <w:tc>
          <w:tcPr>
            <w:tcW w:w="7309" w:type="dxa"/>
            <w:gridSpan w:val="8"/>
          </w:tcPr>
          <w:p w14:paraId="44E871BC" w14:textId="77777777" w:rsidR="00CF056F" w:rsidRPr="00D50570" w:rsidRDefault="00CF056F" w:rsidP="00D50570">
            <w:pPr>
              <w:rPr>
                <w:rFonts w:eastAsia="Calibri"/>
                <w:b/>
                <w:szCs w:val="22"/>
              </w:rPr>
            </w:pPr>
          </w:p>
        </w:tc>
      </w:tr>
      <w:tr w:rsidR="00CF056F" w14:paraId="5520360A" w14:textId="77777777" w:rsidTr="00D50570">
        <w:trPr>
          <w:gridAfter w:val="1"/>
          <w:wAfter w:w="312" w:type="dxa"/>
          <w:trHeight w:val="1171"/>
        </w:trPr>
        <w:tc>
          <w:tcPr>
            <w:tcW w:w="2189" w:type="dxa"/>
            <w:gridSpan w:val="3"/>
          </w:tcPr>
          <w:p w14:paraId="4BD1DFEF" w14:textId="77777777" w:rsidR="00CF056F" w:rsidRPr="00D50570" w:rsidRDefault="00CF056F" w:rsidP="00D50570">
            <w:pPr>
              <w:rPr>
                <w:rFonts w:eastAsia="Calibri"/>
                <w:b/>
                <w:szCs w:val="22"/>
              </w:rPr>
            </w:pPr>
            <w:r w:rsidRPr="00D50570">
              <w:rPr>
                <w:rFonts w:eastAsia="Calibri"/>
                <w:b/>
                <w:szCs w:val="22"/>
              </w:rPr>
              <w:t>Full Address</w:t>
            </w:r>
          </w:p>
        </w:tc>
        <w:tc>
          <w:tcPr>
            <w:tcW w:w="7309" w:type="dxa"/>
            <w:gridSpan w:val="8"/>
          </w:tcPr>
          <w:p w14:paraId="144A5D23" w14:textId="77777777" w:rsidR="00CF056F" w:rsidRPr="00D50570" w:rsidRDefault="00CF056F" w:rsidP="00D50570">
            <w:pPr>
              <w:rPr>
                <w:rFonts w:eastAsia="Calibri"/>
                <w:b/>
                <w:szCs w:val="22"/>
              </w:rPr>
            </w:pPr>
          </w:p>
        </w:tc>
      </w:tr>
      <w:tr w:rsidR="00CF056F" w14:paraId="72AD11C8" w14:textId="77777777" w:rsidTr="00D50570">
        <w:trPr>
          <w:gridAfter w:val="1"/>
          <w:wAfter w:w="312" w:type="dxa"/>
          <w:trHeight w:val="389"/>
        </w:trPr>
        <w:tc>
          <w:tcPr>
            <w:tcW w:w="2189" w:type="dxa"/>
            <w:gridSpan w:val="3"/>
          </w:tcPr>
          <w:p w14:paraId="718442A7" w14:textId="77777777" w:rsidR="00CF056F" w:rsidRPr="00D50570" w:rsidRDefault="00CF056F" w:rsidP="00D50570">
            <w:pPr>
              <w:rPr>
                <w:rFonts w:eastAsia="Calibri"/>
                <w:b/>
                <w:szCs w:val="22"/>
              </w:rPr>
            </w:pPr>
            <w:r w:rsidRPr="00D50570">
              <w:rPr>
                <w:rFonts w:eastAsia="Calibri"/>
                <w:b/>
                <w:szCs w:val="22"/>
              </w:rPr>
              <w:t>Telephone number</w:t>
            </w:r>
          </w:p>
        </w:tc>
        <w:tc>
          <w:tcPr>
            <w:tcW w:w="7309" w:type="dxa"/>
            <w:gridSpan w:val="8"/>
          </w:tcPr>
          <w:p w14:paraId="738610EB" w14:textId="77777777" w:rsidR="00CF056F" w:rsidRPr="00D50570" w:rsidRDefault="00CF056F" w:rsidP="00D50570">
            <w:pPr>
              <w:rPr>
                <w:rFonts w:eastAsia="Calibri"/>
                <w:b/>
                <w:szCs w:val="22"/>
              </w:rPr>
            </w:pPr>
          </w:p>
        </w:tc>
      </w:tr>
      <w:tr w:rsidR="00CF056F" w14:paraId="58C6109E" w14:textId="77777777" w:rsidTr="00D50570">
        <w:trPr>
          <w:gridAfter w:val="1"/>
          <w:wAfter w:w="312" w:type="dxa"/>
        </w:trPr>
        <w:tc>
          <w:tcPr>
            <w:tcW w:w="2189" w:type="dxa"/>
            <w:gridSpan w:val="3"/>
          </w:tcPr>
          <w:p w14:paraId="4041547B" w14:textId="77777777" w:rsidR="00CF056F" w:rsidRPr="00D50570" w:rsidRDefault="00CF056F" w:rsidP="00D50570">
            <w:pPr>
              <w:rPr>
                <w:rFonts w:eastAsia="Calibri"/>
                <w:b/>
                <w:szCs w:val="22"/>
              </w:rPr>
            </w:pPr>
            <w:r w:rsidRPr="00D50570">
              <w:rPr>
                <w:rFonts w:eastAsia="Calibri"/>
                <w:b/>
                <w:szCs w:val="22"/>
              </w:rPr>
              <w:t>Email address</w:t>
            </w:r>
          </w:p>
        </w:tc>
        <w:tc>
          <w:tcPr>
            <w:tcW w:w="7309" w:type="dxa"/>
            <w:gridSpan w:val="8"/>
          </w:tcPr>
          <w:p w14:paraId="637805D2" w14:textId="77777777" w:rsidR="00CF056F" w:rsidRPr="00D50570" w:rsidRDefault="00CF056F" w:rsidP="00D50570">
            <w:pPr>
              <w:rPr>
                <w:rFonts w:eastAsia="Calibri"/>
                <w:b/>
                <w:szCs w:val="22"/>
              </w:rPr>
            </w:pPr>
          </w:p>
        </w:tc>
      </w:tr>
      <w:tr w:rsidR="00CF056F" w14:paraId="29B37FF3" w14:textId="77777777" w:rsidTr="00D50570">
        <w:trPr>
          <w:gridAfter w:val="1"/>
          <w:wAfter w:w="312" w:type="dxa"/>
        </w:trPr>
        <w:tc>
          <w:tcPr>
            <w:tcW w:w="2189" w:type="dxa"/>
            <w:gridSpan w:val="3"/>
          </w:tcPr>
          <w:p w14:paraId="6D438CE4" w14:textId="77777777" w:rsidR="00CF056F" w:rsidRPr="00D50570" w:rsidRDefault="00CF056F" w:rsidP="00D50570">
            <w:pPr>
              <w:rPr>
                <w:rFonts w:eastAsia="Calibri"/>
                <w:b/>
                <w:szCs w:val="22"/>
              </w:rPr>
            </w:pPr>
            <w:r w:rsidRPr="00D50570">
              <w:rPr>
                <w:rFonts w:eastAsia="Calibri"/>
                <w:b/>
                <w:szCs w:val="22"/>
              </w:rPr>
              <w:t>PPL &amp; protocol</w:t>
            </w:r>
          </w:p>
        </w:tc>
        <w:tc>
          <w:tcPr>
            <w:tcW w:w="7309" w:type="dxa"/>
            <w:gridSpan w:val="8"/>
          </w:tcPr>
          <w:p w14:paraId="463F29E8" w14:textId="77777777" w:rsidR="00CF056F" w:rsidRPr="00D50570" w:rsidRDefault="00CF056F" w:rsidP="00D50570">
            <w:pPr>
              <w:rPr>
                <w:rFonts w:eastAsia="Calibri"/>
                <w:b/>
                <w:szCs w:val="22"/>
              </w:rPr>
            </w:pPr>
          </w:p>
        </w:tc>
      </w:tr>
      <w:tr w:rsidR="00CF056F" w14:paraId="39DADECD" w14:textId="77777777" w:rsidTr="00D50570">
        <w:trPr>
          <w:gridAfter w:val="1"/>
          <w:wAfter w:w="312" w:type="dxa"/>
        </w:trPr>
        <w:tc>
          <w:tcPr>
            <w:tcW w:w="2189" w:type="dxa"/>
            <w:gridSpan w:val="3"/>
          </w:tcPr>
          <w:p w14:paraId="74B06FD0" w14:textId="77777777" w:rsidR="00CF056F" w:rsidRPr="00D50570" w:rsidRDefault="00CF056F" w:rsidP="00D50570">
            <w:pPr>
              <w:rPr>
                <w:rFonts w:eastAsia="Calibri"/>
                <w:b/>
                <w:szCs w:val="22"/>
              </w:rPr>
            </w:pPr>
            <w:r w:rsidRPr="00D50570">
              <w:rPr>
                <w:rFonts w:eastAsia="Calibri"/>
                <w:b/>
                <w:szCs w:val="22"/>
              </w:rPr>
              <w:t xml:space="preserve">Department </w:t>
            </w:r>
          </w:p>
        </w:tc>
        <w:tc>
          <w:tcPr>
            <w:tcW w:w="7309" w:type="dxa"/>
            <w:gridSpan w:val="8"/>
          </w:tcPr>
          <w:p w14:paraId="3B7B4B86" w14:textId="77777777" w:rsidR="00CF056F" w:rsidRPr="00D50570" w:rsidRDefault="00CF056F" w:rsidP="00D50570">
            <w:pPr>
              <w:rPr>
                <w:rFonts w:eastAsia="Calibri"/>
                <w:b/>
                <w:szCs w:val="22"/>
              </w:rPr>
            </w:pPr>
          </w:p>
        </w:tc>
      </w:tr>
      <w:tr w:rsidR="00CF056F" w14:paraId="3E1F30FD" w14:textId="77777777" w:rsidTr="00D50570">
        <w:trPr>
          <w:gridAfter w:val="1"/>
          <w:wAfter w:w="312" w:type="dxa"/>
          <w:trHeight w:val="270"/>
        </w:trPr>
        <w:tc>
          <w:tcPr>
            <w:tcW w:w="2189" w:type="dxa"/>
            <w:gridSpan w:val="3"/>
            <w:vMerge w:val="restart"/>
          </w:tcPr>
          <w:p w14:paraId="5C82E8BC" w14:textId="77777777" w:rsidR="00CF056F" w:rsidRPr="00D50570" w:rsidRDefault="00CF056F" w:rsidP="00D50570">
            <w:pPr>
              <w:rPr>
                <w:rFonts w:eastAsia="Calibri"/>
                <w:b/>
                <w:szCs w:val="22"/>
              </w:rPr>
            </w:pPr>
            <w:r w:rsidRPr="00D50570">
              <w:rPr>
                <w:rFonts w:eastAsia="Calibri"/>
                <w:b/>
                <w:szCs w:val="22"/>
              </w:rPr>
              <w:t>MTA Required [please tick]</w:t>
            </w:r>
          </w:p>
          <w:p w14:paraId="4D05ED6D" w14:textId="77777777" w:rsidR="00CF056F" w:rsidRPr="00D50570" w:rsidRDefault="00CF056F" w:rsidP="00D50570">
            <w:pPr>
              <w:rPr>
                <w:rFonts w:eastAsia="Calibri"/>
                <w:b/>
                <w:szCs w:val="22"/>
              </w:rPr>
            </w:pPr>
            <w:r w:rsidRPr="00D50570">
              <w:rPr>
                <w:rFonts w:eastAsia="Calibri"/>
                <w:b/>
                <w:szCs w:val="22"/>
              </w:rPr>
              <w:t>* Please note – this is the responsibility of the owners of the animals.</w:t>
            </w:r>
          </w:p>
        </w:tc>
        <w:tc>
          <w:tcPr>
            <w:tcW w:w="813" w:type="dxa"/>
            <w:gridSpan w:val="2"/>
          </w:tcPr>
          <w:p w14:paraId="5B7FDD25" w14:textId="77777777" w:rsidR="00CF056F" w:rsidRPr="00D50570" w:rsidRDefault="00CF056F" w:rsidP="00D50570">
            <w:pPr>
              <w:jc w:val="center"/>
              <w:rPr>
                <w:rFonts w:eastAsia="Calibri"/>
                <w:b/>
                <w:szCs w:val="22"/>
              </w:rPr>
            </w:pPr>
            <w:r w:rsidRPr="00D50570">
              <w:rPr>
                <w:rFonts w:eastAsia="Calibri"/>
                <w:b/>
                <w:szCs w:val="22"/>
              </w:rPr>
              <w:t>Yes</w:t>
            </w:r>
          </w:p>
        </w:tc>
        <w:tc>
          <w:tcPr>
            <w:tcW w:w="864" w:type="dxa"/>
          </w:tcPr>
          <w:p w14:paraId="65804BD3" w14:textId="77777777" w:rsidR="00CF056F" w:rsidRPr="00D50570" w:rsidRDefault="00CF056F" w:rsidP="00D50570">
            <w:pPr>
              <w:jc w:val="center"/>
              <w:rPr>
                <w:rFonts w:eastAsia="Calibri"/>
                <w:b/>
                <w:szCs w:val="22"/>
              </w:rPr>
            </w:pPr>
            <w:r w:rsidRPr="00D50570">
              <w:rPr>
                <w:rFonts w:eastAsia="Calibri"/>
                <w:b/>
                <w:szCs w:val="22"/>
              </w:rPr>
              <w:t>No</w:t>
            </w:r>
          </w:p>
        </w:tc>
        <w:tc>
          <w:tcPr>
            <w:tcW w:w="5632" w:type="dxa"/>
            <w:gridSpan w:val="5"/>
            <w:vMerge w:val="restart"/>
          </w:tcPr>
          <w:p w14:paraId="61BC35AA" w14:textId="77777777" w:rsidR="00CF056F" w:rsidRPr="00D50570" w:rsidRDefault="00CF056F" w:rsidP="00D50570">
            <w:pPr>
              <w:rPr>
                <w:rFonts w:eastAsia="Calibri"/>
                <w:b/>
                <w:szCs w:val="22"/>
              </w:rPr>
            </w:pPr>
            <w:r w:rsidRPr="00D50570">
              <w:rPr>
                <w:rFonts w:eastAsia="Calibri"/>
                <w:b/>
                <w:szCs w:val="22"/>
              </w:rPr>
              <w:t>Are embryos or sperm available?     (If not, please include scientific justification in accompanying email)</w:t>
            </w:r>
          </w:p>
          <w:p w14:paraId="4538BCA5" w14:textId="77777777" w:rsidR="00CF056F" w:rsidRPr="00D50570" w:rsidRDefault="00EF1CDB" w:rsidP="00D50570">
            <w:pPr>
              <w:rPr>
                <w:rFonts w:eastAsia="Calibri"/>
                <w:b/>
                <w:szCs w:val="22"/>
              </w:rPr>
            </w:pPr>
            <w:r w:rsidRPr="00D50570">
              <w:rPr>
                <w:rFonts w:eastAsia="Calibri"/>
                <w:noProof/>
                <w:szCs w:val="22"/>
              </w:rPr>
              <mc:AlternateContent>
                <mc:Choice Requires="wps">
                  <w:drawing>
                    <wp:anchor distT="4294967295" distB="4294967295" distL="114300" distR="114300" simplePos="0" relativeHeight="251671040" behindDoc="0" locked="0" layoutInCell="1" allowOverlap="1" wp14:anchorId="7F9DABF0" wp14:editId="07777777">
                      <wp:simplePos x="0" y="0"/>
                      <wp:positionH relativeFrom="column">
                        <wp:posOffset>-50800</wp:posOffset>
                      </wp:positionH>
                      <wp:positionV relativeFrom="paragraph">
                        <wp:posOffset>129539</wp:posOffset>
                      </wp:positionV>
                      <wp:extent cx="3486150" cy="0"/>
                      <wp:effectExtent l="0" t="0" r="0" b="0"/>
                      <wp:wrapNone/>
                      <wp:docPr id="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861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9834C8" id="Straight Connector 1" o:spid="_x0000_s1026" style="position:absolute;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10.2pt" to="27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" strokecolor="windowText" strokeweight=".5pt">
                      <v:stroke joinstyle="miter"/>
                      <o:lock v:ext="edit" shapetype="f"/>
                    </v:line>
                  </w:pict>
                </mc:Fallback>
              </mc:AlternateContent>
            </w:r>
          </w:p>
          <w:p w14:paraId="55BB989D" w14:textId="77777777" w:rsidR="00CF056F" w:rsidRPr="00D50570" w:rsidRDefault="00CF056F" w:rsidP="00D50570">
            <w:pPr>
              <w:rPr>
                <w:rFonts w:eastAsia="Calibri"/>
                <w:b/>
                <w:szCs w:val="22"/>
                <w:highlight w:val="yellow"/>
              </w:rPr>
            </w:pPr>
            <w:r w:rsidRPr="00D50570">
              <w:rPr>
                <w:rFonts w:eastAsia="Calibri"/>
                <w:b/>
                <w:szCs w:val="22"/>
              </w:rPr>
              <w:t xml:space="preserve">Does housing at receiving facility comply with UK code of practice?  Yes/No                 If no, </w:t>
            </w:r>
            <w:proofErr w:type="gramStart"/>
            <w:r w:rsidRPr="00D50570">
              <w:rPr>
                <w:rFonts w:eastAsia="Calibri"/>
                <w:b/>
                <w:szCs w:val="22"/>
              </w:rPr>
              <w:t>Please</w:t>
            </w:r>
            <w:proofErr w:type="gramEnd"/>
            <w:r w:rsidRPr="00D50570">
              <w:rPr>
                <w:rFonts w:eastAsia="Calibri"/>
                <w:b/>
                <w:szCs w:val="22"/>
              </w:rPr>
              <w:t xml:space="preserve"> justify:</w:t>
            </w:r>
          </w:p>
          <w:p w14:paraId="3A0FF5F2" w14:textId="77777777" w:rsidR="00CF056F" w:rsidRPr="00D50570" w:rsidRDefault="00CF056F" w:rsidP="00D50570">
            <w:pPr>
              <w:rPr>
                <w:rFonts w:eastAsia="Calibri"/>
                <w:b/>
                <w:szCs w:val="22"/>
              </w:rPr>
            </w:pPr>
          </w:p>
          <w:p w14:paraId="5630AD66" w14:textId="77777777" w:rsidR="00CF056F" w:rsidRPr="00D50570" w:rsidRDefault="00CF056F" w:rsidP="00D50570">
            <w:pPr>
              <w:rPr>
                <w:rFonts w:eastAsia="Calibri"/>
                <w:b/>
                <w:szCs w:val="22"/>
              </w:rPr>
            </w:pPr>
          </w:p>
        </w:tc>
      </w:tr>
      <w:tr w:rsidR="00CF056F" w14:paraId="61829076" w14:textId="77777777" w:rsidTr="00D50570">
        <w:trPr>
          <w:gridAfter w:val="1"/>
          <w:wAfter w:w="312" w:type="dxa"/>
          <w:trHeight w:val="1822"/>
        </w:trPr>
        <w:tc>
          <w:tcPr>
            <w:tcW w:w="2189" w:type="dxa"/>
            <w:gridSpan w:val="3"/>
            <w:vMerge/>
          </w:tcPr>
          <w:p w14:paraId="2BA226A1" w14:textId="77777777" w:rsidR="00CF056F" w:rsidRPr="00D50570" w:rsidRDefault="00CF056F" w:rsidP="00D50570">
            <w:pPr>
              <w:rPr>
                <w:rFonts w:eastAsia="Calibri"/>
                <w:b/>
                <w:szCs w:val="22"/>
              </w:rPr>
            </w:pPr>
          </w:p>
        </w:tc>
        <w:tc>
          <w:tcPr>
            <w:tcW w:w="813" w:type="dxa"/>
            <w:gridSpan w:val="2"/>
          </w:tcPr>
          <w:p w14:paraId="17AD93B2" w14:textId="77777777" w:rsidR="00CF056F" w:rsidRPr="00D50570" w:rsidRDefault="00CF056F" w:rsidP="00D50570">
            <w:pPr>
              <w:rPr>
                <w:rFonts w:eastAsia="Calibri"/>
                <w:b/>
                <w:szCs w:val="22"/>
              </w:rPr>
            </w:pPr>
          </w:p>
          <w:p w14:paraId="0DE4B5B7" w14:textId="77777777" w:rsidR="00CF056F" w:rsidRPr="00D50570" w:rsidRDefault="00CF056F" w:rsidP="00D50570">
            <w:pPr>
              <w:rPr>
                <w:rFonts w:eastAsia="Calibri"/>
                <w:b/>
                <w:szCs w:val="22"/>
              </w:rPr>
            </w:pPr>
          </w:p>
        </w:tc>
        <w:tc>
          <w:tcPr>
            <w:tcW w:w="864" w:type="dxa"/>
          </w:tcPr>
          <w:p w14:paraId="66204FF1" w14:textId="77777777" w:rsidR="00CF056F" w:rsidRPr="00D50570" w:rsidRDefault="00CF056F" w:rsidP="00D50570">
            <w:pPr>
              <w:rPr>
                <w:rFonts w:eastAsia="Calibri"/>
                <w:b/>
                <w:szCs w:val="22"/>
              </w:rPr>
            </w:pPr>
          </w:p>
        </w:tc>
        <w:tc>
          <w:tcPr>
            <w:tcW w:w="5632" w:type="dxa"/>
            <w:gridSpan w:val="5"/>
            <w:vMerge/>
          </w:tcPr>
          <w:p w14:paraId="2DBF0D7D" w14:textId="77777777" w:rsidR="00CF056F" w:rsidRPr="00D50570" w:rsidRDefault="00CF056F" w:rsidP="00D50570">
            <w:pPr>
              <w:rPr>
                <w:rFonts w:eastAsia="Calibri"/>
                <w:b/>
                <w:szCs w:val="22"/>
              </w:rPr>
            </w:pPr>
          </w:p>
        </w:tc>
      </w:tr>
      <w:tr w:rsidR="00CF056F" w14:paraId="17F819AF" w14:textId="77777777" w:rsidTr="00D50570">
        <w:tc>
          <w:tcPr>
            <w:tcW w:w="9810" w:type="dxa"/>
            <w:gridSpan w:val="12"/>
          </w:tcPr>
          <w:p w14:paraId="4FCD6E6D" w14:textId="77777777" w:rsidR="00CF056F" w:rsidRPr="00D50570" w:rsidRDefault="00CF056F" w:rsidP="00D50570">
            <w:pPr>
              <w:rPr>
                <w:rFonts w:eastAsia="Calibri"/>
                <w:b/>
                <w:szCs w:val="22"/>
              </w:rPr>
            </w:pPr>
            <w:r w:rsidRPr="00D50570">
              <w:rPr>
                <w:rFonts w:eastAsia="Calibri"/>
                <w:b/>
                <w:szCs w:val="22"/>
              </w:rPr>
              <w:t>Recipient:</w:t>
            </w:r>
          </w:p>
        </w:tc>
      </w:tr>
      <w:tr w:rsidR="00CF056F" w14:paraId="5D4478A0" w14:textId="77777777" w:rsidTr="00D50570">
        <w:trPr>
          <w:gridAfter w:val="1"/>
          <w:wAfter w:w="312" w:type="dxa"/>
          <w:trHeight w:val="435"/>
        </w:trPr>
        <w:tc>
          <w:tcPr>
            <w:tcW w:w="2134" w:type="dxa"/>
            <w:gridSpan w:val="2"/>
          </w:tcPr>
          <w:p w14:paraId="44BD188F" w14:textId="77777777" w:rsidR="00CF056F" w:rsidRPr="00D50570" w:rsidRDefault="00CF056F" w:rsidP="00D50570">
            <w:pPr>
              <w:rPr>
                <w:rFonts w:eastAsia="Calibri"/>
                <w:b/>
                <w:szCs w:val="22"/>
              </w:rPr>
            </w:pPr>
            <w:r w:rsidRPr="00D50570">
              <w:rPr>
                <w:rFonts w:eastAsia="Calibri"/>
                <w:b/>
                <w:szCs w:val="22"/>
              </w:rPr>
              <w:t>Name</w:t>
            </w:r>
          </w:p>
        </w:tc>
        <w:tc>
          <w:tcPr>
            <w:tcW w:w="7364" w:type="dxa"/>
            <w:gridSpan w:val="9"/>
          </w:tcPr>
          <w:p w14:paraId="6B62F1B3" w14:textId="77777777" w:rsidR="00CF056F" w:rsidRPr="00D50570" w:rsidRDefault="00CF056F" w:rsidP="00D50570">
            <w:pPr>
              <w:rPr>
                <w:rFonts w:eastAsia="Calibri"/>
                <w:b/>
                <w:szCs w:val="22"/>
              </w:rPr>
            </w:pPr>
          </w:p>
        </w:tc>
      </w:tr>
      <w:tr w:rsidR="00CF056F" w14:paraId="42E65650" w14:textId="77777777" w:rsidTr="00D50570">
        <w:trPr>
          <w:gridAfter w:val="1"/>
          <w:wAfter w:w="312" w:type="dxa"/>
          <w:trHeight w:val="940"/>
        </w:trPr>
        <w:tc>
          <w:tcPr>
            <w:tcW w:w="2134" w:type="dxa"/>
            <w:gridSpan w:val="2"/>
          </w:tcPr>
          <w:p w14:paraId="3615785A" w14:textId="77777777" w:rsidR="00CF056F" w:rsidRPr="00D50570" w:rsidRDefault="00CF056F" w:rsidP="00D50570">
            <w:pPr>
              <w:rPr>
                <w:rFonts w:eastAsia="Calibri"/>
                <w:b/>
                <w:szCs w:val="22"/>
              </w:rPr>
            </w:pPr>
            <w:r w:rsidRPr="00D50570">
              <w:rPr>
                <w:rFonts w:eastAsia="Calibri"/>
                <w:b/>
                <w:szCs w:val="22"/>
              </w:rPr>
              <w:t>Full Address</w:t>
            </w:r>
          </w:p>
          <w:p w14:paraId="02F2C34E" w14:textId="77777777" w:rsidR="00CF056F" w:rsidRPr="00D50570" w:rsidRDefault="00CF056F" w:rsidP="00D50570">
            <w:pPr>
              <w:rPr>
                <w:rFonts w:eastAsia="Calibri"/>
                <w:b/>
                <w:szCs w:val="22"/>
              </w:rPr>
            </w:pPr>
          </w:p>
        </w:tc>
        <w:tc>
          <w:tcPr>
            <w:tcW w:w="7364" w:type="dxa"/>
            <w:gridSpan w:val="9"/>
          </w:tcPr>
          <w:p w14:paraId="680A4E5D" w14:textId="77777777" w:rsidR="00CF056F" w:rsidRPr="00D50570" w:rsidRDefault="00CF056F" w:rsidP="00D50570">
            <w:pPr>
              <w:rPr>
                <w:rFonts w:eastAsia="Calibri"/>
                <w:szCs w:val="22"/>
              </w:rPr>
            </w:pPr>
          </w:p>
          <w:p w14:paraId="19219836" w14:textId="77777777" w:rsidR="00CF056F" w:rsidRPr="00D50570" w:rsidRDefault="00CF056F" w:rsidP="00D50570">
            <w:pPr>
              <w:rPr>
                <w:rFonts w:eastAsia="Calibri"/>
                <w:szCs w:val="22"/>
              </w:rPr>
            </w:pPr>
          </w:p>
        </w:tc>
      </w:tr>
      <w:tr w:rsidR="00CF056F" w14:paraId="2C5A55EB" w14:textId="77777777" w:rsidTr="00D50570">
        <w:trPr>
          <w:gridAfter w:val="1"/>
          <w:wAfter w:w="312" w:type="dxa"/>
        </w:trPr>
        <w:tc>
          <w:tcPr>
            <w:tcW w:w="2134" w:type="dxa"/>
            <w:gridSpan w:val="2"/>
          </w:tcPr>
          <w:p w14:paraId="189F797E" w14:textId="77777777" w:rsidR="00CF056F" w:rsidRPr="00D50570" w:rsidRDefault="00CF056F" w:rsidP="00D50570">
            <w:pPr>
              <w:rPr>
                <w:rFonts w:eastAsia="Calibri"/>
                <w:b/>
                <w:szCs w:val="22"/>
              </w:rPr>
            </w:pPr>
            <w:r w:rsidRPr="00D50570">
              <w:rPr>
                <w:rFonts w:eastAsia="Calibri"/>
                <w:b/>
                <w:szCs w:val="22"/>
              </w:rPr>
              <w:lastRenderedPageBreak/>
              <w:t>Telephone number</w:t>
            </w:r>
          </w:p>
        </w:tc>
        <w:tc>
          <w:tcPr>
            <w:tcW w:w="7364" w:type="dxa"/>
            <w:gridSpan w:val="9"/>
          </w:tcPr>
          <w:p w14:paraId="296FEF7D" w14:textId="77777777" w:rsidR="00CF056F" w:rsidRPr="00D50570" w:rsidRDefault="00CF056F" w:rsidP="00D50570">
            <w:pPr>
              <w:rPr>
                <w:rFonts w:eastAsia="Calibri"/>
                <w:b/>
                <w:szCs w:val="22"/>
              </w:rPr>
            </w:pPr>
            <w:r w:rsidRPr="00D50570">
              <w:rPr>
                <w:rFonts w:ascii="Verdana" w:eastAsia="Calibri" w:hAnsi="Verdana"/>
                <w:color w:val="000000"/>
                <w:sz w:val="17"/>
                <w:szCs w:val="17"/>
              </w:rPr>
              <w:br/>
            </w:r>
          </w:p>
        </w:tc>
      </w:tr>
      <w:tr w:rsidR="00CF056F" w14:paraId="02EA7BBC" w14:textId="77777777" w:rsidTr="00D50570">
        <w:trPr>
          <w:gridAfter w:val="1"/>
          <w:wAfter w:w="312" w:type="dxa"/>
        </w:trPr>
        <w:tc>
          <w:tcPr>
            <w:tcW w:w="2134" w:type="dxa"/>
            <w:gridSpan w:val="2"/>
          </w:tcPr>
          <w:p w14:paraId="1240FDBB" w14:textId="77777777" w:rsidR="00CF056F" w:rsidRPr="00D50570" w:rsidRDefault="00CF056F" w:rsidP="00D50570">
            <w:pPr>
              <w:rPr>
                <w:rFonts w:eastAsia="Calibri"/>
                <w:b/>
                <w:szCs w:val="22"/>
              </w:rPr>
            </w:pPr>
            <w:r w:rsidRPr="00D50570">
              <w:rPr>
                <w:rFonts w:eastAsia="Calibri"/>
                <w:b/>
                <w:szCs w:val="22"/>
              </w:rPr>
              <w:t>Email address</w:t>
            </w:r>
          </w:p>
        </w:tc>
        <w:tc>
          <w:tcPr>
            <w:tcW w:w="7364" w:type="dxa"/>
            <w:gridSpan w:val="9"/>
          </w:tcPr>
          <w:p w14:paraId="7194DBDC" w14:textId="77777777" w:rsidR="00CF056F" w:rsidRPr="00D50570" w:rsidRDefault="00CF056F" w:rsidP="00D50570">
            <w:pPr>
              <w:rPr>
                <w:rFonts w:ascii="Verdana" w:eastAsia="Calibri" w:hAnsi="Verdana"/>
                <w:color w:val="000000"/>
                <w:sz w:val="17"/>
                <w:szCs w:val="17"/>
              </w:rPr>
            </w:pPr>
          </w:p>
        </w:tc>
      </w:tr>
      <w:tr w:rsidR="00CF056F" w14:paraId="2B7139F0" w14:textId="77777777" w:rsidTr="00D50570">
        <w:trPr>
          <w:gridAfter w:val="1"/>
          <w:wAfter w:w="312" w:type="dxa"/>
        </w:trPr>
        <w:tc>
          <w:tcPr>
            <w:tcW w:w="2134" w:type="dxa"/>
            <w:gridSpan w:val="2"/>
          </w:tcPr>
          <w:p w14:paraId="43584F2D" w14:textId="77777777" w:rsidR="00CF056F" w:rsidRPr="00D50570" w:rsidRDefault="00CF056F" w:rsidP="00D50570">
            <w:pPr>
              <w:rPr>
                <w:rFonts w:eastAsia="Calibri"/>
                <w:b/>
                <w:szCs w:val="22"/>
              </w:rPr>
            </w:pPr>
            <w:r w:rsidRPr="00D50570">
              <w:rPr>
                <w:rFonts w:eastAsia="Calibri"/>
                <w:b/>
                <w:szCs w:val="22"/>
              </w:rPr>
              <w:t>Grant code</w:t>
            </w:r>
          </w:p>
        </w:tc>
        <w:tc>
          <w:tcPr>
            <w:tcW w:w="7364" w:type="dxa"/>
            <w:gridSpan w:val="9"/>
          </w:tcPr>
          <w:p w14:paraId="769D0D3C" w14:textId="77777777" w:rsidR="00CF056F" w:rsidRPr="00D50570" w:rsidRDefault="00CF056F" w:rsidP="00D50570">
            <w:pPr>
              <w:rPr>
                <w:rFonts w:ascii="Verdana" w:eastAsia="Calibri" w:hAnsi="Verdana"/>
                <w:color w:val="000000"/>
                <w:sz w:val="17"/>
                <w:szCs w:val="17"/>
              </w:rPr>
            </w:pPr>
          </w:p>
        </w:tc>
      </w:tr>
      <w:tr w:rsidR="00CF056F" w14:paraId="71577371" w14:textId="77777777" w:rsidTr="00D50570">
        <w:trPr>
          <w:gridAfter w:val="1"/>
          <w:wAfter w:w="312" w:type="dxa"/>
        </w:trPr>
        <w:tc>
          <w:tcPr>
            <w:tcW w:w="2134" w:type="dxa"/>
            <w:gridSpan w:val="2"/>
          </w:tcPr>
          <w:p w14:paraId="39B96A27" w14:textId="77777777" w:rsidR="00CF056F" w:rsidRPr="00D50570" w:rsidRDefault="00CF056F" w:rsidP="00D50570">
            <w:pPr>
              <w:rPr>
                <w:rFonts w:eastAsia="Calibri"/>
                <w:b/>
                <w:szCs w:val="22"/>
              </w:rPr>
            </w:pPr>
            <w:r w:rsidRPr="00D50570">
              <w:rPr>
                <w:rFonts w:eastAsia="Calibri"/>
                <w:b/>
                <w:szCs w:val="22"/>
              </w:rPr>
              <w:t xml:space="preserve">PPL &amp; Protocol </w:t>
            </w:r>
          </w:p>
        </w:tc>
        <w:tc>
          <w:tcPr>
            <w:tcW w:w="7364" w:type="dxa"/>
            <w:gridSpan w:val="9"/>
          </w:tcPr>
          <w:p w14:paraId="54CD245A" w14:textId="77777777" w:rsidR="00CF056F" w:rsidRPr="00D50570" w:rsidRDefault="00CF056F" w:rsidP="00D50570">
            <w:pPr>
              <w:rPr>
                <w:rFonts w:ascii="Verdana" w:eastAsia="Calibri" w:hAnsi="Verdana"/>
                <w:color w:val="000000"/>
                <w:sz w:val="17"/>
                <w:szCs w:val="17"/>
              </w:rPr>
            </w:pPr>
          </w:p>
        </w:tc>
      </w:tr>
      <w:tr w:rsidR="00CF056F" w14:paraId="135D37DF" w14:textId="77777777" w:rsidTr="00D50570">
        <w:trPr>
          <w:gridAfter w:val="1"/>
          <w:wAfter w:w="312" w:type="dxa"/>
        </w:trPr>
        <w:tc>
          <w:tcPr>
            <w:tcW w:w="2134" w:type="dxa"/>
            <w:gridSpan w:val="2"/>
          </w:tcPr>
          <w:p w14:paraId="5966E515" w14:textId="77777777" w:rsidR="00CF056F" w:rsidRPr="00D50570" w:rsidRDefault="00CF056F" w:rsidP="00D50570">
            <w:pPr>
              <w:rPr>
                <w:rFonts w:eastAsia="Calibri"/>
                <w:b/>
                <w:szCs w:val="22"/>
              </w:rPr>
            </w:pPr>
            <w:r w:rsidRPr="00D50570">
              <w:rPr>
                <w:rFonts w:eastAsia="Calibri"/>
                <w:b/>
                <w:szCs w:val="22"/>
              </w:rPr>
              <w:t>Department</w:t>
            </w:r>
          </w:p>
        </w:tc>
        <w:tc>
          <w:tcPr>
            <w:tcW w:w="7364" w:type="dxa"/>
            <w:gridSpan w:val="9"/>
          </w:tcPr>
          <w:p w14:paraId="1231BE67" w14:textId="77777777" w:rsidR="00CF056F" w:rsidRPr="00D50570" w:rsidRDefault="00CF056F" w:rsidP="00D50570">
            <w:pPr>
              <w:rPr>
                <w:rFonts w:ascii="Verdana" w:eastAsia="Calibri" w:hAnsi="Verdana"/>
                <w:color w:val="000000"/>
                <w:sz w:val="17"/>
                <w:szCs w:val="17"/>
              </w:rPr>
            </w:pPr>
          </w:p>
        </w:tc>
      </w:tr>
      <w:tr w:rsidR="00CF056F" w14:paraId="11247710" w14:textId="77777777" w:rsidTr="00D50570">
        <w:trPr>
          <w:gridAfter w:val="1"/>
          <w:wAfter w:w="312" w:type="dxa"/>
        </w:trPr>
        <w:tc>
          <w:tcPr>
            <w:tcW w:w="2134" w:type="dxa"/>
            <w:gridSpan w:val="2"/>
          </w:tcPr>
          <w:p w14:paraId="414A4EC0" w14:textId="77777777" w:rsidR="00CF056F" w:rsidRPr="00D50570" w:rsidRDefault="00CF056F" w:rsidP="00D50570">
            <w:pPr>
              <w:rPr>
                <w:rFonts w:eastAsia="Calibri"/>
                <w:b/>
                <w:szCs w:val="22"/>
              </w:rPr>
            </w:pPr>
            <w:r w:rsidRPr="00D50570">
              <w:rPr>
                <w:rFonts w:eastAsia="Calibri"/>
                <w:b/>
                <w:szCs w:val="22"/>
              </w:rPr>
              <w:t>New MCMS prefix</w:t>
            </w:r>
          </w:p>
        </w:tc>
        <w:tc>
          <w:tcPr>
            <w:tcW w:w="7364" w:type="dxa"/>
            <w:gridSpan w:val="9"/>
          </w:tcPr>
          <w:p w14:paraId="36FEB5B0" w14:textId="77777777" w:rsidR="00CF056F" w:rsidRPr="00D50570" w:rsidRDefault="00CF056F" w:rsidP="00D50570">
            <w:pPr>
              <w:rPr>
                <w:rFonts w:eastAsia="Calibri"/>
                <w:b/>
                <w:szCs w:val="22"/>
              </w:rPr>
            </w:pPr>
          </w:p>
        </w:tc>
      </w:tr>
      <w:tr w:rsidR="00CF056F" w14:paraId="6659E387" w14:textId="77777777" w:rsidTr="00D50570">
        <w:tc>
          <w:tcPr>
            <w:tcW w:w="9810" w:type="dxa"/>
            <w:gridSpan w:val="12"/>
          </w:tcPr>
          <w:p w14:paraId="61E8BD93" w14:textId="77777777" w:rsidR="00CF056F" w:rsidRPr="00D50570" w:rsidRDefault="00EF1CDB" w:rsidP="00D50570">
            <w:pPr>
              <w:rPr>
                <w:rFonts w:eastAsia="Calibri"/>
                <w:b/>
                <w:szCs w:val="22"/>
              </w:rPr>
            </w:pPr>
            <w:r w:rsidRPr="00D50570">
              <w:rPr>
                <w:rFonts w:eastAsia="Calibri"/>
                <w:noProof/>
                <w:szCs w:val="22"/>
              </w:rPr>
              <mc:AlternateContent>
                <mc:Choice Requires="wps">
                  <w:drawing>
                    <wp:anchor distT="45720" distB="45720" distL="114300" distR="114300" simplePos="0" relativeHeight="251670016" behindDoc="0" locked="0" layoutInCell="1" allowOverlap="1" wp14:anchorId="37649950" wp14:editId="07777777">
                      <wp:simplePos x="0" y="0"/>
                      <wp:positionH relativeFrom="column">
                        <wp:posOffset>1087120</wp:posOffset>
                      </wp:positionH>
                      <wp:positionV relativeFrom="paragraph">
                        <wp:posOffset>76200</wp:posOffset>
                      </wp:positionV>
                      <wp:extent cx="4930140" cy="7772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140" cy="777240"/>
                              </a:xfrm>
                              <a:prstGeom prst="rect">
                                <a:avLst/>
                              </a:prstGeom>
                              <a:solidFill>
                                <a:srgbClr val="FFFFFF"/>
                              </a:solidFill>
                              <a:ln w="9525">
                                <a:solidFill>
                                  <a:srgbClr val="000000"/>
                                </a:solidFill>
                                <a:miter lim="800000"/>
                                <a:headEnd/>
                                <a:tailEnd/>
                              </a:ln>
                            </wps:spPr>
                            <wps:txbx>
                              <w:txbxContent>
                                <w:p w14:paraId="3D327B93" w14:textId="77777777" w:rsidR="00CF056F" w:rsidRDefault="00CF056F" w:rsidP="00CF056F">
                                  <w:r>
                                    <w:t>Additional information: e.g. specific experimental or breeding info.</w:t>
                                  </w:r>
                                </w:p>
                                <w:p w14:paraId="30D7AA69" w14:textId="77777777" w:rsidR="00CF056F" w:rsidRDefault="00CF056F" w:rsidP="00CF056F"/>
                                <w:p w14:paraId="7196D064" w14:textId="77777777" w:rsidR="00CF056F" w:rsidRDefault="00CF056F" w:rsidP="00CF056F"/>
                                <w:p w14:paraId="34FF1C98" w14:textId="77777777" w:rsidR="00CF056F" w:rsidRDefault="00CF056F" w:rsidP="00CF056F"/>
                                <w:p w14:paraId="6D072C0D" w14:textId="77777777" w:rsidR="00CF056F" w:rsidRDefault="00CF056F" w:rsidP="00CF05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49950" id="_x0000_t202" coordsize="21600,21600" o:spt="202" path="m,l,21600r21600,l21600,xe">
                      <v:stroke joinstyle="miter"/>
                      <v:path gradientshapeok="t" o:connecttype="rect"/>
                    </v:shapetype>
                    <v:shape id="Text Box 2" o:spid="_x0000_s1031" type="#_x0000_t202" style="position:absolute;left:0;text-align:left;margin-left:85.6pt;margin-top:6pt;width:388.2pt;height:61.2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">
                      <v:textbox>
                        <w:txbxContent>
                          <w:p w14:paraId="3D327B93" w14:textId="77777777" w:rsidR="00CF056F" w:rsidRDefault="00CF056F" w:rsidP="00CF056F">
                            <w:r>
                              <w:t>Additional information: e.g. specific experimental or breeding info.</w:t>
                            </w:r>
                          </w:p>
                          <w:p w14:paraId="30D7AA69" w14:textId="77777777" w:rsidR="00CF056F" w:rsidRDefault="00CF056F" w:rsidP="00CF056F"/>
                          <w:p w14:paraId="7196D064" w14:textId="77777777" w:rsidR="00CF056F" w:rsidRDefault="00CF056F" w:rsidP="00CF056F"/>
                          <w:p w14:paraId="34FF1C98" w14:textId="77777777" w:rsidR="00CF056F" w:rsidRDefault="00CF056F" w:rsidP="00CF056F"/>
                          <w:p w14:paraId="6D072C0D" w14:textId="77777777" w:rsidR="00CF056F" w:rsidRDefault="00CF056F" w:rsidP="00CF056F"/>
                        </w:txbxContent>
                      </v:textbox>
                      <w10:wrap type="square"/>
                    </v:shape>
                  </w:pict>
                </mc:Fallback>
              </mc:AlternateContent>
            </w:r>
          </w:p>
          <w:p w14:paraId="170D242E" w14:textId="77777777" w:rsidR="00CF056F" w:rsidRPr="00D50570" w:rsidRDefault="00CF056F" w:rsidP="00D50570">
            <w:pPr>
              <w:rPr>
                <w:rFonts w:eastAsia="Calibri"/>
                <w:b/>
                <w:szCs w:val="22"/>
              </w:rPr>
            </w:pPr>
            <w:r w:rsidRPr="00D50570">
              <w:rPr>
                <w:rFonts w:eastAsia="Calibri"/>
                <w:b/>
                <w:szCs w:val="22"/>
              </w:rPr>
              <w:t xml:space="preserve">Animal Details: </w:t>
            </w:r>
          </w:p>
        </w:tc>
      </w:tr>
      <w:tr w:rsidR="00CF056F" w14:paraId="1D9DD3EE" w14:textId="77777777" w:rsidTr="00D50570">
        <w:tc>
          <w:tcPr>
            <w:tcW w:w="1589" w:type="dxa"/>
          </w:tcPr>
          <w:p w14:paraId="72B4577A" w14:textId="77777777" w:rsidR="00CF056F" w:rsidRPr="00D50570" w:rsidRDefault="00CF056F" w:rsidP="00D50570">
            <w:pPr>
              <w:rPr>
                <w:rFonts w:eastAsia="Calibri"/>
                <w:b/>
                <w:szCs w:val="22"/>
              </w:rPr>
            </w:pPr>
            <w:r w:rsidRPr="00D50570">
              <w:rPr>
                <w:rFonts w:eastAsia="Calibri"/>
                <w:b/>
                <w:szCs w:val="22"/>
              </w:rPr>
              <w:t>Strain - MCMS</w:t>
            </w:r>
          </w:p>
          <w:p w14:paraId="192F13FC" w14:textId="77777777" w:rsidR="00CF056F" w:rsidRPr="00D50570" w:rsidRDefault="00CF056F" w:rsidP="00D50570">
            <w:pPr>
              <w:rPr>
                <w:rFonts w:eastAsia="Calibri"/>
                <w:b/>
                <w:szCs w:val="22"/>
              </w:rPr>
            </w:pPr>
            <w:r w:rsidRPr="00D50570">
              <w:rPr>
                <w:rFonts w:eastAsia="Calibri"/>
                <w:b/>
                <w:szCs w:val="22"/>
              </w:rPr>
              <w:t>Colony Prefix</w:t>
            </w:r>
          </w:p>
          <w:p w14:paraId="7546CFE8" w14:textId="77777777" w:rsidR="00CF056F" w:rsidRPr="00D50570" w:rsidRDefault="00CF056F" w:rsidP="00D50570">
            <w:pPr>
              <w:rPr>
                <w:rFonts w:eastAsia="Calibri"/>
                <w:b/>
                <w:szCs w:val="22"/>
              </w:rPr>
            </w:pPr>
            <w:r w:rsidRPr="00D50570">
              <w:rPr>
                <w:rFonts w:eastAsia="Calibri"/>
                <w:b/>
                <w:szCs w:val="22"/>
              </w:rPr>
              <w:t xml:space="preserve"> </w:t>
            </w:r>
            <w:proofErr w:type="gramStart"/>
            <w:r w:rsidRPr="00D50570">
              <w:rPr>
                <w:rFonts w:eastAsia="Calibri"/>
                <w:b/>
                <w:szCs w:val="22"/>
              </w:rPr>
              <w:t>( if</w:t>
            </w:r>
            <w:proofErr w:type="gramEnd"/>
            <w:r w:rsidRPr="00D50570">
              <w:rPr>
                <w:rFonts w:eastAsia="Calibri"/>
                <w:b/>
                <w:szCs w:val="22"/>
              </w:rPr>
              <w:t xml:space="preserve"> </w:t>
            </w:r>
            <w:proofErr w:type="gramStart"/>
            <w:r w:rsidRPr="00D50570">
              <w:rPr>
                <w:rFonts w:eastAsia="Calibri"/>
                <w:b/>
                <w:szCs w:val="22"/>
              </w:rPr>
              <w:t>Known )</w:t>
            </w:r>
            <w:proofErr w:type="gramEnd"/>
          </w:p>
        </w:tc>
        <w:tc>
          <w:tcPr>
            <w:tcW w:w="1134" w:type="dxa"/>
            <w:gridSpan w:val="3"/>
          </w:tcPr>
          <w:p w14:paraId="1A7FF3C2" w14:textId="77777777" w:rsidR="00CF056F" w:rsidRPr="00D50570" w:rsidRDefault="00CF056F" w:rsidP="00D50570">
            <w:pPr>
              <w:rPr>
                <w:rFonts w:eastAsia="Calibri"/>
                <w:b/>
                <w:szCs w:val="22"/>
              </w:rPr>
            </w:pPr>
            <w:r w:rsidRPr="00D50570">
              <w:rPr>
                <w:rFonts w:eastAsia="Calibri"/>
                <w:b/>
                <w:szCs w:val="22"/>
              </w:rPr>
              <w:t>Sex</w:t>
            </w:r>
          </w:p>
        </w:tc>
        <w:tc>
          <w:tcPr>
            <w:tcW w:w="1607" w:type="dxa"/>
            <w:gridSpan w:val="3"/>
          </w:tcPr>
          <w:p w14:paraId="75BC1333" w14:textId="77777777" w:rsidR="00CF056F" w:rsidRPr="00D50570" w:rsidRDefault="00CF056F" w:rsidP="00D50570">
            <w:pPr>
              <w:rPr>
                <w:rFonts w:eastAsia="Calibri"/>
                <w:b/>
                <w:szCs w:val="22"/>
              </w:rPr>
            </w:pPr>
            <w:r w:rsidRPr="00D50570">
              <w:rPr>
                <w:rFonts w:eastAsia="Calibri"/>
                <w:b/>
                <w:szCs w:val="22"/>
              </w:rPr>
              <w:t xml:space="preserve">Date of </w:t>
            </w:r>
          </w:p>
          <w:p w14:paraId="34D53D76" w14:textId="77777777" w:rsidR="00CF056F" w:rsidRPr="00D50570" w:rsidRDefault="00CF056F" w:rsidP="00D50570">
            <w:pPr>
              <w:rPr>
                <w:rFonts w:eastAsia="Calibri"/>
                <w:b/>
                <w:szCs w:val="22"/>
              </w:rPr>
            </w:pPr>
            <w:r w:rsidRPr="00D50570">
              <w:rPr>
                <w:rFonts w:eastAsia="Calibri"/>
                <w:b/>
                <w:szCs w:val="22"/>
              </w:rPr>
              <w:t>Birth</w:t>
            </w:r>
          </w:p>
        </w:tc>
        <w:tc>
          <w:tcPr>
            <w:tcW w:w="1086" w:type="dxa"/>
          </w:tcPr>
          <w:p w14:paraId="05126254" w14:textId="77777777" w:rsidR="00CF056F" w:rsidRPr="00D50570" w:rsidRDefault="00CF056F" w:rsidP="00D50570">
            <w:pPr>
              <w:rPr>
                <w:rFonts w:eastAsia="Calibri"/>
                <w:b/>
                <w:szCs w:val="22"/>
              </w:rPr>
            </w:pPr>
            <w:r w:rsidRPr="00D50570">
              <w:rPr>
                <w:rFonts w:eastAsia="Calibri"/>
                <w:b/>
                <w:szCs w:val="22"/>
              </w:rPr>
              <w:t>Room</w:t>
            </w:r>
          </w:p>
        </w:tc>
        <w:tc>
          <w:tcPr>
            <w:tcW w:w="1701" w:type="dxa"/>
          </w:tcPr>
          <w:p w14:paraId="3FF07193" w14:textId="77777777" w:rsidR="00CF056F" w:rsidRPr="00D50570" w:rsidRDefault="00CF056F" w:rsidP="00D50570">
            <w:pPr>
              <w:rPr>
                <w:rFonts w:eastAsia="Calibri"/>
                <w:b/>
                <w:szCs w:val="22"/>
              </w:rPr>
            </w:pPr>
            <w:r w:rsidRPr="00D50570">
              <w:rPr>
                <w:rFonts w:eastAsia="Calibri"/>
                <w:b/>
                <w:szCs w:val="22"/>
              </w:rPr>
              <w:t xml:space="preserve">Cage number </w:t>
            </w:r>
          </w:p>
        </w:tc>
        <w:tc>
          <w:tcPr>
            <w:tcW w:w="1182" w:type="dxa"/>
          </w:tcPr>
          <w:p w14:paraId="07E89595" w14:textId="77777777" w:rsidR="00CF056F" w:rsidRPr="00D50570" w:rsidRDefault="00CF056F" w:rsidP="00D50570">
            <w:pPr>
              <w:rPr>
                <w:rFonts w:eastAsia="Calibri"/>
                <w:b/>
                <w:szCs w:val="22"/>
              </w:rPr>
            </w:pPr>
            <w:r w:rsidRPr="00D50570">
              <w:rPr>
                <w:rFonts w:eastAsia="Calibri"/>
                <w:b/>
                <w:szCs w:val="22"/>
              </w:rPr>
              <w:t>Rack Number</w:t>
            </w:r>
          </w:p>
        </w:tc>
        <w:tc>
          <w:tcPr>
            <w:tcW w:w="1511" w:type="dxa"/>
            <w:gridSpan w:val="2"/>
          </w:tcPr>
          <w:p w14:paraId="1E678F02" w14:textId="77777777" w:rsidR="00CF056F" w:rsidRPr="00D50570" w:rsidRDefault="00CF056F" w:rsidP="00D50570">
            <w:pPr>
              <w:rPr>
                <w:rFonts w:eastAsia="Calibri"/>
                <w:b/>
                <w:szCs w:val="22"/>
              </w:rPr>
            </w:pPr>
            <w:r w:rsidRPr="00D50570">
              <w:rPr>
                <w:rFonts w:eastAsia="Calibri"/>
                <w:b/>
                <w:szCs w:val="22"/>
              </w:rPr>
              <w:t>ID (e.g. ear notch number)</w:t>
            </w:r>
          </w:p>
        </w:tc>
      </w:tr>
      <w:tr w:rsidR="00CF056F" w14:paraId="5B08B5D1" w14:textId="77777777" w:rsidTr="00D50570">
        <w:tc>
          <w:tcPr>
            <w:tcW w:w="1589" w:type="dxa"/>
          </w:tcPr>
          <w:p w14:paraId="16DEB4AB" w14:textId="77777777" w:rsidR="00CF056F" w:rsidRPr="00D50570" w:rsidRDefault="00CF056F" w:rsidP="00D50570">
            <w:pPr>
              <w:rPr>
                <w:rFonts w:eastAsia="Calibri"/>
                <w:b/>
                <w:szCs w:val="22"/>
              </w:rPr>
            </w:pPr>
          </w:p>
          <w:p w14:paraId="0AD9C6F4" w14:textId="77777777" w:rsidR="00CF056F" w:rsidRPr="00D50570" w:rsidRDefault="00CF056F" w:rsidP="00D50570">
            <w:pPr>
              <w:rPr>
                <w:rFonts w:eastAsia="Calibri"/>
                <w:b/>
                <w:szCs w:val="22"/>
              </w:rPr>
            </w:pPr>
          </w:p>
        </w:tc>
        <w:tc>
          <w:tcPr>
            <w:tcW w:w="1134" w:type="dxa"/>
            <w:gridSpan w:val="3"/>
          </w:tcPr>
          <w:p w14:paraId="4B1F511A" w14:textId="77777777" w:rsidR="00CF056F" w:rsidRPr="00D50570" w:rsidRDefault="00CF056F" w:rsidP="00D50570">
            <w:pPr>
              <w:rPr>
                <w:rFonts w:eastAsia="Calibri"/>
                <w:b/>
                <w:szCs w:val="22"/>
              </w:rPr>
            </w:pPr>
          </w:p>
        </w:tc>
        <w:tc>
          <w:tcPr>
            <w:tcW w:w="1607" w:type="dxa"/>
            <w:gridSpan w:val="3"/>
          </w:tcPr>
          <w:p w14:paraId="65F9C3DC" w14:textId="77777777" w:rsidR="00CF056F" w:rsidRPr="00D50570" w:rsidRDefault="00CF056F" w:rsidP="00D50570">
            <w:pPr>
              <w:rPr>
                <w:rFonts w:eastAsia="Calibri"/>
                <w:b/>
                <w:szCs w:val="22"/>
              </w:rPr>
            </w:pPr>
          </w:p>
        </w:tc>
        <w:tc>
          <w:tcPr>
            <w:tcW w:w="1086" w:type="dxa"/>
          </w:tcPr>
          <w:p w14:paraId="5023141B"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p>
        </w:tc>
        <w:tc>
          <w:tcPr>
            <w:tcW w:w="1701" w:type="dxa"/>
          </w:tcPr>
          <w:p w14:paraId="1F3B1409" w14:textId="77777777" w:rsidR="00CF056F" w:rsidRPr="00D50570" w:rsidRDefault="00CF056F" w:rsidP="00D50570">
            <w:pPr>
              <w:rPr>
                <w:rFonts w:eastAsia="Calibri"/>
                <w:b/>
                <w:szCs w:val="22"/>
              </w:rPr>
            </w:pPr>
          </w:p>
        </w:tc>
        <w:tc>
          <w:tcPr>
            <w:tcW w:w="1182" w:type="dxa"/>
          </w:tcPr>
          <w:p w14:paraId="562C75D1" w14:textId="77777777" w:rsidR="00CF056F" w:rsidRPr="00D50570" w:rsidRDefault="00CF056F" w:rsidP="00D50570">
            <w:pPr>
              <w:rPr>
                <w:rFonts w:eastAsia="Calibri"/>
                <w:b/>
                <w:szCs w:val="22"/>
              </w:rPr>
            </w:pPr>
          </w:p>
        </w:tc>
        <w:tc>
          <w:tcPr>
            <w:tcW w:w="1511" w:type="dxa"/>
            <w:gridSpan w:val="2"/>
          </w:tcPr>
          <w:p w14:paraId="664355AD" w14:textId="77777777" w:rsidR="00CF056F" w:rsidRPr="00D50570" w:rsidRDefault="00CF056F" w:rsidP="00D50570">
            <w:pPr>
              <w:rPr>
                <w:rFonts w:eastAsia="Calibri"/>
                <w:b/>
                <w:szCs w:val="22"/>
              </w:rPr>
            </w:pPr>
          </w:p>
        </w:tc>
      </w:tr>
      <w:tr w:rsidR="00CF056F" w14:paraId="1A965116" w14:textId="77777777" w:rsidTr="00D50570">
        <w:tc>
          <w:tcPr>
            <w:tcW w:w="1589" w:type="dxa"/>
          </w:tcPr>
          <w:p w14:paraId="7DF4E37C" w14:textId="77777777" w:rsidR="00CF056F" w:rsidRPr="00D50570" w:rsidRDefault="00CF056F" w:rsidP="00D50570">
            <w:pPr>
              <w:rPr>
                <w:rFonts w:eastAsia="Calibri"/>
                <w:b/>
                <w:szCs w:val="22"/>
              </w:rPr>
            </w:pPr>
          </w:p>
          <w:p w14:paraId="44FB30F8" w14:textId="77777777" w:rsidR="00CF056F" w:rsidRPr="00D50570" w:rsidRDefault="00CF056F" w:rsidP="00D50570">
            <w:pPr>
              <w:rPr>
                <w:rFonts w:eastAsia="Calibri"/>
                <w:b/>
                <w:szCs w:val="22"/>
              </w:rPr>
            </w:pPr>
          </w:p>
        </w:tc>
        <w:tc>
          <w:tcPr>
            <w:tcW w:w="1134" w:type="dxa"/>
            <w:gridSpan w:val="3"/>
          </w:tcPr>
          <w:p w14:paraId="1DA6542E" w14:textId="77777777" w:rsidR="00CF056F" w:rsidRPr="00D50570" w:rsidRDefault="00CF056F" w:rsidP="00D50570">
            <w:pPr>
              <w:rPr>
                <w:rFonts w:eastAsia="Calibri"/>
                <w:b/>
                <w:szCs w:val="22"/>
              </w:rPr>
            </w:pPr>
          </w:p>
        </w:tc>
        <w:tc>
          <w:tcPr>
            <w:tcW w:w="1607" w:type="dxa"/>
            <w:gridSpan w:val="3"/>
          </w:tcPr>
          <w:p w14:paraId="3041E394" w14:textId="77777777" w:rsidR="00CF056F" w:rsidRPr="00D50570" w:rsidRDefault="00CF056F" w:rsidP="00D50570">
            <w:pPr>
              <w:rPr>
                <w:rFonts w:eastAsia="Calibri"/>
                <w:b/>
                <w:szCs w:val="22"/>
              </w:rPr>
            </w:pPr>
          </w:p>
        </w:tc>
        <w:tc>
          <w:tcPr>
            <w:tcW w:w="1086" w:type="dxa"/>
          </w:tcPr>
          <w:p w14:paraId="722B00AE"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p>
        </w:tc>
        <w:tc>
          <w:tcPr>
            <w:tcW w:w="1701" w:type="dxa"/>
          </w:tcPr>
          <w:p w14:paraId="42C6D796" w14:textId="77777777" w:rsidR="00CF056F" w:rsidRPr="00D50570" w:rsidRDefault="00CF056F" w:rsidP="00D50570">
            <w:pPr>
              <w:rPr>
                <w:rFonts w:eastAsia="Calibri"/>
                <w:b/>
                <w:szCs w:val="22"/>
              </w:rPr>
            </w:pPr>
          </w:p>
        </w:tc>
        <w:tc>
          <w:tcPr>
            <w:tcW w:w="1182" w:type="dxa"/>
          </w:tcPr>
          <w:p w14:paraId="6E1831B3" w14:textId="77777777" w:rsidR="00CF056F" w:rsidRPr="00D50570" w:rsidRDefault="00CF056F" w:rsidP="00D50570">
            <w:pPr>
              <w:rPr>
                <w:rFonts w:eastAsia="Calibri"/>
                <w:b/>
                <w:szCs w:val="22"/>
              </w:rPr>
            </w:pPr>
          </w:p>
        </w:tc>
        <w:tc>
          <w:tcPr>
            <w:tcW w:w="1511" w:type="dxa"/>
            <w:gridSpan w:val="2"/>
          </w:tcPr>
          <w:p w14:paraId="54E11D2A" w14:textId="77777777" w:rsidR="00CF056F" w:rsidRPr="00D50570" w:rsidRDefault="00CF056F" w:rsidP="00D50570">
            <w:pPr>
              <w:rPr>
                <w:rFonts w:eastAsia="Calibri"/>
                <w:b/>
                <w:szCs w:val="22"/>
              </w:rPr>
            </w:pPr>
          </w:p>
        </w:tc>
      </w:tr>
      <w:tr w:rsidR="00CF056F" w14:paraId="31126E5D" w14:textId="77777777" w:rsidTr="00D50570">
        <w:tc>
          <w:tcPr>
            <w:tcW w:w="1589" w:type="dxa"/>
          </w:tcPr>
          <w:p w14:paraId="2DE403A5" w14:textId="77777777" w:rsidR="00CF056F" w:rsidRPr="00D50570" w:rsidRDefault="00CF056F" w:rsidP="00D50570">
            <w:pPr>
              <w:rPr>
                <w:rFonts w:eastAsia="Calibri"/>
                <w:b/>
                <w:szCs w:val="22"/>
              </w:rPr>
            </w:pPr>
          </w:p>
        </w:tc>
        <w:tc>
          <w:tcPr>
            <w:tcW w:w="1134" w:type="dxa"/>
            <w:gridSpan w:val="3"/>
          </w:tcPr>
          <w:p w14:paraId="62431CDC" w14:textId="77777777" w:rsidR="00CF056F" w:rsidRPr="00D50570" w:rsidRDefault="00CF056F" w:rsidP="00D50570">
            <w:pPr>
              <w:rPr>
                <w:rFonts w:eastAsia="Calibri"/>
                <w:b/>
                <w:szCs w:val="22"/>
              </w:rPr>
            </w:pPr>
          </w:p>
        </w:tc>
        <w:tc>
          <w:tcPr>
            <w:tcW w:w="1607" w:type="dxa"/>
            <w:gridSpan w:val="3"/>
          </w:tcPr>
          <w:p w14:paraId="49E398E2" w14:textId="77777777" w:rsidR="00CF056F" w:rsidRPr="00D50570" w:rsidRDefault="00CF056F" w:rsidP="00D50570">
            <w:pPr>
              <w:rPr>
                <w:rFonts w:eastAsia="Calibri"/>
                <w:b/>
                <w:szCs w:val="22"/>
              </w:rPr>
            </w:pPr>
          </w:p>
        </w:tc>
        <w:tc>
          <w:tcPr>
            <w:tcW w:w="1086" w:type="dxa"/>
          </w:tcPr>
          <w:p w14:paraId="16287F21"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p>
        </w:tc>
        <w:tc>
          <w:tcPr>
            <w:tcW w:w="1701" w:type="dxa"/>
          </w:tcPr>
          <w:p w14:paraId="5BE93A62" w14:textId="77777777" w:rsidR="00CF056F" w:rsidRPr="00D50570" w:rsidRDefault="00CF056F" w:rsidP="00D50570">
            <w:pPr>
              <w:rPr>
                <w:rFonts w:eastAsia="Calibri"/>
                <w:b/>
                <w:szCs w:val="22"/>
              </w:rPr>
            </w:pPr>
          </w:p>
          <w:p w14:paraId="384BA73E" w14:textId="77777777" w:rsidR="00CF056F" w:rsidRPr="00D50570" w:rsidRDefault="00CF056F" w:rsidP="00D50570">
            <w:pPr>
              <w:rPr>
                <w:rFonts w:eastAsia="Calibri"/>
                <w:b/>
                <w:szCs w:val="22"/>
              </w:rPr>
            </w:pPr>
          </w:p>
        </w:tc>
        <w:tc>
          <w:tcPr>
            <w:tcW w:w="1182" w:type="dxa"/>
          </w:tcPr>
          <w:p w14:paraId="34B3F2EB" w14:textId="77777777" w:rsidR="00CF056F" w:rsidRPr="00D50570" w:rsidRDefault="00CF056F" w:rsidP="00D50570">
            <w:pPr>
              <w:rPr>
                <w:rFonts w:eastAsia="Calibri"/>
                <w:b/>
                <w:szCs w:val="22"/>
              </w:rPr>
            </w:pPr>
          </w:p>
        </w:tc>
        <w:tc>
          <w:tcPr>
            <w:tcW w:w="1511" w:type="dxa"/>
            <w:gridSpan w:val="2"/>
          </w:tcPr>
          <w:p w14:paraId="7D34F5C7" w14:textId="77777777" w:rsidR="00CF056F" w:rsidRPr="00D50570" w:rsidRDefault="00CF056F" w:rsidP="00D50570">
            <w:pPr>
              <w:rPr>
                <w:rFonts w:eastAsia="Calibri"/>
                <w:b/>
                <w:szCs w:val="22"/>
              </w:rPr>
            </w:pPr>
          </w:p>
        </w:tc>
      </w:tr>
      <w:tr w:rsidR="00CF056F" w14:paraId="63915FD4" w14:textId="77777777" w:rsidTr="00D50570">
        <w:tc>
          <w:tcPr>
            <w:tcW w:w="1589" w:type="dxa"/>
          </w:tcPr>
          <w:p w14:paraId="01F662CD" w14:textId="77777777" w:rsidR="00CF056F" w:rsidRPr="00D50570" w:rsidRDefault="00CF056F" w:rsidP="00D50570">
            <w:pPr>
              <w:rPr>
                <w:rFonts w:eastAsia="Calibri"/>
                <w:b/>
                <w:szCs w:val="22"/>
              </w:rPr>
            </w:pPr>
            <w:r w:rsidRPr="00D50570">
              <w:rPr>
                <w:rFonts w:eastAsia="Calibri"/>
                <w:b/>
                <w:szCs w:val="22"/>
              </w:rPr>
              <w:lastRenderedPageBreak/>
              <w:t>Strain - MCMS</w:t>
            </w:r>
          </w:p>
          <w:p w14:paraId="614BB4D0" w14:textId="77777777" w:rsidR="00CF056F" w:rsidRPr="00D50570" w:rsidRDefault="00CF056F" w:rsidP="00D50570">
            <w:pPr>
              <w:rPr>
                <w:rFonts w:eastAsia="Calibri"/>
                <w:b/>
                <w:szCs w:val="22"/>
              </w:rPr>
            </w:pPr>
            <w:r w:rsidRPr="00D50570">
              <w:rPr>
                <w:rFonts w:eastAsia="Calibri"/>
                <w:b/>
                <w:szCs w:val="22"/>
              </w:rPr>
              <w:t>Colony Prefix</w:t>
            </w:r>
          </w:p>
          <w:p w14:paraId="2F4DC300" w14:textId="77777777" w:rsidR="00CF056F" w:rsidRPr="00D50570" w:rsidRDefault="00CF056F" w:rsidP="00D50570">
            <w:pPr>
              <w:rPr>
                <w:rFonts w:eastAsia="Calibri"/>
                <w:b/>
                <w:szCs w:val="22"/>
              </w:rPr>
            </w:pPr>
            <w:r w:rsidRPr="00D50570">
              <w:rPr>
                <w:rFonts w:eastAsia="Calibri"/>
                <w:b/>
                <w:szCs w:val="22"/>
              </w:rPr>
              <w:t xml:space="preserve"> </w:t>
            </w:r>
            <w:proofErr w:type="gramStart"/>
            <w:r w:rsidRPr="00D50570">
              <w:rPr>
                <w:rFonts w:eastAsia="Calibri"/>
                <w:b/>
                <w:szCs w:val="22"/>
              </w:rPr>
              <w:t>( if</w:t>
            </w:r>
            <w:proofErr w:type="gramEnd"/>
            <w:r w:rsidRPr="00D50570">
              <w:rPr>
                <w:rFonts w:eastAsia="Calibri"/>
                <w:b/>
                <w:szCs w:val="22"/>
              </w:rPr>
              <w:t xml:space="preserve"> </w:t>
            </w:r>
            <w:proofErr w:type="gramStart"/>
            <w:r w:rsidRPr="00D50570">
              <w:rPr>
                <w:rFonts w:eastAsia="Calibri"/>
                <w:b/>
                <w:szCs w:val="22"/>
              </w:rPr>
              <w:t>Known )</w:t>
            </w:r>
            <w:proofErr w:type="gramEnd"/>
          </w:p>
        </w:tc>
        <w:tc>
          <w:tcPr>
            <w:tcW w:w="1134" w:type="dxa"/>
            <w:gridSpan w:val="3"/>
          </w:tcPr>
          <w:p w14:paraId="2CB22B78" w14:textId="77777777" w:rsidR="00CF056F" w:rsidRPr="00D50570" w:rsidRDefault="00CF056F" w:rsidP="00D50570">
            <w:pPr>
              <w:rPr>
                <w:rFonts w:eastAsia="Calibri"/>
                <w:b/>
                <w:szCs w:val="22"/>
              </w:rPr>
            </w:pPr>
            <w:r w:rsidRPr="00D50570">
              <w:rPr>
                <w:rFonts w:eastAsia="Calibri"/>
                <w:b/>
                <w:szCs w:val="22"/>
              </w:rPr>
              <w:t>Sex</w:t>
            </w:r>
          </w:p>
        </w:tc>
        <w:tc>
          <w:tcPr>
            <w:tcW w:w="1607" w:type="dxa"/>
            <w:gridSpan w:val="3"/>
          </w:tcPr>
          <w:p w14:paraId="3B282319" w14:textId="77777777" w:rsidR="00CF056F" w:rsidRPr="00D50570" w:rsidRDefault="00CF056F" w:rsidP="00D50570">
            <w:pPr>
              <w:rPr>
                <w:rFonts w:eastAsia="Calibri"/>
                <w:b/>
                <w:szCs w:val="22"/>
              </w:rPr>
            </w:pPr>
            <w:r w:rsidRPr="00D50570">
              <w:rPr>
                <w:rFonts w:eastAsia="Calibri"/>
                <w:b/>
                <w:szCs w:val="22"/>
              </w:rPr>
              <w:t xml:space="preserve">Date of </w:t>
            </w:r>
          </w:p>
          <w:p w14:paraId="0F1F2CB4" w14:textId="77777777" w:rsidR="00CF056F" w:rsidRPr="00D50570" w:rsidRDefault="00CF056F" w:rsidP="00D50570">
            <w:pPr>
              <w:rPr>
                <w:rFonts w:eastAsia="Calibri"/>
                <w:b/>
                <w:szCs w:val="22"/>
              </w:rPr>
            </w:pPr>
            <w:r w:rsidRPr="00D50570">
              <w:rPr>
                <w:rFonts w:eastAsia="Calibri"/>
                <w:b/>
                <w:szCs w:val="22"/>
              </w:rPr>
              <w:t>Birth</w:t>
            </w:r>
          </w:p>
        </w:tc>
        <w:tc>
          <w:tcPr>
            <w:tcW w:w="1086" w:type="dxa"/>
          </w:tcPr>
          <w:p w14:paraId="5AA25E68"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r w:rsidRPr="00D50570">
              <w:rPr>
                <w:rFonts w:eastAsia="Calibri"/>
                <w:b/>
                <w:szCs w:val="22"/>
              </w:rPr>
              <w:t>Room</w:t>
            </w:r>
          </w:p>
        </w:tc>
        <w:tc>
          <w:tcPr>
            <w:tcW w:w="1701" w:type="dxa"/>
          </w:tcPr>
          <w:p w14:paraId="3A3F6FC2" w14:textId="77777777" w:rsidR="00CF056F" w:rsidRPr="00D50570" w:rsidRDefault="00CF056F" w:rsidP="00D50570">
            <w:pPr>
              <w:rPr>
                <w:rFonts w:eastAsia="Calibri"/>
                <w:b/>
                <w:szCs w:val="22"/>
              </w:rPr>
            </w:pPr>
            <w:r w:rsidRPr="00D50570">
              <w:rPr>
                <w:rFonts w:eastAsia="Calibri"/>
                <w:b/>
                <w:szCs w:val="22"/>
              </w:rPr>
              <w:t xml:space="preserve">Cage number </w:t>
            </w:r>
          </w:p>
        </w:tc>
        <w:tc>
          <w:tcPr>
            <w:tcW w:w="1182" w:type="dxa"/>
          </w:tcPr>
          <w:p w14:paraId="42801B27" w14:textId="77777777" w:rsidR="00CF056F" w:rsidRPr="00D50570" w:rsidRDefault="00CF056F" w:rsidP="00D50570">
            <w:pPr>
              <w:rPr>
                <w:rFonts w:eastAsia="Calibri"/>
                <w:b/>
                <w:szCs w:val="22"/>
              </w:rPr>
            </w:pPr>
            <w:r w:rsidRPr="00D50570">
              <w:rPr>
                <w:rFonts w:eastAsia="Calibri"/>
                <w:b/>
                <w:szCs w:val="22"/>
              </w:rPr>
              <w:t>Rack Number</w:t>
            </w:r>
          </w:p>
        </w:tc>
        <w:tc>
          <w:tcPr>
            <w:tcW w:w="1511" w:type="dxa"/>
            <w:gridSpan w:val="2"/>
          </w:tcPr>
          <w:p w14:paraId="205B7D45" w14:textId="77777777" w:rsidR="00CF056F" w:rsidRPr="00D50570" w:rsidRDefault="00CF056F" w:rsidP="00D50570">
            <w:pPr>
              <w:rPr>
                <w:rFonts w:eastAsia="Calibri"/>
                <w:b/>
                <w:szCs w:val="22"/>
              </w:rPr>
            </w:pPr>
            <w:r w:rsidRPr="00D50570">
              <w:rPr>
                <w:rFonts w:eastAsia="Calibri"/>
                <w:b/>
                <w:szCs w:val="22"/>
              </w:rPr>
              <w:t>ID (e.g. ear notch number)</w:t>
            </w:r>
          </w:p>
        </w:tc>
      </w:tr>
      <w:tr w:rsidR="00CF056F" w14:paraId="0B4020A7" w14:textId="77777777" w:rsidTr="00D50570">
        <w:tc>
          <w:tcPr>
            <w:tcW w:w="1589" w:type="dxa"/>
          </w:tcPr>
          <w:p w14:paraId="1D7B270A" w14:textId="77777777" w:rsidR="00CF056F" w:rsidRPr="00D50570" w:rsidRDefault="00CF056F" w:rsidP="00D50570">
            <w:pPr>
              <w:rPr>
                <w:rFonts w:eastAsia="Calibri"/>
                <w:b/>
                <w:szCs w:val="22"/>
              </w:rPr>
            </w:pPr>
          </w:p>
          <w:p w14:paraId="4F904CB7" w14:textId="77777777" w:rsidR="00CF056F" w:rsidRPr="00D50570" w:rsidRDefault="00CF056F" w:rsidP="00D50570">
            <w:pPr>
              <w:rPr>
                <w:rFonts w:eastAsia="Calibri"/>
                <w:b/>
                <w:szCs w:val="22"/>
              </w:rPr>
            </w:pPr>
          </w:p>
        </w:tc>
        <w:tc>
          <w:tcPr>
            <w:tcW w:w="1134" w:type="dxa"/>
            <w:gridSpan w:val="3"/>
          </w:tcPr>
          <w:p w14:paraId="06971CD3" w14:textId="77777777" w:rsidR="00CF056F" w:rsidRPr="00D50570" w:rsidRDefault="00CF056F" w:rsidP="00D50570">
            <w:pPr>
              <w:rPr>
                <w:rFonts w:eastAsia="Calibri"/>
                <w:b/>
                <w:szCs w:val="22"/>
              </w:rPr>
            </w:pPr>
          </w:p>
        </w:tc>
        <w:tc>
          <w:tcPr>
            <w:tcW w:w="1607" w:type="dxa"/>
            <w:gridSpan w:val="3"/>
          </w:tcPr>
          <w:p w14:paraId="2A1F701D" w14:textId="77777777" w:rsidR="00CF056F" w:rsidRPr="00D50570" w:rsidRDefault="00CF056F" w:rsidP="00D50570">
            <w:pPr>
              <w:rPr>
                <w:rFonts w:eastAsia="Calibri"/>
                <w:b/>
                <w:szCs w:val="22"/>
              </w:rPr>
            </w:pPr>
          </w:p>
        </w:tc>
        <w:tc>
          <w:tcPr>
            <w:tcW w:w="1086" w:type="dxa"/>
          </w:tcPr>
          <w:p w14:paraId="03EFCA41"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p>
        </w:tc>
        <w:tc>
          <w:tcPr>
            <w:tcW w:w="1701" w:type="dxa"/>
          </w:tcPr>
          <w:p w14:paraId="5F96A722" w14:textId="77777777" w:rsidR="00CF056F" w:rsidRPr="00D50570" w:rsidRDefault="00CF056F" w:rsidP="00D50570">
            <w:pPr>
              <w:rPr>
                <w:rFonts w:eastAsia="Calibri"/>
                <w:b/>
                <w:szCs w:val="22"/>
              </w:rPr>
            </w:pPr>
          </w:p>
        </w:tc>
        <w:tc>
          <w:tcPr>
            <w:tcW w:w="1182" w:type="dxa"/>
          </w:tcPr>
          <w:p w14:paraId="5B95CD12" w14:textId="77777777" w:rsidR="00CF056F" w:rsidRPr="00D50570" w:rsidRDefault="00CF056F" w:rsidP="00D50570">
            <w:pPr>
              <w:rPr>
                <w:rFonts w:eastAsia="Calibri"/>
                <w:b/>
                <w:szCs w:val="22"/>
              </w:rPr>
            </w:pPr>
          </w:p>
        </w:tc>
        <w:tc>
          <w:tcPr>
            <w:tcW w:w="1511" w:type="dxa"/>
            <w:gridSpan w:val="2"/>
          </w:tcPr>
          <w:p w14:paraId="5220BBB2" w14:textId="77777777" w:rsidR="00CF056F" w:rsidRPr="00D50570" w:rsidRDefault="00CF056F" w:rsidP="00D50570">
            <w:pPr>
              <w:rPr>
                <w:rFonts w:eastAsia="Calibri"/>
                <w:b/>
                <w:szCs w:val="22"/>
              </w:rPr>
            </w:pPr>
          </w:p>
        </w:tc>
      </w:tr>
      <w:tr w:rsidR="00CF056F" w14:paraId="13CB595B" w14:textId="77777777" w:rsidTr="00D50570">
        <w:tc>
          <w:tcPr>
            <w:tcW w:w="1589" w:type="dxa"/>
          </w:tcPr>
          <w:p w14:paraId="6D9C8D39" w14:textId="77777777" w:rsidR="00CF056F" w:rsidRPr="00D50570" w:rsidRDefault="00CF056F" w:rsidP="00D50570">
            <w:pPr>
              <w:rPr>
                <w:rFonts w:eastAsia="Calibri"/>
                <w:b/>
                <w:szCs w:val="22"/>
              </w:rPr>
            </w:pPr>
          </w:p>
        </w:tc>
        <w:tc>
          <w:tcPr>
            <w:tcW w:w="1134" w:type="dxa"/>
            <w:gridSpan w:val="3"/>
          </w:tcPr>
          <w:p w14:paraId="675E05EE" w14:textId="77777777" w:rsidR="00CF056F" w:rsidRPr="00D50570" w:rsidRDefault="00CF056F" w:rsidP="00D50570">
            <w:pPr>
              <w:rPr>
                <w:rFonts w:eastAsia="Calibri"/>
                <w:b/>
                <w:szCs w:val="22"/>
              </w:rPr>
            </w:pPr>
          </w:p>
        </w:tc>
        <w:tc>
          <w:tcPr>
            <w:tcW w:w="1607" w:type="dxa"/>
            <w:gridSpan w:val="3"/>
          </w:tcPr>
          <w:p w14:paraId="2FC17F8B" w14:textId="77777777" w:rsidR="00CF056F" w:rsidRPr="00D50570" w:rsidRDefault="00CF056F" w:rsidP="00D50570">
            <w:pPr>
              <w:rPr>
                <w:rFonts w:eastAsia="Calibri"/>
                <w:b/>
                <w:szCs w:val="22"/>
              </w:rPr>
            </w:pPr>
          </w:p>
          <w:p w14:paraId="0A4F7224" w14:textId="77777777" w:rsidR="00CF056F" w:rsidRPr="00D50570" w:rsidRDefault="00CF056F" w:rsidP="00D50570">
            <w:pPr>
              <w:rPr>
                <w:rFonts w:eastAsia="Calibri"/>
                <w:b/>
                <w:szCs w:val="22"/>
              </w:rPr>
            </w:pPr>
          </w:p>
        </w:tc>
        <w:tc>
          <w:tcPr>
            <w:tcW w:w="1086" w:type="dxa"/>
          </w:tcPr>
          <w:p w14:paraId="5AE48A43"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p>
        </w:tc>
        <w:tc>
          <w:tcPr>
            <w:tcW w:w="1701" w:type="dxa"/>
          </w:tcPr>
          <w:p w14:paraId="50F40DEB" w14:textId="77777777" w:rsidR="00CF056F" w:rsidRPr="00D50570" w:rsidRDefault="00CF056F" w:rsidP="00D50570">
            <w:pPr>
              <w:rPr>
                <w:rFonts w:eastAsia="Calibri"/>
                <w:b/>
                <w:szCs w:val="22"/>
              </w:rPr>
            </w:pPr>
          </w:p>
        </w:tc>
        <w:tc>
          <w:tcPr>
            <w:tcW w:w="1182" w:type="dxa"/>
          </w:tcPr>
          <w:p w14:paraId="77A52294" w14:textId="77777777" w:rsidR="00CF056F" w:rsidRPr="00D50570" w:rsidRDefault="00CF056F" w:rsidP="00D50570">
            <w:pPr>
              <w:rPr>
                <w:rFonts w:eastAsia="Calibri"/>
                <w:b/>
                <w:szCs w:val="22"/>
              </w:rPr>
            </w:pPr>
          </w:p>
        </w:tc>
        <w:tc>
          <w:tcPr>
            <w:tcW w:w="1511" w:type="dxa"/>
            <w:gridSpan w:val="2"/>
          </w:tcPr>
          <w:p w14:paraId="007DCDA8" w14:textId="77777777" w:rsidR="00CF056F" w:rsidRPr="00D50570" w:rsidRDefault="00CF056F" w:rsidP="00D50570">
            <w:pPr>
              <w:rPr>
                <w:rFonts w:eastAsia="Calibri"/>
                <w:b/>
                <w:szCs w:val="22"/>
              </w:rPr>
            </w:pPr>
          </w:p>
        </w:tc>
      </w:tr>
      <w:tr w:rsidR="00CF056F" w14:paraId="450EA2D7" w14:textId="77777777" w:rsidTr="00D50570">
        <w:tc>
          <w:tcPr>
            <w:tcW w:w="1589" w:type="dxa"/>
          </w:tcPr>
          <w:p w14:paraId="3DD355C9" w14:textId="77777777" w:rsidR="00CF056F" w:rsidRPr="00D50570" w:rsidRDefault="00CF056F" w:rsidP="00D50570">
            <w:pPr>
              <w:rPr>
                <w:rFonts w:eastAsia="Calibri"/>
                <w:b/>
                <w:szCs w:val="22"/>
              </w:rPr>
            </w:pPr>
          </w:p>
          <w:p w14:paraId="1A81F0B1" w14:textId="77777777" w:rsidR="00CF056F" w:rsidRPr="00D50570" w:rsidRDefault="00CF056F" w:rsidP="00D50570">
            <w:pPr>
              <w:rPr>
                <w:rFonts w:eastAsia="Calibri"/>
                <w:b/>
                <w:szCs w:val="22"/>
              </w:rPr>
            </w:pPr>
          </w:p>
        </w:tc>
        <w:tc>
          <w:tcPr>
            <w:tcW w:w="1134" w:type="dxa"/>
            <w:gridSpan w:val="3"/>
          </w:tcPr>
          <w:p w14:paraId="717AAFBA" w14:textId="77777777" w:rsidR="00CF056F" w:rsidRPr="00D50570" w:rsidRDefault="00CF056F" w:rsidP="00D50570">
            <w:pPr>
              <w:rPr>
                <w:rFonts w:eastAsia="Calibri"/>
                <w:b/>
                <w:szCs w:val="22"/>
              </w:rPr>
            </w:pPr>
          </w:p>
        </w:tc>
        <w:tc>
          <w:tcPr>
            <w:tcW w:w="1607" w:type="dxa"/>
            <w:gridSpan w:val="3"/>
          </w:tcPr>
          <w:p w14:paraId="56EE48EE" w14:textId="77777777" w:rsidR="00CF056F" w:rsidRPr="00D50570" w:rsidRDefault="00CF056F" w:rsidP="00D50570">
            <w:pPr>
              <w:rPr>
                <w:rFonts w:eastAsia="Calibri"/>
                <w:b/>
                <w:szCs w:val="22"/>
              </w:rPr>
            </w:pPr>
          </w:p>
        </w:tc>
        <w:tc>
          <w:tcPr>
            <w:tcW w:w="1086" w:type="dxa"/>
          </w:tcPr>
          <w:p w14:paraId="2908EB2C" w14:textId="77777777" w:rsidR="00CF056F" w:rsidRPr="00D50570" w:rsidRDefault="00CF056F" w:rsidP="00D505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Cs w:val="22"/>
              </w:rPr>
            </w:pPr>
          </w:p>
        </w:tc>
        <w:tc>
          <w:tcPr>
            <w:tcW w:w="1701" w:type="dxa"/>
          </w:tcPr>
          <w:p w14:paraId="121FD38A" w14:textId="77777777" w:rsidR="00CF056F" w:rsidRPr="00D50570" w:rsidRDefault="00CF056F" w:rsidP="00D50570">
            <w:pPr>
              <w:rPr>
                <w:rFonts w:eastAsia="Calibri"/>
                <w:b/>
                <w:szCs w:val="22"/>
              </w:rPr>
            </w:pPr>
          </w:p>
        </w:tc>
        <w:tc>
          <w:tcPr>
            <w:tcW w:w="1182" w:type="dxa"/>
          </w:tcPr>
          <w:p w14:paraId="1FE2DD96" w14:textId="77777777" w:rsidR="00CF056F" w:rsidRPr="00D50570" w:rsidRDefault="00CF056F" w:rsidP="00D50570">
            <w:pPr>
              <w:rPr>
                <w:rFonts w:eastAsia="Calibri"/>
                <w:b/>
                <w:szCs w:val="22"/>
              </w:rPr>
            </w:pPr>
          </w:p>
        </w:tc>
        <w:tc>
          <w:tcPr>
            <w:tcW w:w="1511" w:type="dxa"/>
            <w:gridSpan w:val="2"/>
          </w:tcPr>
          <w:p w14:paraId="27357532" w14:textId="77777777" w:rsidR="00CF056F" w:rsidRPr="00D50570" w:rsidRDefault="00CF056F" w:rsidP="00D50570">
            <w:pPr>
              <w:rPr>
                <w:rFonts w:eastAsia="Calibri"/>
                <w:b/>
                <w:szCs w:val="22"/>
              </w:rPr>
            </w:pPr>
          </w:p>
        </w:tc>
      </w:tr>
    </w:tbl>
    <w:p w14:paraId="07F023C8" w14:textId="77777777" w:rsidR="00CF056F" w:rsidRDefault="00CF056F" w:rsidP="00CF056F">
      <w:pPr>
        <w:rPr>
          <w:b/>
        </w:rPr>
      </w:pPr>
    </w:p>
    <w:p w14:paraId="048FA22B" w14:textId="77777777" w:rsidR="00CF056F" w:rsidRPr="00CF056F" w:rsidRDefault="00CF056F" w:rsidP="00CF056F">
      <w:pPr>
        <w:shd w:val="clear" w:color="auto" w:fill="FFFFFF"/>
        <w:ind w:left="720"/>
        <w:rPr>
          <w:rFonts w:cs="Calibri"/>
          <w:b/>
          <w:szCs w:val="22"/>
        </w:rPr>
      </w:pPr>
      <w:r w:rsidRPr="00CF056F">
        <w:rPr>
          <w:rFonts w:cs="Calibri"/>
          <w:b/>
          <w:szCs w:val="22"/>
        </w:rPr>
        <w:t>To be completed by the Rodent Import/Export Coordinator (All boxes should be ticked)</w:t>
      </w:r>
    </w:p>
    <w:p w14:paraId="4BDB5498" w14:textId="77777777" w:rsidR="00CF056F" w:rsidRPr="00CF056F" w:rsidRDefault="00CF056F" w:rsidP="00CF056F">
      <w:pPr>
        <w:shd w:val="clear" w:color="auto" w:fill="FFFFFF"/>
        <w:ind w:left="720"/>
        <w:rPr>
          <w:rFonts w:cs="Calibri"/>
          <w:b/>
          <w:szCs w:val="22"/>
        </w:rPr>
      </w:pPr>
    </w:p>
    <w:p w14:paraId="2D7FA5A2" w14:textId="77777777" w:rsidR="00CF056F" w:rsidRPr="00CF056F" w:rsidRDefault="00CF056F" w:rsidP="00CF056F">
      <w:pPr>
        <w:shd w:val="clear" w:color="auto" w:fill="FFFFFF"/>
        <w:ind w:left="720"/>
        <w:rPr>
          <w:rFonts w:cs="Calibri"/>
          <w:b/>
          <w:szCs w:val="22"/>
        </w:rPr>
      </w:pPr>
      <w:r w:rsidRPr="00CF056F">
        <w:rPr>
          <w:rFonts w:cs="Calibri"/>
          <w:b/>
          <w:szCs w:val="22"/>
        </w:rPr>
        <w:t xml:space="preserve">For transfers within UBS Facilities only please complete section A. </w:t>
      </w:r>
      <w:r w:rsidRPr="00CF056F">
        <w:rPr>
          <w:rFonts w:cs="Calibri"/>
          <w:b/>
          <w:szCs w:val="22"/>
          <w:lang w:val="en-GB"/>
        </w:rPr>
        <w:t>For all other transfers please complete Section A &amp; B.</w:t>
      </w:r>
    </w:p>
    <w:p w14:paraId="2916C19D" w14:textId="77777777" w:rsidR="00CF056F" w:rsidRDefault="00CF056F" w:rsidP="00CF056F">
      <w:pPr>
        <w:shd w:val="clear" w:color="auto" w:fill="FFFFFF"/>
        <w:ind w:left="720"/>
        <w:rPr>
          <w:rFonts w:cs="Calibri"/>
          <w:szCs w:val="22"/>
        </w:rPr>
      </w:pPr>
    </w:p>
    <w:p w14:paraId="74869460" w14:textId="77777777" w:rsidR="005C416B" w:rsidRDefault="005C416B" w:rsidP="00CF056F">
      <w:pPr>
        <w:shd w:val="clear" w:color="auto" w:fill="FFFFFF"/>
        <w:ind w:left="720"/>
        <w:rPr>
          <w:rFonts w:cs="Calibri"/>
          <w:szCs w:val="22"/>
        </w:rPr>
      </w:pPr>
    </w:p>
    <w:p w14:paraId="187F57B8" w14:textId="77777777" w:rsidR="005C416B" w:rsidRDefault="005C416B" w:rsidP="00CF056F">
      <w:pPr>
        <w:shd w:val="clear" w:color="auto" w:fill="FFFFFF"/>
        <w:ind w:left="720"/>
        <w:rPr>
          <w:rFonts w:cs="Calibri"/>
          <w:szCs w:val="22"/>
        </w:rPr>
      </w:pPr>
    </w:p>
    <w:p w14:paraId="54738AF4" w14:textId="77777777" w:rsidR="005C416B" w:rsidRPr="00CF056F" w:rsidRDefault="005C416B" w:rsidP="00CF056F">
      <w:pPr>
        <w:shd w:val="clear" w:color="auto" w:fill="FFFFFF"/>
        <w:ind w:left="720"/>
        <w:rPr>
          <w:rFonts w:cs="Calibri"/>
          <w:szCs w:val="22"/>
        </w:rPr>
      </w:pPr>
    </w:p>
    <w:p w14:paraId="253E8D1B" w14:textId="77777777" w:rsidR="00CF056F" w:rsidRPr="00CF056F" w:rsidRDefault="00CF056F" w:rsidP="00CF056F">
      <w:pPr>
        <w:shd w:val="clear" w:color="auto" w:fill="FFFFFF"/>
        <w:ind w:left="720"/>
        <w:rPr>
          <w:rFonts w:cs="Calibri"/>
          <w:b/>
          <w:color w:val="FF0000"/>
          <w:szCs w:val="22"/>
          <w:u w:val="single"/>
        </w:rPr>
      </w:pPr>
      <w:r w:rsidRPr="00CF056F">
        <w:rPr>
          <w:rFonts w:cs="Calibri"/>
          <w:b/>
          <w:color w:val="FF0000"/>
          <w:szCs w:val="22"/>
          <w:u w:val="single"/>
        </w:rPr>
        <w:t>SECTION A</w:t>
      </w:r>
    </w:p>
    <w:p w14:paraId="14A1F742" w14:textId="77777777" w:rsidR="00CF056F" w:rsidRPr="00CF056F" w:rsidRDefault="00CF056F" w:rsidP="00CF056F">
      <w:pPr>
        <w:pStyle w:val="ListParagraph"/>
        <w:numPr>
          <w:ilvl w:val="0"/>
          <w:numId w:val="23"/>
        </w:numPr>
        <w:shd w:val="clear" w:color="auto" w:fill="FFFFFF"/>
        <w:contextualSpacing/>
        <w:rPr>
          <w:rFonts w:eastAsia="Times New Roman"/>
        </w:rPr>
      </w:pPr>
      <w:r w:rsidRPr="00CF056F">
        <w:rPr>
          <w:rFonts w:eastAsia="Times New Roman"/>
          <w:b/>
        </w:rPr>
        <w:t>Health reports have been sent/received and approved by relevant persons.</w:t>
      </w:r>
    </w:p>
    <w:p w14:paraId="46ABBD8F" w14:textId="77777777" w:rsidR="00CF056F" w:rsidRPr="00CF056F" w:rsidRDefault="00CF056F" w:rsidP="00CF056F">
      <w:pPr>
        <w:pStyle w:val="ListParagraph"/>
        <w:shd w:val="clear" w:color="auto" w:fill="FFFFFF"/>
        <w:rPr>
          <w:rFonts w:eastAsia="Times New Roman"/>
        </w:rPr>
      </w:pPr>
    </w:p>
    <w:p w14:paraId="0990080B" w14:textId="77777777" w:rsidR="00CF056F" w:rsidRPr="00CF056F" w:rsidRDefault="00CF056F" w:rsidP="00CF056F">
      <w:pPr>
        <w:pStyle w:val="ListParagraph"/>
        <w:numPr>
          <w:ilvl w:val="0"/>
          <w:numId w:val="23"/>
        </w:numPr>
        <w:shd w:val="clear" w:color="auto" w:fill="FFFFFF"/>
        <w:contextualSpacing/>
        <w:rPr>
          <w:rFonts w:eastAsia="Times New Roman"/>
        </w:rPr>
      </w:pPr>
      <w:r w:rsidRPr="00CF056F">
        <w:rPr>
          <w:rFonts w:eastAsia="Times New Roman"/>
          <w:b/>
        </w:rPr>
        <w:lastRenderedPageBreak/>
        <w:t xml:space="preserve">Transport has been booked and dates/times for collection/drop off confirmed by both </w:t>
      </w:r>
      <w:proofErr w:type="gramStart"/>
      <w:r w:rsidRPr="00CF056F">
        <w:rPr>
          <w:rFonts w:eastAsia="Times New Roman"/>
          <w:b/>
        </w:rPr>
        <w:t>sender/receiver</w:t>
      </w:r>
      <w:proofErr w:type="gramEnd"/>
      <w:r w:rsidRPr="00CF056F">
        <w:rPr>
          <w:rFonts w:eastAsia="Times New Roman"/>
          <w:b/>
        </w:rPr>
        <w:t>. (if applicable to transfer)</w:t>
      </w:r>
    </w:p>
    <w:p w14:paraId="06BBA33E" w14:textId="77777777" w:rsidR="00CF056F" w:rsidRPr="00CF056F" w:rsidRDefault="00CF056F" w:rsidP="00CF056F">
      <w:pPr>
        <w:pStyle w:val="ListParagraph"/>
        <w:shd w:val="clear" w:color="auto" w:fill="FFFFFF"/>
        <w:rPr>
          <w:rFonts w:eastAsia="Times New Roman"/>
        </w:rPr>
      </w:pPr>
    </w:p>
    <w:p w14:paraId="5230B0E3" w14:textId="77777777" w:rsidR="00CF056F" w:rsidRPr="00CF056F" w:rsidRDefault="00CF056F" w:rsidP="00CF056F">
      <w:pPr>
        <w:pStyle w:val="ListParagraph"/>
        <w:numPr>
          <w:ilvl w:val="0"/>
          <w:numId w:val="23"/>
        </w:numPr>
        <w:shd w:val="clear" w:color="auto" w:fill="FFFFFF"/>
        <w:contextualSpacing/>
        <w:rPr>
          <w:rFonts w:eastAsia="Times New Roman"/>
          <w:b/>
        </w:rPr>
      </w:pPr>
      <w:r w:rsidRPr="00CF056F">
        <w:rPr>
          <w:rFonts w:eastAsia="Times New Roman"/>
          <w:b/>
        </w:rPr>
        <w:t>The sending facility has confirmed the transport boxes will have sufficient food and water to ensure this will cover the whole journey and an additional 2 days in case of any delays.</w:t>
      </w:r>
    </w:p>
    <w:p w14:paraId="464FCBC1" w14:textId="77777777" w:rsidR="00CF056F" w:rsidRPr="00CF056F" w:rsidRDefault="00CF056F" w:rsidP="00CF056F">
      <w:pPr>
        <w:shd w:val="clear" w:color="auto" w:fill="FFFFFF"/>
        <w:rPr>
          <w:rFonts w:cs="Calibri"/>
          <w:b/>
          <w:szCs w:val="22"/>
        </w:rPr>
      </w:pPr>
    </w:p>
    <w:p w14:paraId="46C2E866" w14:textId="77777777" w:rsidR="00CF056F" w:rsidRPr="00CF056F" w:rsidRDefault="00CF056F" w:rsidP="00CF056F">
      <w:pPr>
        <w:pStyle w:val="NormalWeb"/>
        <w:shd w:val="clear" w:color="auto" w:fill="FFFFFF"/>
        <w:ind w:left="720"/>
        <w:rPr>
          <w:rFonts w:ascii="Calibri" w:hAnsi="Calibri" w:cs="Calibri"/>
          <w:b/>
          <w:color w:val="FF0000"/>
          <w:sz w:val="22"/>
          <w:szCs w:val="22"/>
          <w:u w:val="single"/>
        </w:rPr>
      </w:pPr>
      <w:r w:rsidRPr="00CF056F">
        <w:rPr>
          <w:rFonts w:ascii="Calibri" w:hAnsi="Calibri" w:cs="Calibri"/>
          <w:b/>
          <w:color w:val="FF0000"/>
          <w:sz w:val="22"/>
          <w:szCs w:val="22"/>
          <w:u w:val="single"/>
        </w:rPr>
        <w:t>SECTION B</w:t>
      </w:r>
    </w:p>
    <w:p w14:paraId="3245024D" w14:textId="77777777" w:rsidR="00CF056F" w:rsidRPr="00CF056F" w:rsidRDefault="00CF056F" w:rsidP="00CF056F">
      <w:pPr>
        <w:pStyle w:val="ListParagraph"/>
        <w:numPr>
          <w:ilvl w:val="0"/>
          <w:numId w:val="23"/>
        </w:numPr>
        <w:shd w:val="clear" w:color="auto" w:fill="FFFFFF"/>
        <w:contextualSpacing/>
        <w:rPr>
          <w:rFonts w:eastAsia="Times New Roman"/>
          <w:b/>
        </w:rPr>
      </w:pPr>
      <w:r w:rsidRPr="00CF056F">
        <w:rPr>
          <w:rFonts w:eastAsia="Times New Roman"/>
          <w:b/>
        </w:rPr>
        <w:t>The due diligence questions below should be completed by the courier before the animals are sent and kept on file.</w:t>
      </w:r>
    </w:p>
    <w:p w14:paraId="5C8C6B09" w14:textId="77777777" w:rsidR="00CF056F" w:rsidRPr="00CF056F" w:rsidRDefault="00CF056F" w:rsidP="00CF056F">
      <w:pPr>
        <w:pStyle w:val="ListParagraph"/>
        <w:shd w:val="clear" w:color="auto" w:fill="FFFFFF"/>
        <w:rPr>
          <w:rFonts w:eastAsia="Times New Roman"/>
          <w:b/>
        </w:rPr>
      </w:pPr>
    </w:p>
    <w:p w14:paraId="789F1CBE" w14:textId="77777777" w:rsidR="00CF056F" w:rsidRPr="00CF056F" w:rsidRDefault="00CF056F" w:rsidP="00CF056F">
      <w:pPr>
        <w:pStyle w:val="ListParagraph"/>
        <w:numPr>
          <w:ilvl w:val="0"/>
          <w:numId w:val="23"/>
        </w:numPr>
        <w:jc w:val="both"/>
        <w:rPr>
          <w:b/>
        </w:rPr>
      </w:pPr>
      <w:r w:rsidRPr="00CF056F">
        <w:rPr>
          <w:b/>
        </w:rPr>
        <w:t xml:space="preserve">Provide the journey plan which clearly shows each step of the journey, including all flight changes and modes of transport, and how long the full journey is projected to take from the time the animals leave their departure facility to arrival at their destination. </w:t>
      </w:r>
    </w:p>
    <w:p w14:paraId="3382A365" w14:textId="77777777" w:rsidR="00CF056F" w:rsidRPr="00CF056F" w:rsidRDefault="00CF056F" w:rsidP="00CF056F">
      <w:pPr>
        <w:rPr>
          <w:rFonts w:cs="Calibri"/>
          <w:b/>
          <w:szCs w:val="22"/>
        </w:rPr>
      </w:pPr>
    </w:p>
    <w:p w14:paraId="018045EE" w14:textId="77777777" w:rsidR="00CF056F" w:rsidRPr="00CF056F" w:rsidRDefault="00CF056F" w:rsidP="00CF056F">
      <w:pPr>
        <w:pStyle w:val="ListParagraph"/>
        <w:numPr>
          <w:ilvl w:val="0"/>
          <w:numId w:val="23"/>
        </w:numPr>
        <w:jc w:val="both"/>
        <w:rPr>
          <w:b/>
        </w:rPr>
      </w:pPr>
      <w:r w:rsidRPr="00CF056F">
        <w:rPr>
          <w:b/>
        </w:rPr>
        <w:t>Relevant persons have approved the journey plan.</w:t>
      </w:r>
    </w:p>
    <w:p w14:paraId="5C71F136" w14:textId="77777777" w:rsidR="00CF056F" w:rsidRPr="00CF056F" w:rsidRDefault="00CF056F" w:rsidP="00CF056F">
      <w:pPr>
        <w:rPr>
          <w:rFonts w:cs="Calibri"/>
          <w:b/>
          <w:szCs w:val="22"/>
        </w:rPr>
      </w:pPr>
    </w:p>
    <w:p w14:paraId="633DD0DB" w14:textId="77777777" w:rsidR="00CF056F" w:rsidRPr="00CF056F" w:rsidRDefault="00CF056F" w:rsidP="00CF056F">
      <w:pPr>
        <w:pStyle w:val="ListParagraph"/>
        <w:numPr>
          <w:ilvl w:val="0"/>
          <w:numId w:val="23"/>
        </w:numPr>
        <w:jc w:val="both"/>
        <w:rPr>
          <w:b/>
        </w:rPr>
      </w:pPr>
      <w:r w:rsidRPr="00CF056F">
        <w:rPr>
          <w:b/>
        </w:rPr>
        <w:t xml:space="preserve">Provide information about which UK airport the animals will arrive </w:t>
      </w:r>
      <w:proofErr w:type="gramStart"/>
      <w:r w:rsidRPr="00CF056F">
        <w:rPr>
          <w:b/>
        </w:rPr>
        <w:t>into</w:t>
      </w:r>
      <w:proofErr w:type="gramEnd"/>
      <w:r w:rsidRPr="00CF056F">
        <w:rPr>
          <w:b/>
        </w:rPr>
        <w:t xml:space="preserve"> or depart from and who will be responsible for the animals from the point of departure until the animals arrive at their destination.</w:t>
      </w:r>
    </w:p>
    <w:p w14:paraId="62199465" w14:textId="77777777" w:rsidR="00CF056F" w:rsidRPr="00CF056F" w:rsidRDefault="00CF056F" w:rsidP="00CF056F">
      <w:pPr>
        <w:rPr>
          <w:rFonts w:cs="Calibri"/>
          <w:b/>
          <w:szCs w:val="22"/>
        </w:rPr>
      </w:pPr>
    </w:p>
    <w:p w14:paraId="7BDF8129" w14:textId="77777777" w:rsidR="00CF056F" w:rsidRPr="00CF056F" w:rsidRDefault="00CF056F" w:rsidP="00CF056F">
      <w:pPr>
        <w:pStyle w:val="ListParagraph"/>
        <w:numPr>
          <w:ilvl w:val="0"/>
          <w:numId w:val="23"/>
        </w:numPr>
        <w:jc w:val="both"/>
        <w:rPr>
          <w:b/>
        </w:rPr>
      </w:pPr>
      <w:r w:rsidRPr="00CF056F">
        <w:rPr>
          <w:b/>
        </w:rPr>
        <w:t>Written assurance that all animal holding rooms at the arrival, departure and all stops along the journey comply with Home Office Code of Practice. In addition, the courier company should provide information about when animals will be loaded onto flights.  For example, if the animals are due to leave an airport early in the morning the courier company should check whether the animals will be loaded onto the aeroplane the night before and if so, the courier company should explain what provision will be made to meet the environmental needs of the animals while they are waiting in the aeroplane for the flight to leave.</w:t>
      </w:r>
    </w:p>
    <w:p w14:paraId="0DA123B1" w14:textId="77777777" w:rsidR="00CF056F" w:rsidRPr="00CF056F" w:rsidRDefault="00CF056F" w:rsidP="00CF056F">
      <w:pPr>
        <w:rPr>
          <w:rFonts w:cs="Calibri"/>
          <w:b/>
          <w:szCs w:val="22"/>
        </w:rPr>
      </w:pPr>
    </w:p>
    <w:p w14:paraId="1092C9D9" w14:textId="77777777" w:rsidR="00CF056F" w:rsidRPr="00CF056F" w:rsidRDefault="00CF056F" w:rsidP="00CF056F">
      <w:pPr>
        <w:pStyle w:val="ListParagraph"/>
        <w:numPr>
          <w:ilvl w:val="0"/>
          <w:numId w:val="23"/>
        </w:numPr>
        <w:jc w:val="both"/>
        <w:rPr>
          <w:b/>
        </w:rPr>
      </w:pPr>
      <w:r w:rsidRPr="00CF056F">
        <w:rPr>
          <w:b/>
        </w:rPr>
        <w:t>Written assurance of the provisions in place for the animals while in transit, e.g. the nature of the transport container, bedding, food and water, biosecurity etc.</w:t>
      </w:r>
    </w:p>
    <w:p w14:paraId="4C4CEA3D" w14:textId="77777777" w:rsidR="00CF056F" w:rsidRPr="00CF056F" w:rsidRDefault="00CF056F" w:rsidP="00CF056F">
      <w:pPr>
        <w:rPr>
          <w:rFonts w:cs="Calibri"/>
          <w:b/>
          <w:szCs w:val="22"/>
        </w:rPr>
      </w:pPr>
    </w:p>
    <w:p w14:paraId="061DD82D" w14:textId="77777777" w:rsidR="00CF056F" w:rsidRPr="00CF056F" w:rsidRDefault="00CF056F" w:rsidP="00CF056F">
      <w:pPr>
        <w:pStyle w:val="ListParagraph"/>
        <w:numPr>
          <w:ilvl w:val="0"/>
          <w:numId w:val="23"/>
        </w:numPr>
        <w:jc w:val="both"/>
        <w:rPr>
          <w:b/>
        </w:rPr>
      </w:pPr>
      <w:r w:rsidRPr="00CF056F">
        <w:rPr>
          <w:b/>
        </w:rPr>
        <w:t>Written assurance from the courier company that they have checked that measures are in place to ensure the pilot knows live animals will be in the hold of the aeroplane.</w:t>
      </w:r>
    </w:p>
    <w:p w14:paraId="50895670" w14:textId="77777777" w:rsidR="00CF056F" w:rsidRPr="00CF056F" w:rsidRDefault="00CF056F" w:rsidP="00CF056F">
      <w:pPr>
        <w:rPr>
          <w:rFonts w:cs="Calibri"/>
          <w:b/>
          <w:szCs w:val="22"/>
        </w:rPr>
      </w:pPr>
    </w:p>
    <w:p w14:paraId="359AE5C6" w14:textId="77777777" w:rsidR="00CF056F" w:rsidRPr="00CF056F" w:rsidRDefault="00CF056F" w:rsidP="00CF056F">
      <w:pPr>
        <w:pStyle w:val="ListParagraph"/>
        <w:numPr>
          <w:ilvl w:val="0"/>
          <w:numId w:val="23"/>
        </w:numPr>
        <w:jc w:val="both"/>
        <w:rPr>
          <w:b/>
        </w:rPr>
      </w:pPr>
      <w:r w:rsidRPr="00CF056F">
        <w:rPr>
          <w:b/>
        </w:rPr>
        <w:t xml:space="preserve">Written assurance that all the necessary paperwork to move the animals is in place so that there are no delays at boarders.  Ideally copies of this paperwork should be sent to you before animals are moved.  Following the UK exit from Europe, it is essential we know this for all movements of animals from EU countries or transiting via EU countries.  </w:t>
      </w:r>
    </w:p>
    <w:p w14:paraId="38C1F859" w14:textId="77777777" w:rsidR="00CF056F" w:rsidRPr="00CF056F" w:rsidRDefault="00CF056F" w:rsidP="00CF056F">
      <w:pPr>
        <w:rPr>
          <w:rFonts w:cs="Calibri"/>
          <w:b/>
          <w:szCs w:val="22"/>
        </w:rPr>
      </w:pPr>
    </w:p>
    <w:p w14:paraId="4C020BB0" w14:textId="77777777" w:rsidR="00CF056F" w:rsidRPr="00CF056F" w:rsidRDefault="00CF056F" w:rsidP="00CF056F">
      <w:pPr>
        <w:pStyle w:val="ListParagraph"/>
        <w:numPr>
          <w:ilvl w:val="0"/>
          <w:numId w:val="23"/>
        </w:numPr>
        <w:jc w:val="both"/>
        <w:rPr>
          <w:b/>
        </w:rPr>
      </w:pPr>
      <w:r w:rsidRPr="00CF056F">
        <w:rPr>
          <w:b/>
        </w:rPr>
        <w:lastRenderedPageBreak/>
        <w:t xml:space="preserve">If the journey plan shows stop overs these should be considered carefully because flight scheduling is still affected by the Covid pandemic.  </w:t>
      </w:r>
    </w:p>
    <w:p w14:paraId="58385A3C" w14:textId="77777777" w:rsidR="00CF056F" w:rsidRPr="00CF056F" w:rsidRDefault="00CF056F" w:rsidP="00CF056F">
      <w:pPr>
        <w:pStyle w:val="ListParagraph"/>
        <w:jc w:val="both"/>
        <w:rPr>
          <w:b/>
        </w:rPr>
      </w:pPr>
      <w:r w:rsidRPr="00CF056F">
        <w:rPr>
          <w:b/>
        </w:rPr>
        <w:t>For this reason, if there were to be a delay between connecting flights (e.g. due to cancelled flights) or an unexpected delay caused by weather conditions, the courier company should provide reassurance, before the journey commences, that they have checked that appropriate provisions are in place to ensure the welfare of the animals should a delay occur.</w:t>
      </w:r>
    </w:p>
    <w:p w14:paraId="0C8FE7CE" w14:textId="77777777" w:rsidR="00CF056F" w:rsidRPr="00CF056F" w:rsidRDefault="00CF056F" w:rsidP="00CF056F">
      <w:pPr>
        <w:rPr>
          <w:rFonts w:cs="Calibri"/>
          <w:b/>
          <w:szCs w:val="22"/>
        </w:rPr>
      </w:pPr>
    </w:p>
    <w:p w14:paraId="303376C1" w14:textId="77777777" w:rsidR="00CF056F" w:rsidRPr="00CF056F" w:rsidRDefault="00CF056F" w:rsidP="00CF056F">
      <w:pPr>
        <w:pStyle w:val="ListParagraph"/>
        <w:numPr>
          <w:ilvl w:val="0"/>
          <w:numId w:val="23"/>
        </w:numPr>
        <w:jc w:val="both"/>
        <w:rPr>
          <w:b/>
        </w:rPr>
      </w:pPr>
      <w:r w:rsidRPr="00CF056F">
        <w:rPr>
          <w:b/>
        </w:rPr>
        <w:t xml:space="preserve">Before the animals leave, the courier company must undertake to contact you and provide information about when animals arrive at and leave airports or border check points, when and where animals are held and who will check and who will be responsible for the animals at each stage of the journey.  </w:t>
      </w:r>
    </w:p>
    <w:p w14:paraId="41004F19" w14:textId="77777777" w:rsidR="00CF056F" w:rsidRDefault="00CF056F" w:rsidP="00CF056F">
      <w:pPr>
        <w:pStyle w:val="ListParagraph"/>
        <w:shd w:val="clear" w:color="auto" w:fill="FFFFFF"/>
        <w:rPr>
          <w:rFonts w:eastAsia="Times New Roman"/>
          <w:b/>
        </w:rPr>
      </w:pPr>
    </w:p>
    <w:p w14:paraId="67C0C651" w14:textId="77777777" w:rsidR="00CF056F" w:rsidRDefault="00CF056F" w:rsidP="00CF056F">
      <w:pPr>
        <w:pStyle w:val="ListParagraph"/>
        <w:shd w:val="clear" w:color="auto" w:fill="FFFFFF"/>
        <w:rPr>
          <w:rFonts w:eastAsia="Times New Roman"/>
          <w:b/>
        </w:rPr>
      </w:pPr>
    </w:p>
    <w:p w14:paraId="308D56CC" w14:textId="77777777" w:rsidR="00CF056F" w:rsidRDefault="00CF056F" w:rsidP="00CF056F">
      <w:pPr>
        <w:pStyle w:val="ListParagraph"/>
        <w:shd w:val="clear" w:color="auto" w:fill="FFFFFF"/>
        <w:rPr>
          <w:rFonts w:eastAsia="Times New Roman"/>
          <w:b/>
        </w:rPr>
      </w:pPr>
    </w:p>
    <w:p w14:paraId="797E50C6" w14:textId="77777777" w:rsidR="00CF056F" w:rsidRDefault="00CF056F" w:rsidP="00CF056F">
      <w:pPr>
        <w:pStyle w:val="ListParagraph"/>
        <w:shd w:val="clear" w:color="auto" w:fill="FFFFFF"/>
        <w:rPr>
          <w:rFonts w:eastAsia="Times New Roman"/>
          <w:b/>
        </w:rPr>
      </w:pPr>
    </w:p>
    <w:p w14:paraId="7B04FA47" w14:textId="77777777" w:rsidR="00CF056F" w:rsidRDefault="00CF056F" w:rsidP="00CF056F">
      <w:pPr>
        <w:pStyle w:val="ListParagraph"/>
        <w:shd w:val="clear" w:color="auto" w:fill="FFFFFF"/>
        <w:rPr>
          <w:rFonts w:eastAsia="Times New Roman"/>
          <w:b/>
        </w:rPr>
      </w:pPr>
    </w:p>
    <w:p w14:paraId="70D484AD" w14:textId="77777777" w:rsidR="00CF056F" w:rsidRDefault="00CF056F" w:rsidP="00CF056F">
      <w:pPr>
        <w:pStyle w:val="Footer"/>
        <w:tabs>
          <w:tab w:val="clear" w:pos="4320"/>
          <w:tab w:val="clear" w:pos="8640"/>
          <w:tab w:val="center" w:pos="4513"/>
          <w:tab w:val="right" w:pos="9027"/>
        </w:tabs>
      </w:pPr>
      <w:r>
        <w:t>Version 1.1</w:t>
      </w:r>
      <w:r>
        <w:tab/>
      </w:r>
      <w:r>
        <w:tab/>
        <w:t>04.10.2022</w:t>
      </w:r>
    </w:p>
    <w:p w14:paraId="568C698B" w14:textId="77777777" w:rsidR="00CF056F" w:rsidRPr="00CF056F" w:rsidRDefault="00CF056F" w:rsidP="00CF056F">
      <w:pPr>
        <w:pStyle w:val="ListParagraph"/>
        <w:shd w:val="clear" w:color="auto" w:fill="FFFFFF"/>
        <w:rPr>
          <w:rFonts w:eastAsia="Times New Roman"/>
          <w:b/>
        </w:rPr>
      </w:pPr>
    </w:p>
    <w:p w14:paraId="1A939487" w14:textId="77777777" w:rsidR="00CF056F" w:rsidRPr="00CF056F" w:rsidRDefault="00CF056F" w:rsidP="00CF056F">
      <w:pPr>
        <w:jc w:val="left"/>
        <w:rPr>
          <w:rFonts w:ascii="Arial" w:hAnsi="Arial" w:cs="Arial"/>
        </w:rPr>
      </w:pPr>
    </w:p>
    <w:p w14:paraId="1CFBA8D1" w14:textId="77777777" w:rsidR="001E13F6" w:rsidRPr="00FD2208" w:rsidRDefault="001E13F6" w:rsidP="008C459B">
      <w:pPr>
        <w:pStyle w:val="Heading2"/>
        <w:rPr>
          <w:rFonts w:ascii="Arial" w:hAnsi="Arial" w:cs="Arial"/>
          <w:color w:val="FF0000"/>
          <w:sz w:val="40"/>
          <w:szCs w:val="40"/>
        </w:rPr>
      </w:pPr>
      <w:r>
        <w:br w:type="page"/>
      </w:r>
      <w:r w:rsidR="00CD67DB" w:rsidRPr="00FD2208">
        <w:rPr>
          <w:rFonts w:ascii="Arial" w:hAnsi="Arial" w:cs="Arial"/>
          <w:color w:val="FF0000"/>
        </w:rPr>
        <w:lastRenderedPageBreak/>
        <w:t xml:space="preserve">Appendix </w:t>
      </w:r>
      <w:r w:rsidR="008D3B46" w:rsidRPr="00FD2208">
        <w:rPr>
          <w:rFonts w:ascii="Arial" w:hAnsi="Arial" w:cs="Arial"/>
          <w:color w:val="FF0000"/>
        </w:rPr>
        <w:t>3</w:t>
      </w:r>
    </w:p>
    <w:p w14:paraId="5708E085" w14:textId="77777777" w:rsidR="001E13F6" w:rsidRDefault="006852EE">
      <w:pPr>
        <w:rPr>
          <w:rFonts w:ascii="Times New Roman" w:hAnsi="Times New Roman"/>
          <w:spacing w:val="20"/>
          <w:lang w:val="en-GB"/>
        </w:rPr>
      </w:pPr>
      <w:r>
        <w:rPr>
          <w:rFonts w:ascii="Times New Roman" w:hAnsi="Times New Roman"/>
          <w:spacing w:val="20"/>
          <w:lang w:val="en-GB"/>
        </w:rPr>
        <w:t xml:space="preserve">Example of a </w:t>
      </w:r>
      <w:r w:rsidR="001E13F6">
        <w:rPr>
          <w:rFonts w:ascii="Times New Roman" w:hAnsi="Times New Roman"/>
          <w:spacing w:val="20"/>
          <w:lang w:val="en-GB"/>
        </w:rPr>
        <w:t>DEFRA Import Licence</w:t>
      </w:r>
      <w:r w:rsidR="0030451D">
        <w:rPr>
          <w:rFonts w:ascii="Times New Roman" w:hAnsi="Times New Roman"/>
          <w:spacing w:val="20"/>
          <w:lang w:val="en-GB"/>
        </w:rPr>
        <w:t xml:space="preserve"> which are unit specific </w:t>
      </w:r>
    </w:p>
    <w:p w14:paraId="6AA258D8" w14:textId="77777777" w:rsidR="00FD2208" w:rsidRDefault="00EF1CDB" w:rsidP="00EC1508">
      <w:pPr>
        <w:pStyle w:val="NoSpacing"/>
      </w:pPr>
      <w:r>
        <w:rPr>
          <w:rFonts w:ascii="Times New Roman" w:hAnsi="Times New Roman"/>
          <w:noProof/>
          <w:spacing w:val="20"/>
          <w:lang w:val="en-GB"/>
        </w:rPr>
        <w:drawing>
          <wp:inline distT="0" distB="0" distL="0" distR="0" wp14:anchorId="23A1AE6B" wp14:editId="07777777">
            <wp:extent cx="5981700" cy="7572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81700" cy="7572375"/>
                    </a:xfrm>
                    <a:prstGeom prst="rect">
                      <a:avLst/>
                    </a:prstGeom>
                    <a:noFill/>
                    <a:ln>
                      <a:noFill/>
                    </a:ln>
                  </pic:spPr>
                </pic:pic>
              </a:graphicData>
            </a:graphic>
          </wp:inline>
        </w:drawing>
      </w:r>
      <w:r w:rsidR="001E13F6">
        <w:br w:type="page"/>
      </w:r>
    </w:p>
    <w:p w14:paraId="41508A3C" w14:textId="77777777" w:rsidR="00FD2208" w:rsidRDefault="00FD2208" w:rsidP="00EC1508">
      <w:pPr>
        <w:pStyle w:val="NoSpacing"/>
        <w:rPr>
          <w:rFonts w:ascii="Arial" w:hAnsi="Arial" w:cs="Arial"/>
          <w:b/>
          <w:color w:val="FF0000"/>
          <w:szCs w:val="22"/>
        </w:rPr>
      </w:pPr>
    </w:p>
    <w:p w14:paraId="657A3B2B" w14:textId="77777777" w:rsidR="001353E3" w:rsidRPr="00FD2208" w:rsidRDefault="00EF1CDB" w:rsidP="00EC1508">
      <w:pPr>
        <w:pStyle w:val="NoSpacing"/>
        <w:rPr>
          <w:rFonts w:ascii="Arial" w:hAnsi="Arial" w:cs="Arial"/>
          <w:b/>
          <w:color w:val="FF0000"/>
          <w:szCs w:val="22"/>
        </w:rPr>
      </w:pPr>
      <w:r w:rsidRPr="00FD2208">
        <w:rPr>
          <w:noProof/>
          <w:szCs w:val="22"/>
        </w:rPr>
        <w:drawing>
          <wp:anchor distT="0" distB="0" distL="114300" distR="114300" simplePos="0" relativeHeight="251666944" behindDoc="0" locked="0" layoutInCell="1" allowOverlap="1" wp14:anchorId="0C5A7965" wp14:editId="1739DABD">
            <wp:simplePos x="0" y="0"/>
            <wp:positionH relativeFrom="margin">
              <wp:align>center</wp:align>
            </wp:positionH>
            <wp:positionV relativeFrom="margin">
              <wp:align>top</wp:align>
            </wp:positionV>
            <wp:extent cx="5345430" cy="7560310"/>
            <wp:effectExtent l="19050" t="19050" r="7620" b="254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45430" cy="75603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3D6B1D6" w14:textId="77777777" w:rsidR="005C416B" w:rsidRDefault="005C416B" w:rsidP="00EC1508">
      <w:pPr>
        <w:pStyle w:val="NoSpacing"/>
      </w:pPr>
    </w:p>
    <w:p w14:paraId="17DBC151" w14:textId="77777777" w:rsidR="00FD2208" w:rsidRDefault="00FD2208" w:rsidP="00EC1508">
      <w:pPr>
        <w:pStyle w:val="NoSpacing"/>
      </w:pPr>
    </w:p>
    <w:p w14:paraId="6F8BD81B" w14:textId="77777777" w:rsidR="00FD2208" w:rsidRDefault="00FD2208" w:rsidP="00EC1508">
      <w:pPr>
        <w:pStyle w:val="NoSpacing"/>
      </w:pPr>
    </w:p>
    <w:p w14:paraId="2613E9C1" w14:textId="77777777" w:rsidR="00FD2208" w:rsidRDefault="00FD2208" w:rsidP="00EC1508">
      <w:pPr>
        <w:pStyle w:val="NoSpacing"/>
      </w:pPr>
    </w:p>
    <w:p w14:paraId="1037B8A3" w14:textId="77777777" w:rsidR="00FD2208" w:rsidRDefault="00FD2208" w:rsidP="00EC1508">
      <w:pPr>
        <w:pStyle w:val="NoSpacing"/>
      </w:pPr>
    </w:p>
    <w:p w14:paraId="6E8A22B8" w14:textId="20CE06E3" w:rsidR="00232E88" w:rsidRPr="00232E88" w:rsidRDefault="00FD2208" w:rsidP="00232E88">
      <w:pPr>
        <w:pStyle w:val="bulletnormal"/>
        <w:numPr>
          <w:ilvl w:val="0"/>
          <w:numId w:val="0"/>
        </w:numPr>
        <w:ind w:left="720" w:hanging="153"/>
      </w:pPr>
      <w:r w:rsidRPr="004B7A8E">
        <w:rPr>
          <w:rFonts w:ascii="Arial" w:hAnsi="Arial" w:cs="Arial"/>
          <w:b/>
          <w:bCs/>
          <w:color w:val="FF0000"/>
          <w:sz w:val="28"/>
          <w:szCs w:val="28"/>
        </w:rPr>
        <w:lastRenderedPageBreak/>
        <w:t>Appendix 4</w:t>
      </w:r>
      <w:r w:rsidR="00232E88" w:rsidRPr="00232E88">
        <w:t xml:space="preserve"> FELASA recommended screening list for mice</w:t>
      </w:r>
    </w:p>
    <w:p w14:paraId="5B7455DA" w14:textId="4462E3E8" w:rsidR="00FD2208" w:rsidRPr="00FD2208" w:rsidRDefault="00FD2208" w:rsidP="00EC1508">
      <w:pPr>
        <w:pStyle w:val="NoSpacing"/>
        <w:rPr>
          <w:rFonts w:ascii="Arial" w:hAnsi="Arial" w:cs="Arial"/>
          <w:b/>
          <w:bCs/>
          <w:color w:val="FF0000"/>
          <w:sz w:val="28"/>
          <w:szCs w:val="28"/>
        </w:rPr>
      </w:pPr>
    </w:p>
    <w:p w14:paraId="07EF796C" w14:textId="77777777" w:rsidR="00232E88" w:rsidRDefault="00EF1CDB" w:rsidP="00232E88">
      <w:pPr>
        <w:pStyle w:val="NoSpacing"/>
        <w:rPr>
          <w:rFonts w:ascii="Arial" w:hAnsi="Arial" w:cs="Arial"/>
          <w:b/>
          <w:bCs/>
          <w:color w:val="FF0000"/>
          <w:sz w:val="28"/>
          <w:szCs w:val="28"/>
          <w:highlight w:val="yellow"/>
        </w:rPr>
      </w:pPr>
      <w:r>
        <w:rPr>
          <w:noProof/>
        </w:rPr>
        <w:drawing>
          <wp:inline distT="0" distB="0" distL="0" distR="0" wp14:anchorId="4A4C707D" wp14:editId="515C4059">
            <wp:extent cx="5924159" cy="8067675"/>
            <wp:effectExtent l="0" t="0" r="63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24159" cy="8067675"/>
                    </a:xfrm>
                    <a:prstGeom prst="rect">
                      <a:avLst/>
                    </a:prstGeom>
                    <a:noFill/>
                    <a:ln>
                      <a:noFill/>
                    </a:ln>
                  </pic:spPr>
                </pic:pic>
              </a:graphicData>
            </a:graphic>
          </wp:inline>
        </w:drawing>
      </w:r>
    </w:p>
    <w:p w14:paraId="5FCF7C9C" w14:textId="54A2E31C" w:rsidR="005C416B" w:rsidRPr="00FD2208" w:rsidRDefault="00FD2208" w:rsidP="00232E88">
      <w:pPr>
        <w:pStyle w:val="NoSpacing"/>
      </w:pPr>
      <w:bookmarkStart w:id="4" w:name="_Hlk211250612"/>
      <w:r w:rsidRPr="004B7A8E">
        <w:rPr>
          <w:rFonts w:ascii="Arial" w:hAnsi="Arial" w:cs="Arial"/>
          <w:b/>
          <w:bCs/>
          <w:color w:val="FF0000"/>
          <w:sz w:val="28"/>
          <w:szCs w:val="28"/>
        </w:rPr>
        <w:lastRenderedPageBreak/>
        <w:t>Appendix 5</w:t>
      </w:r>
      <w:bookmarkEnd w:id="4"/>
      <w:r w:rsidRPr="00FD2208">
        <w:rPr>
          <w:rFonts w:ascii="Arial" w:hAnsi="Arial" w:cs="Arial"/>
          <w:b/>
          <w:bCs/>
          <w:color w:val="FF0000"/>
          <w:sz w:val="28"/>
          <w:szCs w:val="28"/>
        </w:rPr>
        <w:t xml:space="preserve"> </w:t>
      </w:r>
      <w:r w:rsidR="00232E88" w:rsidRPr="00232E88">
        <w:t xml:space="preserve">FELASA recommended screening list for </w:t>
      </w:r>
      <w:r w:rsidR="00232E88">
        <w:t>rats</w:t>
      </w:r>
    </w:p>
    <w:p w14:paraId="58E6DD4E" w14:textId="77777777" w:rsidR="00FD2208" w:rsidRDefault="00FD2208" w:rsidP="00EC1508">
      <w:pPr>
        <w:pStyle w:val="NoSpacing"/>
      </w:pPr>
    </w:p>
    <w:p w14:paraId="7D3BEE8F" w14:textId="77777777" w:rsidR="00FF702A" w:rsidRDefault="00EF1CDB" w:rsidP="00EC1508">
      <w:pPr>
        <w:pStyle w:val="NoSpacing"/>
        <w:rPr>
          <w:rFonts w:ascii="Times New Roman" w:hAnsi="Times New Roman"/>
          <w:b/>
          <w:sz w:val="28"/>
          <w:szCs w:val="28"/>
        </w:rPr>
      </w:pPr>
      <w:r>
        <w:rPr>
          <w:noProof/>
        </w:rPr>
        <w:drawing>
          <wp:inline distT="0" distB="0" distL="0" distR="0" wp14:anchorId="781F31DD" wp14:editId="5D99C640">
            <wp:extent cx="5343525" cy="8115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43525" cy="8115300"/>
                    </a:xfrm>
                    <a:prstGeom prst="rect">
                      <a:avLst/>
                    </a:prstGeom>
                    <a:noFill/>
                    <a:ln>
                      <a:noFill/>
                    </a:ln>
                  </pic:spPr>
                </pic:pic>
              </a:graphicData>
            </a:graphic>
          </wp:inline>
        </w:drawing>
      </w:r>
    </w:p>
    <w:p w14:paraId="15287A35" w14:textId="77777777" w:rsidR="00A03C12" w:rsidRDefault="00A03C12" w:rsidP="00A03C12">
      <w:pPr>
        <w:jc w:val="center"/>
        <w:rPr>
          <w:b/>
          <w:bCs/>
          <w:sz w:val="36"/>
          <w:szCs w:val="36"/>
        </w:rPr>
      </w:pPr>
      <w:bookmarkStart w:id="5" w:name="_Hlk211250435"/>
    </w:p>
    <w:p w14:paraId="69B7E06D" w14:textId="06B3C29E" w:rsidR="00A03C12" w:rsidRDefault="00A03C12" w:rsidP="00A03C12">
      <w:pPr>
        <w:jc w:val="left"/>
        <w:rPr>
          <w:b/>
          <w:bCs/>
          <w:sz w:val="36"/>
          <w:szCs w:val="36"/>
        </w:rPr>
      </w:pPr>
      <w:r w:rsidRPr="004B7A8E">
        <w:rPr>
          <w:rFonts w:ascii="Arial" w:hAnsi="Arial" w:cs="Arial"/>
          <w:b/>
          <w:bCs/>
          <w:color w:val="FF0000"/>
          <w:sz w:val="28"/>
          <w:szCs w:val="28"/>
        </w:rPr>
        <w:lastRenderedPageBreak/>
        <w:t xml:space="preserve">Appendix </w:t>
      </w:r>
      <w:r>
        <w:rPr>
          <w:rFonts w:ascii="Arial" w:hAnsi="Arial" w:cs="Arial"/>
          <w:b/>
          <w:bCs/>
          <w:color w:val="FF0000"/>
          <w:sz w:val="28"/>
          <w:szCs w:val="28"/>
        </w:rPr>
        <w:t>6</w:t>
      </w:r>
    </w:p>
    <w:p w14:paraId="508A1020" w14:textId="7B5C0B3F" w:rsidR="00A03C12" w:rsidRPr="00E80CA1" w:rsidRDefault="00A03C12" w:rsidP="00A03C12">
      <w:pPr>
        <w:jc w:val="center"/>
        <w:rPr>
          <w:b/>
          <w:bCs/>
          <w:sz w:val="36"/>
          <w:szCs w:val="36"/>
        </w:rPr>
      </w:pPr>
      <w:r w:rsidRPr="00E80CA1">
        <w:rPr>
          <w:b/>
          <w:bCs/>
          <w:sz w:val="36"/>
          <w:szCs w:val="36"/>
        </w:rPr>
        <w:t>Transport Box Packing Guidance</w:t>
      </w:r>
    </w:p>
    <w:bookmarkEnd w:id="5"/>
    <w:p w14:paraId="27EEB6E8" w14:textId="77777777" w:rsidR="00A03C12" w:rsidRDefault="00A03C12" w:rsidP="00A03C12">
      <w:pPr>
        <w:spacing w:after="0"/>
        <w:rPr>
          <w:b/>
          <w:bCs/>
          <w:sz w:val="28"/>
          <w:szCs w:val="28"/>
          <w:u w:val="single"/>
        </w:rPr>
      </w:pPr>
      <w:r>
        <w:rPr>
          <w:b/>
          <w:bCs/>
          <w:sz w:val="28"/>
          <w:szCs w:val="28"/>
          <w:u w:val="single"/>
        </w:rPr>
        <w:t xml:space="preserve">Transport </w:t>
      </w:r>
      <w:r w:rsidRPr="00C47DB0">
        <w:rPr>
          <w:b/>
          <w:bCs/>
          <w:sz w:val="28"/>
          <w:szCs w:val="28"/>
          <w:u w:val="single"/>
        </w:rPr>
        <w:t xml:space="preserve">Box 1 </w:t>
      </w:r>
    </w:p>
    <w:p w14:paraId="6A722767" w14:textId="77777777" w:rsidR="00A03C12" w:rsidRPr="007819BE" w:rsidRDefault="00A03C12" w:rsidP="00A03C12">
      <w:pPr>
        <w:spacing w:after="0"/>
        <w:rPr>
          <w:b/>
          <w:bCs/>
          <w:sz w:val="32"/>
          <w:szCs w:val="32"/>
          <w:u w:val="single"/>
        </w:rPr>
      </w:pPr>
      <w:proofErr w:type="spellStart"/>
      <w:r w:rsidRPr="007819BE">
        <w:rPr>
          <w:b/>
          <w:bCs/>
          <w:sz w:val="24"/>
        </w:rPr>
        <w:t>EMaint</w:t>
      </w:r>
      <w:proofErr w:type="spellEnd"/>
      <w:r w:rsidRPr="007819BE">
        <w:rPr>
          <w:b/>
          <w:bCs/>
          <w:sz w:val="24"/>
        </w:rPr>
        <w:t xml:space="preserve"> Item No. 271PO4F-E </w:t>
      </w:r>
    </w:p>
    <w:p w14:paraId="64E5A175" w14:textId="0D3B6039" w:rsidR="00E659E6" w:rsidRDefault="00A03C12" w:rsidP="00E659E6">
      <w:pPr>
        <w:spacing w:after="0"/>
        <w:rPr>
          <w:b/>
          <w:bCs/>
        </w:rPr>
      </w:pPr>
      <w:r w:rsidRPr="00C47DB0">
        <w:rPr>
          <w:b/>
          <w:bCs/>
        </w:rPr>
        <w:t>External Size: 560x355x200mm (Internal - floor 545 x 350 x height 195mm)</w:t>
      </w:r>
    </w:p>
    <w:p w14:paraId="586FF106" w14:textId="77777777" w:rsidR="00E659E6" w:rsidRDefault="00E659E6" w:rsidP="00E659E6">
      <w:pPr>
        <w:spacing w:after="0"/>
        <w:rPr>
          <w:b/>
          <w:bCs/>
        </w:rPr>
      </w:pPr>
    </w:p>
    <w:tbl>
      <w:tblPr>
        <w:tblpPr w:leftFromText="180" w:rightFromText="180" w:vertAnchor="text" w:horzAnchor="page" w:tblpX="4831" w:tblpY="291"/>
        <w:tblW w:w="6516" w:type="dxa"/>
        <w:tblLook w:val="04A0" w:firstRow="1" w:lastRow="0" w:firstColumn="1" w:lastColumn="0" w:noHBand="0" w:noVBand="1"/>
      </w:tblPr>
      <w:tblGrid>
        <w:gridCol w:w="1696"/>
        <w:gridCol w:w="2524"/>
        <w:gridCol w:w="2296"/>
      </w:tblGrid>
      <w:tr w:rsidR="00E659E6" w:rsidRPr="00C47DB0" w14:paraId="49CC98A0" w14:textId="77777777" w:rsidTr="00313810">
        <w:trPr>
          <w:trHeight w:val="359"/>
        </w:trPr>
        <w:tc>
          <w:tcPr>
            <w:tcW w:w="1696" w:type="dxa"/>
            <w:tcBorders>
              <w:top w:val="single" w:sz="4" w:space="0" w:color="auto"/>
              <w:left w:val="single" w:sz="4" w:space="0" w:color="auto"/>
              <w:bottom w:val="single" w:sz="4" w:space="0" w:color="auto"/>
              <w:right w:val="single" w:sz="4" w:space="0" w:color="auto"/>
            </w:tcBorders>
            <w:noWrap/>
            <w:vAlign w:val="bottom"/>
            <w:hideMark/>
          </w:tcPr>
          <w:p w14:paraId="597E661E"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Options:</w:t>
            </w:r>
          </w:p>
        </w:tc>
        <w:tc>
          <w:tcPr>
            <w:tcW w:w="2524" w:type="dxa"/>
            <w:tcBorders>
              <w:top w:val="single" w:sz="4" w:space="0" w:color="auto"/>
              <w:left w:val="nil"/>
              <w:bottom w:val="single" w:sz="4" w:space="0" w:color="auto"/>
              <w:right w:val="single" w:sz="4" w:space="0" w:color="auto"/>
            </w:tcBorders>
            <w:noWrap/>
            <w:vAlign w:val="bottom"/>
            <w:hideMark/>
          </w:tcPr>
          <w:p w14:paraId="61207F2A"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without divider (full box)</w:t>
            </w:r>
          </w:p>
        </w:tc>
        <w:tc>
          <w:tcPr>
            <w:tcW w:w="2296" w:type="dxa"/>
            <w:tcBorders>
              <w:top w:val="single" w:sz="4" w:space="0" w:color="auto"/>
              <w:left w:val="nil"/>
              <w:bottom w:val="single" w:sz="4" w:space="0" w:color="auto"/>
              <w:right w:val="single" w:sz="4" w:space="0" w:color="auto"/>
            </w:tcBorders>
            <w:noWrap/>
            <w:vAlign w:val="bottom"/>
            <w:hideMark/>
          </w:tcPr>
          <w:p w14:paraId="36BB482C"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with divider (half box)</w:t>
            </w:r>
          </w:p>
        </w:tc>
      </w:tr>
      <w:tr w:rsidR="00E659E6" w:rsidRPr="00C47DB0" w14:paraId="3414530F" w14:textId="77777777" w:rsidTr="00313810">
        <w:trPr>
          <w:trHeight w:val="359"/>
        </w:trPr>
        <w:tc>
          <w:tcPr>
            <w:tcW w:w="1696" w:type="dxa"/>
            <w:tcBorders>
              <w:top w:val="nil"/>
              <w:left w:val="single" w:sz="4" w:space="0" w:color="auto"/>
              <w:bottom w:val="single" w:sz="4" w:space="0" w:color="auto"/>
              <w:right w:val="single" w:sz="4" w:space="0" w:color="auto"/>
            </w:tcBorders>
            <w:noWrap/>
            <w:vAlign w:val="bottom"/>
            <w:hideMark/>
          </w:tcPr>
          <w:p w14:paraId="49080765"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Rats 250g-300g</w:t>
            </w:r>
          </w:p>
        </w:tc>
        <w:tc>
          <w:tcPr>
            <w:tcW w:w="2524" w:type="dxa"/>
            <w:tcBorders>
              <w:top w:val="nil"/>
              <w:left w:val="nil"/>
              <w:bottom w:val="single" w:sz="4" w:space="0" w:color="auto"/>
              <w:right w:val="single" w:sz="4" w:space="0" w:color="auto"/>
            </w:tcBorders>
            <w:noWrap/>
            <w:vAlign w:val="bottom"/>
            <w:hideMark/>
          </w:tcPr>
          <w:p w14:paraId="54107C4A" w14:textId="77777777" w:rsidR="00E659E6" w:rsidRPr="00C47DB0" w:rsidRDefault="00E659E6" w:rsidP="00313810">
            <w:pPr>
              <w:spacing w:after="0" w:line="240" w:lineRule="auto"/>
              <w:rPr>
                <w:rFonts w:ascii="Aptos Narrow" w:hAnsi="Aptos Narrow"/>
                <w:color w:val="000000"/>
                <w:lang w:eastAsia="en-GB"/>
              </w:rPr>
            </w:pPr>
            <w:r>
              <w:rPr>
                <w:rFonts w:ascii="Aptos Narrow" w:hAnsi="Aptos Narrow"/>
                <w:color w:val="000000"/>
                <w:lang w:eastAsia="en-GB"/>
              </w:rPr>
              <w:t>6</w:t>
            </w:r>
          </w:p>
        </w:tc>
        <w:tc>
          <w:tcPr>
            <w:tcW w:w="2296" w:type="dxa"/>
            <w:tcBorders>
              <w:top w:val="nil"/>
              <w:left w:val="nil"/>
              <w:bottom w:val="single" w:sz="4" w:space="0" w:color="auto"/>
              <w:right w:val="single" w:sz="4" w:space="0" w:color="auto"/>
            </w:tcBorders>
            <w:noWrap/>
            <w:vAlign w:val="bottom"/>
            <w:hideMark/>
          </w:tcPr>
          <w:p w14:paraId="177D117B"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3</w:t>
            </w:r>
          </w:p>
        </w:tc>
      </w:tr>
      <w:tr w:rsidR="00E659E6" w:rsidRPr="00C47DB0" w14:paraId="7B0E2D5B" w14:textId="77777777" w:rsidTr="00313810">
        <w:trPr>
          <w:trHeight w:val="359"/>
        </w:trPr>
        <w:tc>
          <w:tcPr>
            <w:tcW w:w="1696" w:type="dxa"/>
            <w:tcBorders>
              <w:top w:val="nil"/>
              <w:left w:val="single" w:sz="4" w:space="0" w:color="auto"/>
              <w:bottom w:val="single" w:sz="4" w:space="0" w:color="auto"/>
              <w:right w:val="single" w:sz="4" w:space="0" w:color="auto"/>
            </w:tcBorders>
            <w:noWrap/>
            <w:vAlign w:val="bottom"/>
            <w:hideMark/>
          </w:tcPr>
          <w:p w14:paraId="0AC322D8"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Rats 300g-400g</w:t>
            </w:r>
          </w:p>
        </w:tc>
        <w:tc>
          <w:tcPr>
            <w:tcW w:w="2524" w:type="dxa"/>
            <w:tcBorders>
              <w:top w:val="nil"/>
              <w:left w:val="nil"/>
              <w:bottom w:val="single" w:sz="4" w:space="0" w:color="auto"/>
              <w:right w:val="single" w:sz="4" w:space="0" w:color="auto"/>
            </w:tcBorders>
            <w:noWrap/>
            <w:vAlign w:val="bottom"/>
            <w:hideMark/>
          </w:tcPr>
          <w:p w14:paraId="7B1C7B60" w14:textId="77777777" w:rsidR="00E659E6" w:rsidRPr="00C47DB0" w:rsidRDefault="00E659E6" w:rsidP="00313810">
            <w:pPr>
              <w:spacing w:after="0" w:line="240" w:lineRule="auto"/>
              <w:rPr>
                <w:rFonts w:ascii="Aptos Narrow" w:hAnsi="Aptos Narrow"/>
                <w:color w:val="000000"/>
                <w:lang w:eastAsia="en-GB"/>
              </w:rPr>
            </w:pPr>
            <w:r>
              <w:rPr>
                <w:rFonts w:ascii="Aptos Narrow" w:hAnsi="Aptos Narrow"/>
                <w:color w:val="000000"/>
                <w:lang w:eastAsia="en-GB"/>
              </w:rPr>
              <w:t>4</w:t>
            </w:r>
          </w:p>
        </w:tc>
        <w:tc>
          <w:tcPr>
            <w:tcW w:w="2296" w:type="dxa"/>
            <w:tcBorders>
              <w:top w:val="nil"/>
              <w:left w:val="nil"/>
              <w:bottom w:val="single" w:sz="4" w:space="0" w:color="auto"/>
              <w:right w:val="single" w:sz="4" w:space="0" w:color="auto"/>
            </w:tcBorders>
            <w:noWrap/>
            <w:vAlign w:val="bottom"/>
            <w:hideMark/>
          </w:tcPr>
          <w:p w14:paraId="0EB619F3"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2</w:t>
            </w:r>
          </w:p>
        </w:tc>
      </w:tr>
      <w:tr w:rsidR="00E659E6" w:rsidRPr="00C47DB0" w14:paraId="1D47A67B" w14:textId="77777777" w:rsidTr="00313810">
        <w:trPr>
          <w:trHeight w:val="359"/>
        </w:trPr>
        <w:tc>
          <w:tcPr>
            <w:tcW w:w="1696" w:type="dxa"/>
            <w:tcBorders>
              <w:top w:val="nil"/>
              <w:left w:val="single" w:sz="4" w:space="0" w:color="auto"/>
              <w:bottom w:val="single" w:sz="4" w:space="0" w:color="auto"/>
              <w:right w:val="single" w:sz="4" w:space="0" w:color="auto"/>
            </w:tcBorders>
            <w:noWrap/>
            <w:vAlign w:val="bottom"/>
            <w:hideMark/>
          </w:tcPr>
          <w:p w14:paraId="69EEF118"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Rats 400g-600g</w:t>
            </w:r>
          </w:p>
        </w:tc>
        <w:tc>
          <w:tcPr>
            <w:tcW w:w="2524" w:type="dxa"/>
            <w:tcBorders>
              <w:top w:val="nil"/>
              <w:left w:val="nil"/>
              <w:bottom w:val="single" w:sz="4" w:space="0" w:color="auto"/>
              <w:right w:val="single" w:sz="4" w:space="0" w:color="auto"/>
            </w:tcBorders>
            <w:noWrap/>
            <w:vAlign w:val="bottom"/>
            <w:hideMark/>
          </w:tcPr>
          <w:p w14:paraId="0EA41B6F"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4</w:t>
            </w:r>
          </w:p>
        </w:tc>
        <w:tc>
          <w:tcPr>
            <w:tcW w:w="2296" w:type="dxa"/>
            <w:tcBorders>
              <w:top w:val="nil"/>
              <w:left w:val="nil"/>
              <w:bottom w:val="single" w:sz="4" w:space="0" w:color="auto"/>
              <w:right w:val="single" w:sz="4" w:space="0" w:color="auto"/>
            </w:tcBorders>
            <w:noWrap/>
            <w:vAlign w:val="bottom"/>
            <w:hideMark/>
          </w:tcPr>
          <w:p w14:paraId="48BD3283"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2</w:t>
            </w:r>
          </w:p>
        </w:tc>
      </w:tr>
      <w:tr w:rsidR="00E659E6" w:rsidRPr="00C47DB0" w14:paraId="6CED66AB" w14:textId="77777777" w:rsidTr="00313810">
        <w:trPr>
          <w:trHeight w:val="359"/>
        </w:trPr>
        <w:tc>
          <w:tcPr>
            <w:tcW w:w="1696" w:type="dxa"/>
            <w:tcBorders>
              <w:top w:val="nil"/>
              <w:left w:val="single" w:sz="4" w:space="0" w:color="auto"/>
              <w:bottom w:val="single" w:sz="4" w:space="0" w:color="auto"/>
              <w:right w:val="single" w:sz="4" w:space="0" w:color="auto"/>
            </w:tcBorders>
            <w:noWrap/>
            <w:vAlign w:val="bottom"/>
            <w:hideMark/>
          </w:tcPr>
          <w:p w14:paraId="60CA7CD2"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Rats 600g+</w:t>
            </w:r>
          </w:p>
        </w:tc>
        <w:tc>
          <w:tcPr>
            <w:tcW w:w="2524" w:type="dxa"/>
            <w:tcBorders>
              <w:top w:val="nil"/>
              <w:left w:val="nil"/>
              <w:bottom w:val="single" w:sz="4" w:space="0" w:color="auto"/>
              <w:right w:val="single" w:sz="4" w:space="0" w:color="auto"/>
            </w:tcBorders>
            <w:noWrap/>
            <w:vAlign w:val="bottom"/>
            <w:hideMark/>
          </w:tcPr>
          <w:p w14:paraId="532370B6" w14:textId="77777777" w:rsidR="00E659E6" w:rsidRPr="00C47DB0" w:rsidRDefault="00E659E6" w:rsidP="00313810">
            <w:pPr>
              <w:spacing w:after="0" w:line="240" w:lineRule="auto"/>
              <w:rPr>
                <w:rFonts w:ascii="Aptos Narrow" w:hAnsi="Aptos Narrow"/>
                <w:color w:val="000000"/>
                <w:lang w:eastAsia="en-GB"/>
              </w:rPr>
            </w:pPr>
            <w:r>
              <w:rPr>
                <w:rFonts w:ascii="Aptos Narrow" w:hAnsi="Aptos Narrow"/>
                <w:color w:val="000000"/>
                <w:lang w:eastAsia="en-GB"/>
              </w:rPr>
              <w:t>2</w:t>
            </w:r>
          </w:p>
        </w:tc>
        <w:tc>
          <w:tcPr>
            <w:tcW w:w="2296" w:type="dxa"/>
            <w:tcBorders>
              <w:top w:val="nil"/>
              <w:left w:val="nil"/>
              <w:bottom w:val="single" w:sz="4" w:space="0" w:color="auto"/>
              <w:right w:val="single" w:sz="4" w:space="0" w:color="auto"/>
            </w:tcBorders>
            <w:noWrap/>
            <w:vAlign w:val="bottom"/>
            <w:hideMark/>
          </w:tcPr>
          <w:p w14:paraId="11A7C997"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1</w:t>
            </w:r>
          </w:p>
        </w:tc>
      </w:tr>
      <w:tr w:rsidR="00E659E6" w:rsidRPr="00C47DB0" w14:paraId="76012FC5" w14:textId="77777777" w:rsidTr="00313810">
        <w:trPr>
          <w:trHeight w:val="359"/>
        </w:trPr>
        <w:tc>
          <w:tcPr>
            <w:tcW w:w="1696" w:type="dxa"/>
            <w:tcBorders>
              <w:top w:val="nil"/>
              <w:left w:val="single" w:sz="4" w:space="0" w:color="auto"/>
              <w:bottom w:val="single" w:sz="4" w:space="0" w:color="auto"/>
              <w:right w:val="single" w:sz="4" w:space="0" w:color="auto"/>
            </w:tcBorders>
            <w:noWrap/>
            <w:vAlign w:val="bottom"/>
            <w:hideMark/>
          </w:tcPr>
          <w:p w14:paraId="6A888C87"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Mice &lt;30g</w:t>
            </w:r>
          </w:p>
        </w:tc>
        <w:tc>
          <w:tcPr>
            <w:tcW w:w="2524" w:type="dxa"/>
            <w:tcBorders>
              <w:top w:val="nil"/>
              <w:left w:val="nil"/>
              <w:bottom w:val="single" w:sz="4" w:space="0" w:color="auto"/>
              <w:right w:val="single" w:sz="4" w:space="0" w:color="auto"/>
            </w:tcBorders>
            <w:noWrap/>
            <w:vAlign w:val="bottom"/>
            <w:hideMark/>
          </w:tcPr>
          <w:p w14:paraId="13841227"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2</w:t>
            </w:r>
            <w:r>
              <w:rPr>
                <w:rFonts w:ascii="Aptos Narrow" w:hAnsi="Aptos Narrow"/>
                <w:color w:val="000000"/>
                <w:lang w:eastAsia="en-GB"/>
              </w:rPr>
              <w:t>0</w:t>
            </w:r>
          </w:p>
        </w:tc>
        <w:tc>
          <w:tcPr>
            <w:tcW w:w="2296" w:type="dxa"/>
            <w:tcBorders>
              <w:top w:val="nil"/>
              <w:left w:val="nil"/>
              <w:bottom w:val="single" w:sz="4" w:space="0" w:color="auto"/>
              <w:right w:val="single" w:sz="4" w:space="0" w:color="auto"/>
            </w:tcBorders>
            <w:noWrap/>
            <w:vAlign w:val="bottom"/>
            <w:hideMark/>
          </w:tcPr>
          <w:p w14:paraId="4CB9265A"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1</w:t>
            </w:r>
            <w:r>
              <w:rPr>
                <w:rFonts w:ascii="Aptos Narrow" w:hAnsi="Aptos Narrow"/>
                <w:color w:val="000000"/>
                <w:lang w:eastAsia="en-GB"/>
              </w:rPr>
              <w:t>0</w:t>
            </w:r>
          </w:p>
        </w:tc>
      </w:tr>
      <w:tr w:rsidR="00E659E6" w:rsidRPr="00C47DB0" w14:paraId="7CD472E4" w14:textId="77777777" w:rsidTr="00313810">
        <w:trPr>
          <w:trHeight w:val="359"/>
        </w:trPr>
        <w:tc>
          <w:tcPr>
            <w:tcW w:w="1696" w:type="dxa"/>
            <w:tcBorders>
              <w:top w:val="nil"/>
              <w:left w:val="single" w:sz="4" w:space="0" w:color="auto"/>
              <w:bottom w:val="single" w:sz="4" w:space="0" w:color="auto"/>
              <w:right w:val="single" w:sz="4" w:space="0" w:color="auto"/>
            </w:tcBorders>
            <w:noWrap/>
            <w:vAlign w:val="bottom"/>
            <w:hideMark/>
          </w:tcPr>
          <w:p w14:paraId="26929A0B"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Mice &gt;30g</w:t>
            </w:r>
          </w:p>
        </w:tc>
        <w:tc>
          <w:tcPr>
            <w:tcW w:w="2524" w:type="dxa"/>
            <w:tcBorders>
              <w:top w:val="nil"/>
              <w:left w:val="nil"/>
              <w:bottom w:val="single" w:sz="4" w:space="0" w:color="auto"/>
              <w:right w:val="single" w:sz="4" w:space="0" w:color="auto"/>
            </w:tcBorders>
            <w:noWrap/>
            <w:vAlign w:val="bottom"/>
            <w:hideMark/>
          </w:tcPr>
          <w:p w14:paraId="612C6D0A"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1</w:t>
            </w:r>
            <w:r>
              <w:rPr>
                <w:rFonts w:ascii="Aptos Narrow" w:hAnsi="Aptos Narrow"/>
                <w:color w:val="000000"/>
                <w:lang w:eastAsia="en-GB"/>
              </w:rPr>
              <w:t>8</w:t>
            </w:r>
          </w:p>
        </w:tc>
        <w:tc>
          <w:tcPr>
            <w:tcW w:w="2296" w:type="dxa"/>
            <w:tcBorders>
              <w:top w:val="nil"/>
              <w:left w:val="nil"/>
              <w:bottom w:val="single" w:sz="4" w:space="0" w:color="auto"/>
              <w:right w:val="single" w:sz="4" w:space="0" w:color="auto"/>
            </w:tcBorders>
            <w:noWrap/>
            <w:vAlign w:val="bottom"/>
            <w:hideMark/>
          </w:tcPr>
          <w:p w14:paraId="005FF8B2"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9</w:t>
            </w:r>
          </w:p>
        </w:tc>
      </w:tr>
    </w:tbl>
    <w:p w14:paraId="7D4897CD" w14:textId="77777777" w:rsidR="00E659E6" w:rsidRDefault="00E659E6" w:rsidP="00E659E6">
      <w:pPr>
        <w:rPr>
          <w:b/>
          <w:bCs/>
        </w:rPr>
      </w:pPr>
      <w:r>
        <w:rPr>
          <w:b/>
          <w:bCs/>
          <w:noProof/>
        </w:rPr>
        <w:drawing>
          <wp:anchor distT="0" distB="0" distL="114300" distR="114300" simplePos="0" relativeHeight="251673088" behindDoc="0" locked="0" layoutInCell="1" allowOverlap="1" wp14:anchorId="4399B8A6" wp14:editId="5E923944">
            <wp:simplePos x="0" y="0"/>
            <wp:positionH relativeFrom="margin">
              <wp:posOffset>-409575</wp:posOffset>
            </wp:positionH>
            <wp:positionV relativeFrom="paragraph">
              <wp:posOffset>154305</wp:posOffset>
            </wp:positionV>
            <wp:extent cx="2400300" cy="1691005"/>
            <wp:effectExtent l="0" t="0" r="0" b="4445"/>
            <wp:wrapSquare wrapText="bothSides"/>
            <wp:docPr id="1566060518" name="Picture 2" descr="A white box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60518" name="Picture 2" descr="A white box with a window&#10;&#10;AI-generated content may be incorrect."/>
                    <pic:cNvPicPr>
                      <a:picLocks noChangeAspect="1" noChangeArrowheads="1"/>
                    </pic:cNvPicPr>
                  </pic:nvPicPr>
                  <pic:blipFill rotWithShape="1">
                    <a:blip r:embed="rId25">
                      <a:extLst>
                        <a:ext uri="{28A0092B-C50C-407E-A947-70E740481C1C}">
                          <a14:useLocalDpi xmlns:a14="http://schemas.microsoft.com/office/drawing/2010/main" val="0"/>
                        </a:ext>
                      </a:extLst>
                    </a:blip>
                    <a:srcRect l="11859" t="16451" r="12179" b="11255"/>
                    <a:stretch>
                      <a:fillRect/>
                    </a:stretch>
                  </pic:blipFill>
                  <pic:spPr bwMode="auto">
                    <a:xfrm>
                      <a:off x="0" y="0"/>
                      <a:ext cx="2400300" cy="16910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F48F2D" w14:textId="77777777" w:rsidR="00E659E6" w:rsidRDefault="00E659E6" w:rsidP="00E659E6">
      <w:pPr>
        <w:rPr>
          <w:b/>
          <w:bCs/>
        </w:rPr>
      </w:pPr>
    </w:p>
    <w:p w14:paraId="1525AD5B" w14:textId="77777777" w:rsidR="00E659E6" w:rsidRDefault="00E659E6" w:rsidP="00E659E6">
      <w:pPr>
        <w:spacing w:after="0"/>
        <w:rPr>
          <w:b/>
          <w:bCs/>
          <w:sz w:val="28"/>
          <w:szCs w:val="28"/>
          <w:u w:val="single"/>
        </w:rPr>
      </w:pPr>
    </w:p>
    <w:p w14:paraId="61784723" w14:textId="77777777" w:rsidR="00E659E6" w:rsidRDefault="00E659E6" w:rsidP="00E659E6">
      <w:pPr>
        <w:spacing w:after="0"/>
        <w:rPr>
          <w:b/>
          <w:bCs/>
          <w:sz w:val="28"/>
          <w:szCs w:val="28"/>
          <w:u w:val="single"/>
        </w:rPr>
      </w:pPr>
    </w:p>
    <w:p w14:paraId="5E4DE3B4" w14:textId="77777777" w:rsidR="00E659E6" w:rsidRDefault="00E659E6" w:rsidP="00E659E6">
      <w:pPr>
        <w:spacing w:after="0"/>
        <w:rPr>
          <w:b/>
          <w:bCs/>
          <w:sz w:val="28"/>
          <w:szCs w:val="28"/>
          <w:u w:val="single"/>
        </w:rPr>
      </w:pPr>
    </w:p>
    <w:p w14:paraId="6D254FFF" w14:textId="77777777" w:rsidR="00E659E6" w:rsidRDefault="00E659E6" w:rsidP="00E659E6">
      <w:pPr>
        <w:spacing w:after="0"/>
        <w:rPr>
          <w:b/>
          <w:bCs/>
          <w:sz w:val="28"/>
          <w:szCs w:val="28"/>
          <w:u w:val="single"/>
        </w:rPr>
      </w:pPr>
      <w:r>
        <w:rPr>
          <w:b/>
          <w:bCs/>
          <w:sz w:val="28"/>
          <w:szCs w:val="28"/>
          <w:u w:val="single"/>
        </w:rPr>
        <w:t xml:space="preserve">Transport </w:t>
      </w:r>
      <w:r w:rsidRPr="00C47DB0">
        <w:rPr>
          <w:b/>
          <w:bCs/>
          <w:sz w:val="28"/>
          <w:szCs w:val="28"/>
          <w:u w:val="single"/>
        </w:rPr>
        <w:t>Box 2</w:t>
      </w:r>
    </w:p>
    <w:p w14:paraId="441C3DDB" w14:textId="77777777" w:rsidR="00E659E6" w:rsidRPr="007819BE" w:rsidRDefault="00E659E6" w:rsidP="00E659E6">
      <w:pPr>
        <w:spacing w:after="0"/>
        <w:rPr>
          <w:b/>
          <w:bCs/>
          <w:sz w:val="24"/>
        </w:rPr>
      </w:pPr>
      <w:proofErr w:type="spellStart"/>
      <w:r w:rsidRPr="007819BE">
        <w:rPr>
          <w:b/>
          <w:bCs/>
          <w:sz w:val="24"/>
        </w:rPr>
        <w:t>EMaint</w:t>
      </w:r>
      <w:proofErr w:type="spellEnd"/>
      <w:r w:rsidRPr="007819BE">
        <w:rPr>
          <w:b/>
          <w:bCs/>
          <w:sz w:val="24"/>
        </w:rPr>
        <w:t xml:space="preserve"> Item No. 271P03F</w:t>
      </w:r>
    </w:p>
    <w:p w14:paraId="0A7DC63D" w14:textId="77777777" w:rsidR="00E659E6" w:rsidRDefault="00E659E6" w:rsidP="00E659E6">
      <w:pPr>
        <w:spacing w:after="0"/>
        <w:rPr>
          <w:b/>
          <w:bCs/>
        </w:rPr>
      </w:pPr>
      <w:r w:rsidRPr="00C47DB0">
        <w:rPr>
          <w:b/>
          <w:bCs/>
        </w:rPr>
        <w:t>External Size: 420x290x150mm (Internal - floor 415 x 285 x height 145mm)</w:t>
      </w:r>
    </w:p>
    <w:p w14:paraId="162AD72C" w14:textId="77777777" w:rsidR="00E659E6" w:rsidRPr="00C47DB0" w:rsidRDefault="00E659E6" w:rsidP="00E659E6">
      <w:pPr>
        <w:spacing w:after="0"/>
        <w:rPr>
          <w:b/>
          <w:bCs/>
        </w:rPr>
      </w:pPr>
    </w:p>
    <w:tbl>
      <w:tblPr>
        <w:tblpPr w:leftFromText="180" w:rightFromText="180" w:vertAnchor="text" w:horzAnchor="page" w:tblpX="4771" w:tblpY="694"/>
        <w:tblW w:w="6468" w:type="dxa"/>
        <w:tblLook w:val="04A0" w:firstRow="1" w:lastRow="0" w:firstColumn="1" w:lastColumn="0" w:noHBand="0" w:noVBand="1"/>
      </w:tblPr>
      <w:tblGrid>
        <w:gridCol w:w="1555"/>
        <w:gridCol w:w="2551"/>
        <w:gridCol w:w="2362"/>
      </w:tblGrid>
      <w:tr w:rsidR="00E659E6" w:rsidRPr="00C47DB0" w14:paraId="4BA91A1E" w14:textId="77777777" w:rsidTr="00313810">
        <w:trPr>
          <w:trHeight w:val="361"/>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048D71A1" w14:textId="77777777" w:rsidR="00E659E6" w:rsidRPr="00C47DB0" w:rsidRDefault="00E659E6" w:rsidP="00313810">
            <w:pPr>
              <w:spacing w:after="0" w:line="240" w:lineRule="auto"/>
              <w:rPr>
                <w:rFonts w:ascii="Aptos Narrow" w:hAnsi="Aptos Narrow"/>
                <w:color w:val="000000"/>
                <w:lang w:eastAsia="en-GB"/>
              </w:rPr>
            </w:pPr>
            <w:r w:rsidRPr="00C47DB0">
              <w:rPr>
                <w:rFonts w:ascii="Aptos Narrow" w:hAnsi="Aptos Narrow"/>
                <w:color w:val="000000"/>
                <w:lang w:eastAsia="en-GB"/>
              </w:rPr>
              <w:t>Options:</w:t>
            </w:r>
          </w:p>
        </w:tc>
        <w:tc>
          <w:tcPr>
            <w:tcW w:w="2551" w:type="dxa"/>
            <w:tcBorders>
              <w:top w:val="single" w:sz="4" w:space="0" w:color="auto"/>
              <w:left w:val="nil"/>
              <w:bottom w:val="single" w:sz="4" w:space="0" w:color="auto"/>
              <w:right w:val="single" w:sz="4" w:space="0" w:color="auto"/>
            </w:tcBorders>
            <w:noWrap/>
            <w:vAlign w:val="bottom"/>
            <w:hideMark/>
          </w:tcPr>
          <w:p w14:paraId="414CDB45"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without divider (full box)</w:t>
            </w:r>
          </w:p>
        </w:tc>
        <w:tc>
          <w:tcPr>
            <w:tcW w:w="2362" w:type="dxa"/>
            <w:tcBorders>
              <w:top w:val="single" w:sz="4" w:space="0" w:color="auto"/>
              <w:left w:val="nil"/>
              <w:bottom w:val="single" w:sz="4" w:space="0" w:color="auto"/>
              <w:right w:val="single" w:sz="4" w:space="0" w:color="auto"/>
            </w:tcBorders>
            <w:noWrap/>
            <w:vAlign w:val="bottom"/>
            <w:hideMark/>
          </w:tcPr>
          <w:p w14:paraId="3C84BF3B"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with divider (half box)</w:t>
            </w:r>
          </w:p>
        </w:tc>
      </w:tr>
      <w:tr w:rsidR="00E659E6" w:rsidRPr="00C47DB0" w14:paraId="2D47A4A1" w14:textId="77777777" w:rsidTr="00313810">
        <w:trPr>
          <w:trHeight w:val="361"/>
        </w:trPr>
        <w:tc>
          <w:tcPr>
            <w:tcW w:w="1555" w:type="dxa"/>
            <w:tcBorders>
              <w:top w:val="nil"/>
              <w:left w:val="single" w:sz="4" w:space="0" w:color="auto"/>
              <w:bottom w:val="single" w:sz="4" w:space="0" w:color="auto"/>
              <w:right w:val="single" w:sz="4" w:space="0" w:color="auto"/>
            </w:tcBorders>
            <w:noWrap/>
            <w:vAlign w:val="bottom"/>
            <w:hideMark/>
          </w:tcPr>
          <w:p w14:paraId="315BC904"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 xml:space="preserve">Rats </w:t>
            </w:r>
          </w:p>
        </w:tc>
        <w:tc>
          <w:tcPr>
            <w:tcW w:w="2551" w:type="dxa"/>
            <w:tcBorders>
              <w:top w:val="nil"/>
              <w:left w:val="nil"/>
              <w:bottom w:val="single" w:sz="4" w:space="0" w:color="auto"/>
              <w:right w:val="single" w:sz="4" w:space="0" w:color="auto"/>
            </w:tcBorders>
            <w:noWrap/>
            <w:vAlign w:val="bottom"/>
            <w:hideMark/>
          </w:tcPr>
          <w:p w14:paraId="293B694F" w14:textId="77777777" w:rsidR="00E659E6" w:rsidRPr="00C47DB0" w:rsidRDefault="00E659E6" w:rsidP="00313810">
            <w:pPr>
              <w:spacing w:after="0" w:line="240" w:lineRule="auto"/>
              <w:rPr>
                <w:rFonts w:ascii="Aptos Narrow" w:hAnsi="Aptos Narrow"/>
                <w:color w:val="000000"/>
                <w:lang w:eastAsia="en-GB"/>
              </w:rPr>
            </w:pPr>
            <w:r>
              <w:rPr>
                <w:rFonts w:ascii="Aptos Narrow" w:hAnsi="Aptos Narrow"/>
                <w:color w:val="000000"/>
                <w:lang w:eastAsia="en-GB"/>
              </w:rPr>
              <w:t>Not suitable box</w:t>
            </w:r>
          </w:p>
        </w:tc>
        <w:tc>
          <w:tcPr>
            <w:tcW w:w="2362" w:type="dxa"/>
            <w:tcBorders>
              <w:top w:val="nil"/>
              <w:left w:val="nil"/>
              <w:bottom w:val="single" w:sz="4" w:space="0" w:color="auto"/>
              <w:right w:val="single" w:sz="4" w:space="0" w:color="auto"/>
            </w:tcBorders>
            <w:noWrap/>
            <w:vAlign w:val="bottom"/>
            <w:hideMark/>
          </w:tcPr>
          <w:p w14:paraId="6743C0C8" w14:textId="77777777" w:rsidR="00E659E6" w:rsidRPr="00C47DB0" w:rsidRDefault="00E659E6" w:rsidP="00313810">
            <w:pPr>
              <w:spacing w:after="0" w:line="240" w:lineRule="auto"/>
              <w:rPr>
                <w:rFonts w:ascii="Aptos Narrow" w:hAnsi="Aptos Narrow"/>
                <w:color w:val="000000"/>
                <w:lang w:eastAsia="en-GB"/>
              </w:rPr>
            </w:pPr>
            <w:r>
              <w:rPr>
                <w:rFonts w:ascii="Aptos Narrow" w:hAnsi="Aptos Narrow"/>
                <w:color w:val="000000"/>
                <w:lang w:eastAsia="en-GB"/>
              </w:rPr>
              <w:t>Not suitable box</w:t>
            </w:r>
          </w:p>
        </w:tc>
      </w:tr>
      <w:tr w:rsidR="00E659E6" w:rsidRPr="00C47DB0" w14:paraId="1F1F98AE" w14:textId="77777777" w:rsidTr="00313810">
        <w:trPr>
          <w:trHeight w:val="361"/>
        </w:trPr>
        <w:tc>
          <w:tcPr>
            <w:tcW w:w="1555" w:type="dxa"/>
            <w:tcBorders>
              <w:top w:val="nil"/>
              <w:left w:val="single" w:sz="4" w:space="0" w:color="auto"/>
              <w:bottom w:val="single" w:sz="4" w:space="0" w:color="auto"/>
              <w:right w:val="single" w:sz="4" w:space="0" w:color="auto"/>
            </w:tcBorders>
            <w:noWrap/>
            <w:vAlign w:val="bottom"/>
            <w:hideMark/>
          </w:tcPr>
          <w:p w14:paraId="30838483"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Mice &lt;30g</w:t>
            </w:r>
          </w:p>
        </w:tc>
        <w:tc>
          <w:tcPr>
            <w:tcW w:w="2551" w:type="dxa"/>
            <w:tcBorders>
              <w:top w:val="nil"/>
              <w:left w:val="nil"/>
              <w:bottom w:val="single" w:sz="4" w:space="0" w:color="auto"/>
              <w:right w:val="single" w:sz="4" w:space="0" w:color="auto"/>
            </w:tcBorders>
            <w:noWrap/>
            <w:vAlign w:val="bottom"/>
            <w:hideMark/>
          </w:tcPr>
          <w:p w14:paraId="407F6F21" w14:textId="77777777" w:rsidR="00E659E6" w:rsidRPr="00D63523" w:rsidRDefault="00E659E6" w:rsidP="00313810">
            <w:pPr>
              <w:spacing w:after="0" w:line="240" w:lineRule="auto"/>
              <w:rPr>
                <w:rFonts w:ascii="Aptos Narrow" w:hAnsi="Aptos Narrow"/>
                <w:color w:val="000000"/>
                <w:lang w:eastAsia="en-GB"/>
              </w:rPr>
            </w:pPr>
            <w:r w:rsidRPr="00D63523">
              <w:rPr>
                <w:rFonts w:ascii="Aptos Narrow" w:hAnsi="Aptos Narrow"/>
                <w:color w:val="000000"/>
                <w:lang w:eastAsia="en-GB"/>
              </w:rPr>
              <w:t>1</w:t>
            </w:r>
            <w:r>
              <w:rPr>
                <w:rFonts w:ascii="Aptos Narrow" w:hAnsi="Aptos Narrow"/>
                <w:color w:val="000000"/>
                <w:lang w:eastAsia="en-GB"/>
              </w:rPr>
              <w:t>2</w:t>
            </w:r>
          </w:p>
        </w:tc>
        <w:tc>
          <w:tcPr>
            <w:tcW w:w="2362" w:type="dxa"/>
            <w:tcBorders>
              <w:top w:val="nil"/>
              <w:left w:val="nil"/>
              <w:bottom w:val="single" w:sz="4" w:space="0" w:color="auto"/>
              <w:right w:val="single" w:sz="4" w:space="0" w:color="auto"/>
            </w:tcBorders>
            <w:noWrap/>
            <w:vAlign w:val="bottom"/>
            <w:hideMark/>
          </w:tcPr>
          <w:p w14:paraId="73D72126" w14:textId="77777777" w:rsidR="00E659E6" w:rsidRPr="00D63523" w:rsidRDefault="00E659E6" w:rsidP="00313810">
            <w:pPr>
              <w:spacing w:after="0" w:line="240" w:lineRule="auto"/>
              <w:rPr>
                <w:rFonts w:ascii="Aptos Narrow" w:hAnsi="Aptos Narrow"/>
                <w:color w:val="000000"/>
                <w:lang w:eastAsia="en-GB"/>
              </w:rPr>
            </w:pPr>
            <w:r w:rsidRPr="00D63523">
              <w:rPr>
                <w:rFonts w:ascii="Aptos Narrow" w:hAnsi="Aptos Narrow"/>
                <w:color w:val="000000"/>
                <w:lang w:eastAsia="en-GB"/>
              </w:rPr>
              <w:t>6</w:t>
            </w:r>
          </w:p>
        </w:tc>
      </w:tr>
      <w:tr w:rsidR="00E659E6" w:rsidRPr="00C47DB0" w14:paraId="25ED9993" w14:textId="77777777" w:rsidTr="00313810">
        <w:trPr>
          <w:trHeight w:val="361"/>
        </w:trPr>
        <w:tc>
          <w:tcPr>
            <w:tcW w:w="1555" w:type="dxa"/>
            <w:tcBorders>
              <w:top w:val="nil"/>
              <w:left w:val="single" w:sz="4" w:space="0" w:color="auto"/>
              <w:bottom w:val="single" w:sz="4" w:space="0" w:color="auto"/>
              <w:right w:val="single" w:sz="4" w:space="0" w:color="auto"/>
            </w:tcBorders>
            <w:noWrap/>
            <w:vAlign w:val="bottom"/>
            <w:hideMark/>
          </w:tcPr>
          <w:p w14:paraId="1A311804" w14:textId="77777777" w:rsidR="00E659E6" w:rsidRPr="00E80CA1" w:rsidRDefault="00E659E6"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Mice &gt;30g</w:t>
            </w:r>
          </w:p>
        </w:tc>
        <w:tc>
          <w:tcPr>
            <w:tcW w:w="2551" w:type="dxa"/>
            <w:tcBorders>
              <w:top w:val="nil"/>
              <w:left w:val="nil"/>
              <w:bottom w:val="single" w:sz="4" w:space="0" w:color="auto"/>
              <w:right w:val="single" w:sz="4" w:space="0" w:color="auto"/>
            </w:tcBorders>
            <w:noWrap/>
            <w:vAlign w:val="bottom"/>
            <w:hideMark/>
          </w:tcPr>
          <w:p w14:paraId="68730BE5" w14:textId="77777777" w:rsidR="00E659E6" w:rsidRPr="00D63523" w:rsidRDefault="00E659E6" w:rsidP="00313810">
            <w:pPr>
              <w:spacing w:after="0" w:line="240" w:lineRule="auto"/>
              <w:rPr>
                <w:rFonts w:ascii="Aptos Narrow" w:hAnsi="Aptos Narrow"/>
                <w:color w:val="000000"/>
                <w:lang w:eastAsia="en-GB"/>
              </w:rPr>
            </w:pPr>
            <w:r w:rsidRPr="00D63523">
              <w:rPr>
                <w:rFonts w:ascii="Aptos Narrow" w:hAnsi="Aptos Narrow"/>
                <w:color w:val="000000"/>
                <w:lang w:eastAsia="en-GB"/>
              </w:rPr>
              <w:t>1</w:t>
            </w:r>
            <w:r>
              <w:rPr>
                <w:rFonts w:ascii="Aptos Narrow" w:hAnsi="Aptos Narrow"/>
                <w:color w:val="000000"/>
                <w:lang w:eastAsia="en-GB"/>
              </w:rPr>
              <w:t>0</w:t>
            </w:r>
          </w:p>
        </w:tc>
        <w:tc>
          <w:tcPr>
            <w:tcW w:w="2362" w:type="dxa"/>
            <w:tcBorders>
              <w:top w:val="nil"/>
              <w:left w:val="nil"/>
              <w:bottom w:val="single" w:sz="4" w:space="0" w:color="auto"/>
              <w:right w:val="single" w:sz="4" w:space="0" w:color="auto"/>
            </w:tcBorders>
            <w:noWrap/>
            <w:vAlign w:val="bottom"/>
            <w:hideMark/>
          </w:tcPr>
          <w:p w14:paraId="209C441C" w14:textId="77777777" w:rsidR="00E659E6" w:rsidRPr="00D63523" w:rsidRDefault="00E659E6" w:rsidP="00313810">
            <w:pPr>
              <w:spacing w:after="0" w:line="240" w:lineRule="auto"/>
              <w:rPr>
                <w:rFonts w:ascii="Aptos Narrow" w:hAnsi="Aptos Narrow"/>
                <w:color w:val="000000"/>
                <w:lang w:eastAsia="en-GB"/>
              </w:rPr>
            </w:pPr>
            <w:r w:rsidRPr="00D63523">
              <w:rPr>
                <w:rFonts w:ascii="Aptos Narrow" w:hAnsi="Aptos Narrow"/>
                <w:color w:val="000000"/>
                <w:lang w:eastAsia="en-GB"/>
              </w:rPr>
              <w:t>5</w:t>
            </w:r>
          </w:p>
        </w:tc>
      </w:tr>
    </w:tbl>
    <w:p w14:paraId="2729671C" w14:textId="77777777" w:rsidR="00E659E6" w:rsidRDefault="00E659E6" w:rsidP="00E659E6">
      <w:pPr>
        <w:rPr>
          <w:b/>
          <w:bCs/>
        </w:rPr>
      </w:pPr>
      <w:r>
        <w:rPr>
          <w:b/>
          <w:bCs/>
          <w:noProof/>
        </w:rPr>
        <w:drawing>
          <wp:anchor distT="0" distB="0" distL="114300" distR="114300" simplePos="0" relativeHeight="251674112" behindDoc="0" locked="0" layoutInCell="1" allowOverlap="1" wp14:anchorId="6A14A54D" wp14:editId="2E53C3FB">
            <wp:simplePos x="0" y="0"/>
            <wp:positionH relativeFrom="page">
              <wp:posOffset>447675</wp:posOffset>
            </wp:positionH>
            <wp:positionV relativeFrom="paragraph">
              <wp:posOffset>330200</wp:posOffset>
            </wp:positionV>
            <wp:extent cx="2295525" cy="1514475"/>
            <wp:effectExtent l="0" t="0" r="9525" b="9525"/>
            <wp:wrapSquare wrapText="bothSides"/>
            <wp:docPr id="2079276705" name="Picture 4" descr="A white box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76705" name="Picture 4" descr="A white box with a window&#10;&#10;AI-generated content may be incorrect."/>
                    <pic:cNvPicPr>
                      <a:picLocks noChangeAspect="1" noChangeArrowheads="1"/>
                    </pic:cNvPicPr>
                  </pic:nvPicPr>
                  <pic:blipFill rotWithShape="1">
                    <a:blip r:embed="rId25">
                      <a:extLst>
                        <a:ext uri="{28A0092B-C50C-407E-A947-70E740481C1C}">
                          <a14:useLocalDpi xmlns:a14="http://schemas.microsoft.com/office/drawing/2010/main" val="0"/>
                        </a:ext>
                      </a:extLst>
                    </a:blip>
                    <a:srcRect l="11218" t="18182" r="11539" b="12987"/>
                    <a:stretch>
                      <a:fillRect/>
                    </a:stretch>
                  </pic:blipFill>
                  <pic:spPr bwMode="auto">
                    <a:xfrm>
                      <a:off x="0" y="0"/>
                      <a:ext cx="2295525" cy="1514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655451" w14:textId="77777777" w:rsidR="00E659E6" w:rsidRPr="00B2038F" w:rsidRDefault="00E659E6" w:rsidP="00E659E6">
      <w:pPr>
        <w:rPr>
          <w:b/>
          <w:bCs/>
        </w:rPr>
      </w:pPr>
      <w:r>
        <w:rPr>
          <w:noProof/>
        </w:rPr>
        <mc:AlternateContent>
          <mc:Choice Requires="wps">
            <w:drawing>
              <wp:inline distT="0" distB="0" distL="0" distR="0" wp14:anchorId="3789612A" wp14:editId="2C614913">
                <wp:extent cx="304800" cy="304800"/>
                <wp:effectExtent l="0" t="0" r="0" b="0"/>
                <wp:docPr id="212988416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12D17A"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C609BA4" w14:textId="77777777" w:rsidR="00E659E6" w:rsidRDefault="00E659E6" w:rsidP="00E659E6">
      <w:pPr>
        <w:spacing w:after="0"/>
        <w:rPr>
          <w:b/>
          <w:bCs/>
          <w:sz w:val="28"/>
          <w:szCs w:val="28"/>
          <w:u w:val="single"/>
        </w:rPr>
      </w:pPr>
    </w:p>
    <w:p w14:paraId="413FB1ED" w14:textId="77777777" w:rsidR="00E659E6" w:rsidRDefault="00E659E6" w:rsidP="00E659E6">
      <w:pPr>
        <w:spacing w:after="0"/>
        <w:rPr>
          <w:b/>
          <w:bCs/>
          <w:sz w:val="28"/>
          <w:szCs w:val="28"/>
          <w:u w:val="single"/>
        </w:rPr>
      </w:pPr>
      <w:r>
        <w:rPr>
          <w:b/>
          <w:bCs/>
          <w:sz w:val="28"/>
          <w:szCs w:val="28"/>
          <w:u w:val="single"/>
        </w:rPr>
        <w:lastRenderedPageBreak/>
        <w:t xml:space="preserve">Transport </w:t>
      </w:r>
      <w:r w:rsidRPr="00951241">
        <w:rPr>
          <w:b/>
          <w:bCs/>
          <w:sz w:val="28"/>
          <w:szCs w:val="28"/>
          <w:u w:val="single"/>
        </w:rPr>
        <w:t>Box 3</w:t>
      </w:r>
    </w:p>
    <w:p w14:paraId="6D2EB50D" w14:textId="77777777" w:rsidR="001B1907" w:rsidRDefault="001B1907" w:rsidP="001B1907">
      <w:pPr>
        <w:spacing w:after="0"/>
        <w:rPr>
          <w:b/>
          <w:bCs/>
          <w:sz w:val="28"/>
          <w:szCs w:val="28"/>
          <w:u w:val="single"/>
        </w:rPr>
      </w:pPr>
    </w:p>
    <w:p w14:paraId="33E497FA" w14:textId="77777777" w:rsidR="001B1907" w:rsidRPr="007819BE" w:rsidRDefault="001B1907" w:rsidP="001B1907">
      <w:pPr>
        <w:spacing w:after="0"/>
        <w:rPr>
          <w:b/>
          <w:bCs/>
          <w:i/>
          <w:iCs/>
          <w:sz w:val="24"/>
        </w:rPr>
      </w:pPr>
      <w:r w:rsidRPr="007819BE">
        <w:rPr>
          <w:b/>
          <w:bCs/>
          <w:i/>
          <w:iCs/>
          <w:sz w:val="24"/>
        </w:rPr>
        <w:t>*Currently not stocked</w:t>
      </w:r>
      <w:r>
        <w:rPr>
          <w:b/>
          <w:bCs/>
          <w:i/>
          <w:iCs/>
          <w:sz w:val="24"/>
        </w:rPr>
        <w:t xml:space="preserve"> - pending</w:t>
      </w:r>
    </w:p>
    <w:p w14:paraId="63A72D28" w14:textId="77777777" w:rsidR="001B1907" w:rsidRPr="00411068" w:rsidRDefault="001B1907" w:rsidP="001B1907">
      <w:pPr>
        <w:rPr>
          <w:b/>
          <w:bCs/>
        </w:rPr>
      </w:pPr>
      <w:r w:rsidRPr="00411068">
        <w:rPr>
          <w:b/>
          <w:bCs/>
        </w:rPr>
        <w:t>External Size: 270x270x165mm (Internal - floor 255 x 255 x height 155mm)</w:t>
      </w:r>
    </w:p>
    <w:p w14:paraId="1F7C417B" w14:textId="77777777" w:rsidR="001B1907" w:rsidRDefault="001B1907" w:rsidP="001B1907">
      <w:pPr>
        <w:rPr>
          <w:b/>
          <w:bCs/>
        </w:rPr>
      </w:pPr>
      <w:r w:rsidRPr="00411068">
        <w:rPr>
          <w:b/>
          <w:bCs/>
          <w:noProof/>
        </w:rPr>
        <w:drawing>
          <wp:anchor distT="0" distB="0" distL="114300" distR="114300" simplePos="0" relativeHeight="251676160" behindDoc="0" locked="0" layoutInCell="1" allowOverlap="1" wp14:anchorId="5FF42D46" wp14:editId="3579C314">
            <wp:simplePos x="0" y="0"/>
            <wp:positionH relativeFrom="margin">
              <wp:posOffset>-67310</wp:posOffset>
            </wp:positionH>
            <wp:positionV relativeFrom="paragraph">
              <wp:posOffset>237490</wp:posOffset>
            </wp:positionV>
            <wp:extent cx="2334260" cy="2295525"/>
            <wp:effectExtent l="0" t="0" r="8890" b="9525"/>
            <wp:wrapSquare wrapText="bothSides"/>
            <wp:docPr id="2083093928" name="Picture 20" descr="A drawing of a box with dimensions&#10;&#10;AI-generated content may be incorrect.">
              <a:extLst xmlns:a="http://schemas.openxmlformats.org/drawingml/2006/main">
                <a:ext uri="{FF2B5EF4-FFF2-40B4-BE49-F238E27FC236}">
                  <a16:creationId xmlns:a16="http://schemas.microsoft.com/office/drawing/2014/main" id="{95E55145-22A6-4F44-ACD8-B3F835583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drawing of a box with dimensions&#10;&#10;AI-generated content may be incorrect.">
                      <a:extLst>
                        <a:ext uri="{FF2B5EF4-FFF2-40B4-BE49-F238E27FC236}">
                          <a16:creationId xmlns:a16="http://schemas.microsoft.com/office/drawing/2014/main" id="{95E55145-22A6-4F44-ACD8-B3F8355835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34260" cy="2295525"/>
                    </a:xfrm>
                    <a:prstGeom prst="rect">
                      <a:avLst/>
                    </a:prstGeom>
                  </pic:spPr>
                </pic:pic>
              </a:graphicData>
            </a:graphic>
            <wp14:sizeRelH relativeFrom="page">
              <wp14:pctWidth>0</wp14:pctWidth>
            </wp14:sizeRelH>
            <wp14:sizeRelV relativeFrom="page">
              <wp14:pctHeight>0</wp14:pctHeight>
            </wp14:sizeRelV>
          </wp:anchor>
        </w:drawing>
      </w:r>
    </w:p>
    <w:p w14:paraId="4EF8781F" w14:textId="77777777" w:rsidR="001B1907" w:rsidRDefault="001B1907" w:rsidP="001B1907">
      <w:pPr>
        <w:rPr>
          <w:b/>
          <w:bCs/>
        </w:rPr>
      </w:pPr>
    </w:p>
    <w:tbl>
      <w:tblPr>
        <w:tblpPr w:leftFromText="180" w:rightFromText="180" w:vertAnchor="page" w:horzAnchor="page" w:tblpX="5896" w:tblpY="4906"/>
        <w:tblW w:w="3539" w:type="dxa"/>
        <w:tblLook w:val="04A0" w:firstRow="1" w:lastRow="0" w:firstColumn="1" w:lastColumn="0" w:noHBand="0" w:noVBand="1"/>
      </w:tblPr>
      <w:tblGrid>
        <w:gridCol w:w="1698"/>
        <w:gridCol w:w="1841"/>
      </w:tblGrid>
      <w:tr w:rsidR="00A00EE7" w:rsidRPr="00C74400" w14:paraId="1A27FB60" w14:textId="77777777" w:rsidTr="00A00EE7">
        <w:trPr>
          <w:trHeight w:val="737"/>
        </w:trPr>
        <w:tc>
          <w:tcPr>
            <w:tcW w:w="1698" w:type="dxa"/>
            <w:tcBorders>
              <w:top w:val="single" w:sz="4" w:space="0" w:color="auto"/>
              <w:left w:val="single" w:sz="4" w:space="0" w:color="auto"/>
              <w:bottom w:val="single" w:sz="4" w:space="0" w:color="auto"/>
              <w:right w:val="single" w:sz="4" w:space="0" w:color="auto"/>
            </w:tcBorders>
            <w:noWrap/>
            <w:vAlign w:val="bottom"/>
            <w:hideMark/>
          </w:tcPr>
          <w:p w14:paraId="5A78796F" w14:textId="77777777" w:rsidR="00A00EE7" w:rsidRPr="00C74400" w:rsidRDefault="00A00EE7" w:rsidP="00A00EE7">
            <w:pPr>
              <w:spacing w:after="0" w:line="240" w:lineRule="auto"/>
              <w:rPr>
                <w:rFonts w:ascii="Aptos Narrow" w:hAnsi="Aptos Narrow"/>
                <w:b/>
                <w:bCs/>
                <w:color w:val="000000"/>
                <w:lang w:eastAsia="en-GB"/>
              </w:rPr>
            </w:pPr>
            <w:r w:rsidRPr="00C74400">
              <w:rPr>
                <w:rFonts w:ascii="Aptos Narrow" w:hAnsi="Aptos Narrow"/>
                <w:b/>
                <w:bCs/>
                <w:color w:val="000000"/>
                <w:lang w:eastAsia="en-GB"/>
              </w:rPr>
              <w:t xml:space="preserve">Rats </w:t>
            </w:r>
          </w:p>
        </w:tc>
        <w:tc>
          <w:tcPr>
            <w:tcW w:w="1841" w:type="dxa"/>
            <w:tcBorders>
              <w:top w:val="single" w:sz="4" w:space="0" w:color="auto"/>
              <w:left w:val="nil"/>
              <w:bottom w:val="single" w:sz="4" w:space="0" w:color="auto"/>
              <w:right w:val="single" w:sz="4" w:space="0" w:color="auto"/>
            </w:tcBorders>
            <w:noWrap/>
            <w:vAlign w:val="bottom"/>
            <w:hideMark/>
          </w:tcPr>
          <w:p w14:paraId="5AD78C23" w14:textId="77777777" w:rsidR="00A00EE7" w:rsidRPr="00C74400" w:rsidRDefault="00A00EE7" w:rsidP="00A00EE7">
            <w:pPr>
              <w:spacing w:after="0" w:line="240" w:lineRule="auto"/>
              <w:rPr>
                <w:rFonts w:ascii="Aptos Narrow" w:hAnsi="Aptos Narrow"/>
                <w:color w:val="000000"/>
                <w:lang w:eastAsia="en-GB"/>
              </w:rPr>
            </w:pPr>
            <w:r>
              <w:rPr>
                <w:rFonts w:ascii="Aptos Narrow" w:hAnsi="Aptos Narrow"/>
                <w:color w:val="000000"/>
                <w:lang w:eastAsia="en-GB"/>
              </w:rPr>
              <w:t>Not suitable box</w:t>
            </w:r>
          </w:p>
        </w:tc>
      </w:tr>
      <w:tr w:rsidR="00A00EE7" w:rsidRPr="00C74400" w14:paraId="752E74D3" w14:textId="77777777" w:rsidTr="00A00EE7">
        <w:trPr>
          <w:trHeight w:val="737"/>
        </w:trPr>
        <w:tc>
          <w:tcPr>
            <w:tcW w:w="1698" w:type="dxa"/>
            <w:tcBorders>
              <w:top w:val="nil"/>
              <w:left w:val="single" w:sz="4" w:space="0" w:color="auto"/>
              <w:bottom w:val="single" w:sz="4" w:space="0" w:color="auto"/>
              <w:right w:val="single" w:sz="4" w:space="0" w:color="auto"/>
            </w:tcBorders>
            <w:noWrap/>
            <w:vAlign w:val="bottom"/>
            <w:hideMark/>
          </w:tcPr>
          <w:p w14:paraId="0AE3517E" w14:textId="77777777" w:rsidR="00A00EE7" w:rsidRPr="00C74400" w:rsidRDefault="00A00EE7" w:rsidP="00A00EE7">
            <w:pPr>
              <w:spacing w:after="0" w:line="240" w:lineRule="auto"/>
              <w:rPr>
                <w:rFonts w:ascii="Aptos Narrow" w:hAnsi="Aptos Narrow"/>
                <w:b/>
                <w:bCs/>
                <w:color w:val="000000"/>
                <w:lang w:eastAsia="en-GB"/>
              </w:rPr>
            </w:pPr>
            <w:r w:rsidRPr="00C74400">
              <w:rPr>
                <w:rFonts w:ascii="Aptos Narrow" w:hAnsi="Aptos Narrow"/>
                <w:b/>
                <w:bCs/>
                <w:color w:val="000000"/>
                <w:lang w:eastAsia="en-GB"/>
              </w:rPr>
              <w:t>Mice &lt;30g</w:t>
            </w:r>
          </w:p>
        </w:tc>
        <w:tc>
          <w:tcPr>
            <w:tcW w:w="1841" w:type="dxa"/>
            <w:tcBorders>
              <w:top w:val="nil"/>
              <w:left w:val="nil"/>
              <w:bottom w:val="single" w:sz="4" w:space="0" w:color="auto"/>
              <w:right w:val="single" w:sz="4" w:space="0" w:color="auto"/>
            </w:tcBorders>
            <w:noWrap/>
            <w:vAlign w:val="bottom"/>
            <w:hideMark/>
          </w:tcPr>
          <w:p w14:paraId="4DBA0A6A" w14:textId="77777777" w:rsidR="00A00EE7" w:rsidRPr="00C74400" w:rsidRDefault="00A00EE7" w:rsidP="00A00EE7">
            <w:pPr>
              <w:spacing w:after="0" w:line="240" w:lineRule="auto"/>
              <w:rPr>
                <w:rFonts w:ascii="Aptos Narrow" w:hAnsi="Aptos Narrow"/>
                <w:color w:val="000000"/>
                <w:lang w:eastAsia="en-GB"/>
              </w:rPr>
            </w:pPr>
            <w:r>
              <w:rPr>
                <w:rFonts w:ascii="Aptos Narrow" w:hAnsi="Aptos Narrow"/>
                <w:color w:val="000000"/>
                <w:lang w:eastAsia="en-GB"/>
              </w:rPr>
              <w:t>7</w:t>
            </w:r>
          </w:p>
        </w:tc>
      </w:tr>
      <w:tr w:rsidR="00A00EE7" w:rsidRPr="00C74400" w14:paraId="269957E9" w14:textId="77777777" w:rsidTr="00A00EE7">
        <w:trPr>
          <w:trHeight w:val="737"/>
        </w:trPr>
        <w:tc>
          <w:tcPr>
            <w:tcW w:w="1698" w:type="dxa"/>
            <w:tcBorders>
              <w:top w:val="nil"/>
              <w:left w:val="single" w:sz="4" w:space="0" w:color="auto"/>
              <w:bottom w:val="single" w:sz="4" w:space="0" w:color="auto"/>
              <w:right w:val="single" w:sz="4" w:space="0" w:color="auto"/>
            </w:tcBorders>
            <w:noWrap/>
            <w:vAlign w:val="bottom"/>
            <w:hideMark/>
          </w:tcPr>
          <w:p w14:paraId="1244A736" w14:textId="77777777" w:rsidR="00A00EE7" w:rsidRPr="00C74400" w:rsidRDefault="00A00EE7" w:rsidP="00A00EE7">
            <w:pPr>
              <w:spacing w:after="0" w:line="240" w:lineRule="auto"/>
              <w:rPr>
                <w:rFonts w:ascii="Aptos Narrow" w:hAnsi="Aptos Narrow"/>
                <w:b/>
                <w:bCs/>
                <w:color w:val="000000"/>
                <w:lang w:eastAsia="en-GB"/>
              </w:rPr>
            </w:pPr>
            <w:r w:rsidRPr="00C74400">
              <w:rPr>
                <w:rFonts w:ascii="Aptos Narrow" w:hAnsi="Aptos Narrow"/>
                <w:b/>
                <w:bCs/>
                <w:color w:val="000000"/>
                <w:lang w:eastAsia="en-GB"/>
              </w:rPr>
              <w:t>Mice &gt;30g</w:t>
            </w:r>
          </w:p>
        </w:tc>
        <w:tc>
          <w:tcPr>
            <w:tcW w:w="1841" w:type="dxa"/>
            <w:tcBorders>
              <w:top w:val="nil"/>
              <w:left w:val="nil"/>
              <w:bottom w:val="single" w:sz="4" w:space="0" w:color="auto"/>
              <w:right w:val="single" w:sz="4" w:space="0" w:color="auto"/>
            </w:tcBorders>
            <w:noWrap/>
            <w:vAlign w:val="bottom"/>
            <w:hideMark/>
          </w:tcPr>
          <w:p w14:paraId="6ECF6D19" w14:textId="77777777" w:rsidR="00A00EE7" w:rsidRPr="00C74400" w:rsidRDefault="00A00EE7" w:rsidP="00A00EE7">
            <w:pPr>
              <w:spacing w:after="0" w:line="240" w:lineRule="auto"/>
              <w:rPr>
                <w:rFonts w:ascii="Aptos Narrow" w:hAnsi="Aptos Narrow"/>
                <w:color w:val="000000"/>
                <w:lang w:eastAsia="en-GB"/>
              </w:rPr>
            </w:pPr>
            <w:r>
              <w:rPr>
                <w:rFonts w:ascii="Aptos Narrow" w:hAnsi="Aptos Narrow"/>
                <w:color w:val="000000"/>
                <w:lang w:eastAsia="en-GB"/>
              </w:rPr>
              <w:t>5</w:t>
            </w:r>
          </w:p>
        </w:tc>
      </w:tr>
    </w:tbl>
    <w:p w14:paraId="2D251E4C" w14:textId="77777777" w:rsidR="001B1907" w:rsidRDefault="001B1907" w:rsidP="001B1907">
      <w:pPr>
        <w:rPr>
          <w:b/>
          <w:bCs/>
        </w:rPr>
      </w:pPr>
    </w:p>
    <w:p w14:paraId="040805B5" w14:textId="77777777" w:rsidR="001B1907" w:rsidRDefault="001B1907" w:rsidP="001B1907">
      <w:pPr>
        <w:rPr>
          <w:b/>
          <w:bCs/>
        </w:rPr>
      </w:pPr>
    </w:p>
    <w:p w14:paraId="42CF97CB" w14:textId="77777777" w:rsidR="001B1907" w:rsidRDefault="001B1907" w:rsidP="001B1907">
      <w:pPr>
        <w:rPr>
          <w:b/>
          <w:bCs/>
        </w:rPr>
      </w:pPr>
    </w:p>
    <w:p w14:paraId="30FF1293" w14:textId="77777777" w:rsidR="001B1907" w:rsidRDefault="001B1907" w:rsidP="001B1907">
      <w:pPr>
        <w:rPr>
          <w:b/>
          <w:bCs/>
        </w:rPr>
      </w:pPr>
    </w:p>
    <w:p w14:paraId="44786459" w14:textId="77777777" w:rsidR="001B1907" w:rsidRDefault="001B1907" w:rsidP="001B1907">
      <w:pPr>
        <w:rPr>
          <w:b/>
          <w:bCs/>
        </w:rPr>
      </w:pPr>
    </w:p>
    <w:p w14:paraId="59AE8718" w14:textId="77777777" w:rsidR="001B1907" w:rsidRDefault="001B1907" w:rsidP="001B1907">
      <w:pPr>
        <w:rPr>
          <w:b/>
          <w:bCs/>
          <w:sz w:val="28"/>
          <w:szCs w:val="28"/>
          <w:u w:val="single"/>
        </w:rPr>
      </w:pPr>
    </w:p>
    <w:p w14:paraId="6EBC685D" w14:textId="77777777" w:rsidR="001B1907" w:rsidRPr="00ED2074" w:rsidRDefault="001B1907" w:rsidP="001B1907">
      <w:pPr>
        <w:rPr>
          <w:b/>
          <w:bCs/>
          <w:sz w:val="28"/>
          <w:szCs w:val="28"/>
          <w:u w:val="single"/>
        </w:rPr>
      </w:pPr>
      <w:r>
        <w:rPr>
          <w:b/>
          <w:bCs/>
          <w:sz w:val="28"/>
          <w:szCs w:val="28"/>
          <w:u w:val="single"/>
        </w:rPr>
        <w:t xml:space="preserve">Transport </w:t>
      </w:r>
      <w:r w:rsidRPr="00ED2074">
        <w:rPr>
          <w:b/>
          <w:bCs/>
          <w:sz w:val="28"/>
          <w:szCs w:val="28"/>
          <w:u w:val="single"/>
        </w:rPr>
        <w:t>Box 4</w:t>
      </w:r>
    </w:p>
    <w:p w14:paraId="4CFCBA03" w14:textId="77777777" w:rsidR="001B1907" w:rsidRPr="007819BE" w:rsidRDefault="001B1907" w:rsidP="001B1907">
      <w:pPr>
        <w:spacing w:after="0"/>
        <w:rPr>
          <w:b/>
          <w:bCs/>
          <w:sz w:val="24"/>
        </w:rPr>
      </w:pPr>
      <w:proofErr w:type="spellStart"/>
      <w:r w:rsidRPr="007819BE">
        <w:rPr>
          <w:b/>
          <w:bCs/>
          <w:sz w:val="24"/>
        </w:rPr>
        <w:t>EMaint</w:t>
      </w:r>
      <w:proofErr w:type="spellEnd"/>
      <w:r w:rsidRPr="007819BE">
        <w:rPr>
          <w:b/>
          <w:bCs/>
          <w:sz w:val="24"/>
        </w:rPr>
        <w:t xml:space="preserve"> Item No. 025CF3F</w:t>
      </w:r>
    </w:p>
    <w:p w14:paraId="1678D33E" w14:textId="77777777" w:rsidR="001B1907" w:rsidRDefault="001B1907" w:rsidP="001B1907">
      <w:pPr>
        <w:spacing w:after="0"/>
        <w:rPr>
          <w:b/>
          <w:bCs/>
        </w:rPr>
      </w:pPr>
      <w:r w:rsidRPr="009F511C">
        <w:rPr>
          <w:b/>
          <w:bCs/>
        </w:rPr>
        <w:t>External Size: 230x125x120mm (Internal - floor 215 x 122 x 120mm)</w:t>
      </w:r>
    </w:p>
    <w:p w14:paraId="344CB64F" w14:textId="77777777" w:rsidR="001B1907" w:rsidRDefault="001B1907" w:rsidP="001B1907">
      <w:pPr>
        <w:rPr>
          <w:b/>
          <w:bCs/>
        </w:rPr>
      </w:pPr>
    </w:p>
    <w:p w14:paraId="7DFAC4CB" w14:textId="77777777" w:rsidR="001B1907" w:rsidRDefault="001B1907" w:rsidP="001B1907">
      <w:pPr>
        <w:rPr>
          <w:b/>
          <w:bCs/>
        </w:rPr>
      </w:pPr>
      <w:r>
        <w:rPr>
          <w:b/>
          <w:bCs/>
        </w:rPr>
        <w:t>*ONLY for internal movements between UBS approved areas</w:t>
      </w:r>
    </w:p>
    <w:tbl>
      <w:tblPr>
        <w:tblpPr w:leftFromText="180" w:rightFromText="180" w:vertAnchor="text" w:horzAnchor="margin" w:tblpXSpec="right" w:tblpY="404"/>
        <w:tblW w:w="4739" w:type="dxa"/>
        <w:tblLook w:val="04A0" w:firstRow="1" w:lastRow="0" w:firstColumn="1" w:lastColumn="0" w:noHBand="0" w:noVBand="1"/>
      </w:tblPr>
      <w:tblGrid>
        <w:gridCol w:w="2236"/>
        <w:gridCol w:w="2503"/>
      </w:tblGrid>
      <w:tr w:rsidR="001B1907" w:rsidRPr="00441FEC" w14:paraId="446C59F0" w14:textId="77777777" w:rsidTr="00313810">
        <w:trPr>
          <w:trHeight w:val="420"/>
        </w:trPr>
        <w:tc>
          <w:tcPr>
            <w:tcW w:w="2236" w:type="dxa"/>
            <w:tcBorders>
              <w:top w:val="single" w:sz="4" w:space="0" w:color="auto"/>
              <w:left w:val="single" w:sz="4" w:space="0" w:color="auto"/>
              <w:bottom w:val="single" w:sz="4" w:space="0" w:color="auto"/>
              <w:right w:val="single" w:sz="4" w:space="0" w:color="auto"/>
            </w:tcBorders>
            <w:noWrap/>
            <w:vAlign w:val="bottom"/>
            <w:hideMark/>
          </w:tcPr>
          <w:p w14:paraId="185CA69F" w14:textId="77777777" w:rsidR="001B1907" w:rsidRPr="00441FEC" w:rsidRDefault="001B1907" w:rsidP="00313810">
            <w:pPr>
              <w:spacing w:after="0" w:line="240" w:lineRule="auto"/>
              <w:rPr>
                <w:rFonts w:ascii="Aptos Narrow" w:hAnsi="Aptos Narrow"/>
                <w:b/>
                <w:bCs/>
                <w:color w:val="000000"/>
                <w:lang w:eastAsia="en-GB"/>
              </w:rPr>
            </w:pPr>
            <w:r w:rsidRPr="00441FEC">
              <w:rPr>
                <w:rFonts w:ascii="Aptos Narrow" w:hAnsi="Aptos Narrow"/>
                <w:b/>
                <w:bCs/>
                <w:color w:val="000000"/>
                <w:lang w:eastAsia="en-GB"/>
              </w:rPr>
              <w:t>Rats 250g+</w:t>
            </w:r>
          </w:p>
        </w:tc>
        <w:tc>
          <w:tcPr>
            <w:tcW w:w="2503" w:type="dxa"/>
            <w:tcBorders>
              <w:top w:val="single" w:sz="4" w:space="0" w:color="auto"/>
              <w:left w:val="nil"/>
              <w:bottom w:val="single" w:sz="4" w:space="0" w:color="auto"/>
              <w:right w:val="single" w:sz="4" w:space="0" w:color="auto"/>
            </w:tcBorders>
            <w:noWrap/>
            <w:vAlign w:val="bottom"/>
            <w:hideMark/>
          </w:tcPr>
          <w:p w14:paraId="3570D371" w14:textId="77777777" w:rsidR="001B1907" w:rsidRPr="00441FEC" w:rsidRDefault="001B1907" w:rsidP="00313810">
            <w:pPr>
              <w:spacing w:after="0" w:line="240" w:lineRule="auto"/>
              <w:rPr>
                <w:rFonts w:ascii="Aptos Narrow" w:hAnsi="Aptos Narrow"/>
                <w:color w:val="000000"/>
                <w:lang w:eastAsia="en-GB"/>
              </w:rPr>
            </w:pPr>
            <w:r>
              <w:rPr>
                <w:rFonts w:ascii="Aptos Narrow" w:hAnsi="Aptos Narrow"/>
                <w:color w:val="000000"/>
                <w:lang w:eastAsia="en-GB"/>
              </w:rPr>
              <w:t>Not suitable box</w:t>
            </w:r>
          </w:p>
        </w:tc>
      </w:tr>
      <w:tr w:rsidR="001B1907" w:rsidRPr="00441FEC" w14:paraId="0649BFA6" w14:textId="77777777" w:rsidTr="00313810">
        <w:trPr>
          <w:trHeight w:val="420"/>
        </w:trPr>
        <w:tc>
          <w:tcPr>
            <w:tcW w:w="2236" w:type="dxa"/>
            <w:tcBorders>
              <w:top w:val="nil"/>
              <w:left w:val="single" w:sz="4" w:space="0" w:color="auto"/>
              <w:bottom w:val="single" w:sz="4" w:space="0" w:color="auto"/>
              <w:right w:val="single" w:sz="4" w:space="0" w:color="auto"/>
            </w:tcBorders>
            <w:noWrap/>
            <w:vAlign w:val="bottom"/>
            <w:hideMark/>
          </w:tcPr>
          <w:p w14:paraId="0BC31565" w14:textId="77777777" w:rsidR="001B1907" w:rsidRPr="00441FEC" w:rsidRDefault="001B1907" w:rsidP="00313810">
            <w:pPr>
              <w:spacing w:after="0" w:line="240" w:lineRule="auto"/>
              <w:rPr>
                <w:rFonts w:ascii="Aptos Narrow" w:hAnsi="Aptos Narrow"/>
                <w:b/>
                <w:bCs/>
                <w:color w:val="000000"/>
                <w:lang w:eastAsia="en-GB"/>
              </w:rPr>
            </w:pPr>
            <w:r w:rsidRPr="00441FEC">
              <w:rPr>
                <w:rFonts w:ascii="Aptos Narrow" w:hAnsi="Aptos Narrow"/>
                <w:b/>
                <w:bCs/>
                <w:color w:val="000000"/>
                <w:lang w:eastAsia="en-GB"/>
              </w:rPr>
              <w:t>Mice &lt;30g</w:t>
            </w:r>
          </w:p>
        </w:tc>
        <w:tc>
          <w:tcPr>
            <w:tcW w:w="2503" w:type="dxa"/>
            <w:tcBorders>
              <w:top w:val="nil"/>
              <w:left w:val="nil"/>
              <w:bottom w:val="single" w:sz="4" w:space="0" w:color="auto"/>
              <w:right w:val="single" w:sz="4" w:space="0" w:color="auto"/>
            </w:tcBorders>
            <w:noWrap/>
            <w:vAlign w:val="bottom"/>
            <w:hideMark/>
          </w:tcPr>
          <w:p w14:paraId="561888ED" w14:textId="77777777" w:rsidR="001B1907" w:rsidRPr="00441FEC" w:rsidRDefault="001B1907" w:rsidP="00313810">
            <w:pPr>
              <w:spacing w:after="0" w:line="240" w:lineRule="auto"/>
              <w:rPr>
                <w:rFonts w:ascii="Aptos Narrow" w:hAnsi="Aptos Narrow"/>
                <w:color w:val="000000"/>
                <w:lang w:eastAsia="en-GB"/>
              </w:rPr>
            </w:pPr>
            <w:r w:rsidRPr="00441FEC">
              <w:rPr>
                <w:rFonts w:ascii="Aptos Narrow" w:hAnsi="Aptos Narrow"/>
                <w:color w:val="000000"/>
                <w:lang w:eastAsia="en-GB"/>
              </w:rPr>
              <w:t>3</w:t>
            </w:r>
          </w:p>
        </w:tc>
      </w:tr>
      <w:tr w:rsidR="001B1907" w:rsidRPr="00441FEC" w14:paraId="68074841" w14:textId="77777777" w:rsidTr="00313810">
        <w:trPr>
          <w:trHeight w:val="420"/>
        </w:trPr>
        <w:tc>
          <w:tcPr>
            <w:tcW w:w="2236" w:type="dxa"/>
            <w:tcBorders>
              <w:top w:val="nil"/>
              <w:left w:val="single" w:sz="4" w:space="0" w:color="auto"/>
              <w:bottom w:val="single" w:sz="4" w:space="0" w:color="auto"/>
              <w:right w:val="single" w:sz="4" w:space="0" w:color="auto"/>
            </w:tcBorders>
            <w:noWrap/>
            <w:vAlign w:val="bottom"/>
            <w:hideMark/>
          </w:tcPr>
          <w:p w14:paraId="5649E4B9" w14:textId="77777777" w:rsidR="001B1907" w:rsidRPr="00441FEC" w:rsidRDefault="001B1907" w:rsidP="00313810">
            <w:pPr>
              <w:spacing w:after="0" w:line="240" w:lineRule="auto"/>
              <w:rPr>
                <w:rFonts w:ascii="Aptos Narrow" w:hAnsi="Aptos Narrow"/>
                <w:b/>
                <w:bCs/>
                <w:color w:val="000000"/>
                <w:lang w:eastAsia="en-GB"/>
              </w:rPr>
            </w:pPr>
            <w:r w:rsidRPr="00441FEC">
              <w:rPr>
                <w:rFonts w:ascii="Aptos Narrow" w:hAnsi="Aptos Narrow"/>
                <w:b/>
                <w:bCs/>
                <w:color w:val="000000"/>
                <w:lang w:eastAsia="en-GB"/>
              </w:rPr>
              <w:t>Mice &gt;30g</w:t>
            </w:r>
          </w:p>
        </w:tc>
        <w:tc>
          <w:tcPr>
            <w:tcW w:w="2503" w:type="dxa"/>
            <w:tcBorders>
              <w:top w:val="nil"/>
              <w:left w:val="nil"/>
              <w:bottom w:val="single" w:sz="4" w:space="0" w:color="auto"/>
              <w:right w:val="single" w:sz="4" w:space="0" w:color="auto"/>
            </w:tcBorders>
            <w:noWrap/>
            <w:vAlign w:val="bottom"/>
            <w:hideMark/>
          </w:tcPr>
          <w:p w14:paraId="6BD8677E" w14:textId="77777777" w:rsidR="001B1907" w:rsidRPr="00441FEC" w:rsidRDefault="001B1907" w:rsidP="00313810">
            <w:pPr>
              <w:spacing w:after="0" w:line="240" w:lineRule="auto"/>
              <w:rPr>
                <w:rFonts w:ascii="Aptos Narrow" w:hAnsi="Aptos Narrow"/>
                <w:color w:val="000000"/>
                <w:lang w:eastAsia="en-GB"/>
              </w:rPr>
            </w:pPr>
            <w:r w:rsidRPr="00441FEC">
              <w:rPr>
                <w:rFonts w:ascii="Aptos Narrow" w:hAnsi="Aptos Narrow"/>
                <w:color w:val="000000"/>
                <w:lang w:eastAsia="en-GB"/>
              </w:rPr>
              <w:t>2</w:t>
            </w:r>
          </w:p>
        </w:tc>
      </w:tr>
      <w:tr w:rsidR="001B1907" w:rsidRPr="00441FEC" w14:paraId="6CBB4FDB" w14:textId="77777777" w:rsidTr="00313810">
        <w:trPr>
          <w:trHeight w:val="420"/>
        </w:trPr>
        <w:tc>
          <w:tcPr>
            <w:tcW w:w="2236" w:type="dxa"/>
            <w:tcBorders>
              <w:top w:val="single" w:sz="4" w:space="0" w:color="auto"/>
              <w:left w:val="single" w:sz="4" w:space="0" w:color="auto"/>
              <w:bottom w:val="single" w:sz="4" w:space="0" w:color="auto"/>
              <w:right w:val="single" w:sz="4" w:space="0" w:color="auto"/>
            </w:tcBorders>
            <w:noWrap/>
            <w:vAlign w:val="bottom"/>
          </w:tcPr>
          <w:p w14:paraId="7A6BCCA3" w14:textId="77777777" w:rsidR="001B1907" w:rsidRPr="00E80CA1" w:rsidRDefault="001B1907" w:rsidP="00313810">
            <w:pPr>
              <w:spacing w:after="0" w:line="240" w:lineRule="auto"/>
              <w:rPr>
                <w:rFonts w:ascii="Aptos Narrow" w:hAnsi="Aptos Narrow"/>
                <w:b/>
                <w:bCs/>
                <w:color w:val="000000"/>
                <w:lang w:eastAsia="en-GB"/>
              </w:rPr>
            </w:pPr>
            <w:r w:rsidRPr="00E80CA1">
              <w:rPr>
                <w:rFonts w:ascii="Aptos Narrow" w:hAnsi="Aptos Narrow"/>
                <w:b/>
                <w:bCs/>
                <w:color w:val="000000"/>
                <w:lang w:eastAsia="en-GB"/>
              </w:rPr>
              <w:t>Nursing Dams</w:t>
            </w:r>
          </w:p>
        </w:tc>
        <w:tc>
          <w:tcPr>
            <w:tcW w:w="2503" w:type="dxa"/>
            <w:tcBorders>
              <w:top w:val="single" w:sz="4" w:space="0" w:color="auto"/>
              <w:left w:val="nil"/>
              <w:bottom w:val="single" w:sz="4" w:space="0" w:color="auto"/>
              <w:right w:val="single" w:sz="4" w:space="0" w:color="auto"/>
            </w:tcBorders>
            <w:noWrap/>
            <w:vAlign w:val="bottom"/>
          </w:tcPr>
          <w:p w14:paraId="1496800E" w14:textId="77777777" w:rsidR="001B1907" w:rsidRPr="00441FEC" w:rsidRDefault="001B1907" w:rsidP="00313810">
            <w:pPr>
              <w:spacing w:after="0" w:line="240" w:lineRule="auto"/>
              <w:rPr>
                <w:rFonts w:ascii="Aptos Narrow" w:hAnsi="Aptos Narrow"/>
                <w:color w:val="000000"/>
                <w:lang w:eastAsia="en-GB"/>
              </w:rPr>
            </w:pPr>
            <w:r>
              <w:rPr>
                <w:rFonts w:ascii="Aptos Narrow" w:hAnsi="Aptos Narrow"/>
                <w:color w:val="000000"/>
                <w:lang w:eastAsia="en-GB"/>
              </w:rPr>
              <w:t>1 dam with litter</w:t>
            </w:r>
          </w:p>
        </w:tc>
      </w:tr>
    </w:tbl>
    <w:p w14:paraId="68F37C4B" w14:textId="77777777" w:rsidR="001B1907" w:rsidRPr="00B2038F" w:rsidRDefault="001B1907" w:rsidP="001B1907">
      <w:pPr>
        <w:rPr>
          <w:b/>
          <w:bCs/>
        </w:rPr>
      </w:pPr>
      <w:r>
        <w:rPr>
          <w:b/>
          <w:bCs/>
          <w:noProof/>
        </w:rPr>
        <w:drawing>
          <wp:anchor distT="0" distB="0" distL="114300" distR="114300" simplePos="0" relativeHeight="251677184" behindDoc="1" locked="0" layoutInCell="1" allowOverlap="1" wp14:anchorId="1B3D9848" wp14:editId="70403B18">
            <wp:simplePos x="0" y="0"/>
            <wp:positionH relativeFrom="column">
              <wp:posOffset>-162560</wp:posOffset>
            </wp:positionH>
            <wp:positionV relativeFrom="paragraph">
              <wp:posOffset>255270</wp:posOffset>
            </wp:positionV>
            <wp:extent cx="2414270" cy="1123950"/>
            <wp:effectExtent l="0" t="0" r="5080" b="0"/>
            <wp:wrapTight wrapText="bothSides">
              <wp:wrapPolygon edited="0">
                <wp:start x="0" y="0"/>
                <wp:lineTo x="0" y="21234"/>
                <wp:lineTo x="21475" y="21234"/>
                <wp:lineTo x="21475" y="0"/>
                <wp:lineTo x="0" y="0"/>
              </wp:wrapPolygon>
            </wp:wrapTight>
            <wp:docPr id="1232566977" name="Picture 4" descr="A brown box with a white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66977" name="Picture 4" descr="A brown box with a white label&#10;&#10;AI-generated content may be incorrec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7234" t="15228" r="4441" b="29949"/>
                    <a:stretch>
                      <a:fillRect/>
                    </a:stretch>
                  </pic:blipFill>
                  <pic:spPr bwMode="auto">
                    <a:xfrm>
                      <a:off x="0" y="0"/>
                      <a:ext cx="2414270" cy="1123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33F537D8" wp14:editId="616C23A5">
                <wp:extent cx="304800" cy="304800"/>
                <wp:effectExtent l="0" t="0" r="0" b="0"/>
                <wp:docPr id="477817349"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A14440"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02E2245" w14:textId="77777777" w:rsidR="00E659E6" w:rsidRDefault="00E659E6" w:rsidP="00A03C12">
      <w:pPr>
        <w:spacing w:after="0"/>
        <w:rPr>
          <w:b/>
          <w:bCs/>
        </w:rPr>
      </w:pPr>
    </w:p>
    <w:p w14:paraId="1C3CC707" w14:textId="77777777" w:rsidR="00A03C12" w:rsidRDefault="00A03C12" w:rsidP="00A03C12">
      <w:pPr>
        <w:spacing w:after="0"/>
        <w:rPr>
          <w:b/>
          <w:bCs/>
        </w:rPr>
      </w:pPr>
    </w:p>
    <w:p w14:paraId="62AC1EF3" w14:textId="77777777" w:rsidR="00A03C12" w:rsidRDefault="00A03C12" w:rsidP="00A03C12">
      <w:pPr>
        <w:spacing w:after="0"/>
        <w:rPr>
          <w:b/>
          <w:bCs/>
        </w:rPr>
      </w:pPr>
    </w:p>
    <w:p w14:paraId="33B56254" w14:textId="77777777" w:rsidR="00A03C12" w:rsidRPr="00FF702A" w:rsidRDefault="00A03C12" w:rsidP="00EC1508">
      <w:pPr>
        <w:pStyle w:val="NoSpacing"/>
        <w:rPr>
          <w:rFonts w:ascii="Times New Roman" w:hAnsi="Times New Roman"/>
          <w:b/>
          <w:sz w:val="28"/>
          <w:szCs w:val="28"/>
        </w:rPr>
      </w:pPr>
    </w:p>
    <w:sectPr w:rsidR="00A03C12" w:rsidRPr="00FF702A">
      <w:footerReference w:type="default" r:id="rId28"/>
      <w:pgSz w:w="11907" w:h="16840"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3D1FA" w14:textId="77777777" w:rsidR="00B4535C" w:rsidRDefault="00B4535C">
      <w:r>
        <w:separator/>
      </w:r>
    </w:p>
  </w:endnote>
  <w:endnote w:type="continuationSeparator" w:id="0">
    <w:p w14:paraId="2DB9331D" w14:textId="77777777" w:rsidR="00B4535C" w:rsidRDefault="00B45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8855" w14:textId="01E1D778" w:rsidR="001E13F6" w:rsidRDefault="00A00946">
    <w:pPr>
      <w:pStyle w:val="Footer"/>
      <w:jc w:val="right"/>
      <w:rPr>
        <w:lang w:val="en-GB"/>
      </w:rPr>
    </w:pPr>
    <w:r w:rsidRPr="00232E88">
      <w:rPr>
        <w:lang w:val="en-GB"/>
      </w:rPr>
      <w:t>V</w:t>
    </w:r>
    <w:r w:rsidR="00B50DB7">
      <w:rPr>
        <w:lang w:val="en-GB"/>
      </w:rPr>
      <w:t>5</w:t>
    </w:r>
    <w:r w:rsidR="003460EC">
      <w:rPr>
        <w:lang w:val="en-GB"/>
      </w:rPr>
      <w:t xml:space="preserve"> June</w:t>
    </w:r>
    <w:r w:rsidR="00B50DB7">
      <w:rPr>
        <w:lang w:val="en-GB"/>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89BE" w14:textId="77777777" w:rsidR="00B4535C" w:rsidRDefault="00B4535C">
      <w:r>
        <w:separator/>
      </w:r>
    </w:p>
  </w:footnote>
  <w:footnote w:type="continuationSeparator" w:id="0">
    <w:p w14:paraId="0D5BBADE" w14:textId="77777777" w:rsidR="00B4535C" w:rsidRDefault="00B453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BC6"/>
    <w:multiLevelType w:val="hybridMultilevel"/>
    <w:tmpl w:val="1CE85078"/>
    <w:lvl w:ilvl="0" w:tplc="2B72FA9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95AB1"/>
    <w:multiLevelType w:val="hybridMultilevel"/>
    <w:tmpl w:val="ADF62AB6"/>
    <w:lvl w:ilvl="0" w:tplc="966889A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9245A1C"/>
    <w:multiLevelType w:val="hybridMultilevel"/>
    <w:tmpl w:val="6F5C79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1B30CC"/>
    <w:multiLevelType w:val="hybridMultilevel"/>
    <w:tmpl w:val="61D49330"/>
    <w:lvl w:ilvl="0" w:tplc="66FA0B34">
      <w:start w:val="1"/>
      <w:numFmt w:val="upperLetter"/>
      <w:lvlText w:val="Appendix %1."/>
      <w:lvlJc w:val="left"/>
      <w:pPr>
        <w:tabs>
          <w:tab w:val="num" w:pos="2007"/>
        </w:tabs>
        <w:ind w:left="1134" w:hanging="567"/>
      </w:pPr>
      <w:rPr>
        <w:rFonts w:ascii="Century Gothic" w:hAnsi="Century Gothic"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3132E2"/>
    <w:multiLevelType w:val="hybridMultilevel"/>
    <w:tmpl w:val="B002CFEC"/>
    <w:lvl w:ilvl="0" w:tplc="93E2C12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9E10D5"/>
    <w:multiLevelType w:val="hybridMultilevel"/>
    <w:tmpl w:val="E4E272FC"/>
    <w:lvl w:ilvl="0" w:tplc="28408FAC">
      <w:start w:val="1"/>
      <w:numFmt w:val="bullet"/>
      <w:pStyle w:val="bulletnormal"/>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5E02A6"/>
    <w:multiLevelType w:val="hybridMultilevel"/>
    <w:tmpl w:val="28F0E696"/>
    <w:lvl w:ilvl="0" w:tplc="892C0870">
      <w:start w:val="1"/>
      <w:numFmt w:val="decimal"/>
      <w:pStyle w:val="numbernor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A3F6FA8"/>
    <w:multiLevelType w:val="multilevel"/>
    <w:tmpl w:val="F17A5E46"/>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07088"/>
    <w:multiLevelType w:val="hybridMultilevel"/>
    <w:tmpl w:val="D40C60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270188"/>
    <w:multiLevelType w:val="hybridMultilevel"/>
    <w:tmpl w:val="CDEA1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6C04FB"/>
    <w:multiLevelType w:val="multilevel"/>
    <w:tmpl w:val="F17A5E46"/>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C764A3E"/>
    <w:multiLevelType w:val="multilevel"/>
    <w:tmpl w:val="F17A5E46"/>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F1A03ED"/>
    <w:multiLevelType w:val="hybridMultilevel"/>
    <w:tmpl w:val="836EB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0A7BA1"/>
    <w:multiLevelType w:val="hybridMultilevel"/>
    <w:tmpl w:val="4BB27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A4724B"/>
    <w:multiLevelType w:val="hybridMultilevel"/>
    <w:tmpl w:val="F17A5E46"/>
    <w:lvl w:ilvl="0" w:tplc="93E2C12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CA4B50"/>
    <w:multiLevelType w:val="multilevel"/>
    <w:tmpl w:val="F17A5E46"/>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ADB1059"/>
    <w:multiLevelType w:val="hybridMultilevel"/>
    <w:tmpl w:val="34D0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AF302A"/>
    <w:multiLevelType w:val="multilevel"/>
    <w:tmpl w:val="F17A5E46"/>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252109F"/>
    <w:multiLevelType w:val="hybridMultilevel"/>
    <w:tmpl w:val="27B84C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68512794">
    <w:abstractNumId w:val="14"/>
  </w:num>
  <w:num w:numId="2" w16cid:durableId="154539824">
    <w:abstractNumId w:val="5"/>
  </w:num>
  <w:num w:numId="3" w16cid:durableId="1139952489">
    <w:abstractNumId w:val="12"/>
  </w:num>
  <w:num w:numId="4" w16cid:durableId="521936757">
    <w:abstractNumId w:val="4"/>
  </w:num>
  <w:num w:numId="5" w16cid:durableId="1704482442">
    <w:abstractNumId w:val="17"/>
  </w:num>
  <w:num w:numId="6" w16cid:durableId="1296721066">
    <w:abstractNumId w:val="7"/>
  </w:num>
  <w:num w:numId="7" w16cid:durableId="551963530">
    <w:abstractNumId w:val="10"/>
  </w:num>
  <w:num w:numId="8" w16cid:durableId="1253080347">
    <w:abstractNumId w:val="11"/>
  </w:num>
  <w:num w:numId="9" w16cid:durableId="1066416622">
    <w:abstractNumId w:val="15"/>
  </w:num>
  <w:num w:numId="10" w16cid:durableId="1537619985">
    <w:abstractNumId w:val="2"/>
  </w:num>
  <w:num w:numId="11" w16cid:durableId="355934786">
    <w:abstractNumId w:val="16"/>
  </w:num>
  <w:num w:numId="12" w16cid:durableId="1525242936">
    <w:abstractNumId w:val="9"/>
  </w:num>
  <w:num w:numId="13" w16cid:durableId="1839539023">
    <w:abstractNumId w:val="13"/>
  </w:num>
  <w:num w:numId="14" w16cid:durableId="1590309729">
    <w:abstractNumId w:val="6"/>
  </w:num>
  <w:num w:numId="15" w16cid:durableId="96755260">
    <w:abstractNumId w:val="6"/>
    <w:lvlOverride w:ilvl="0">
      <w:startOverride w:val="1"/>
    </w:lvlOverride>
  </w:num>
  <w:num w:numId="16" w16cid:durableId="1162544005">
    <w:abstractNumId w:val="6"/>
    <w:lvlOverride w:ilvl="0">
      <w:startOverride w:val="1"/>
    </w:lvlOverride>
  </w:num>
  <w:num w:numId="17" w16cid:durableId="1454788343">
    <w:abstractNumId w:val="6"/>
    <w:lvlOverride w:ilvl="0">
      <w:startOverride w:val="1"/>
    </w:lvlOverride>
  </w:num>
  <w:num w:numId="18" w16cid:durableId="1985115171">
    <w:abstractNumId w:val="8"/>
  </w:num>
  <w:num w:numId="19" w16cid:durableId="1393234935">
    <w:abstractNumId w:val="3"/>
  </w:num>
  <w:num w:numId="20" w16cid:durableId="1587226663">
    <w:abstractNumId w:val="6"/>
    <w:lvlOverride w:ilvl="0">
      <w:startOverride w:val="1"/>
    </w:lvlOverride>
  </w:num>
  <w:num w:numId="21" w16cid:durableId="302126970">
    <w:abstractNumId w:val="1"/>
  </w:num>
  <w:num w:numId="22" w16cid:durableId="16548733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7978216">
    <w:abstractNumId w:val="0"/>
  </w:num>
  <w:num w:numId="24" w16cid:durableId="2182497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color="#3cc" strokecolor="#3cc">
      <v:fill color="#3cc"/>
      <v:stroke color="#3c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D0"/>
    <w:rsid w:val="000330C7"/>
    <w:rsid w:val="00057A7C"/>
    <w:rsid w:val="00074B9E"/>
    <w:rsid w:val="0008199B"/>
    <w:rsid w:val="000840C9"/>
    <w:rsid w:val="00095EB0"/>
    <w:rsid w:val="000B2330"/>
    <w:rsid w:val="000C0224"/>
    <w:rsid w:val="000C441C"/>
    <w:rsid w:val="000C4D20"/>
    <w:rsid w:val="00132EDB"/>
    <w:rsid w:val="001353E3"/>
    <w:rsid w:val="00154E73"/>
    <w:rsid w:val="00167F57"/>
    <w:rsid w:val="00173CCF"/>
    <w:rsid w:val="00176605"/>
    <w:rsid w:val="001A4F06"/>
    <w:rsid w:val="001B1907"/>
    <w:rsid w:val="001C2D9A"/>
    <w:rsid w:val="001E13F6"/>
    <w:rsid w:val="00203002"/>
    <w:rsid w:val="00232E88"/>
    <w:rsid w:val="00234BA2"/>
    <w:rsid w:val="0025517D"/>
    <w:rsid w:val="00262B2B"/>
    <w:rsid w:val="00277C02"/>
    <w:rsid w:val="002A7235"/>
    <w:rsid w:val="002C1206"/>
    <w:rsid w:val="002D1CA7"/>
    <w:rsid w:val="002F0AF8"/>
    <w:rsid w:val="002F21FA"/>
    <w:rsid w:val="0030451D"/>
    <w:rsid w:val="00307036"/>
    <w:rsid w:val="00310824"/>
    <w:rsid w:val="00314818"/>
    <w:rsid w:val="00321377"/>
    <w:rsid w:val="003236DB"/>
    <w:rsid w:val="00340F35"/>
    <w:rsid w:val="003460EC"/>
    <w:rsid w:val="003A713A"/>
    <w:rsid w:val="003B5E4A"/>
    <w:rsid w:val="003D3B6E"/>
    <w:rsid w:val="003D5D30"/>
    <w:rsid w:val="004201E2"/>
    <w:rsid w:val="00440599"/>
    <w:rsid w:val="00440F04"/>
    <w:rsid w:val="004442C8"/>
    <w:rsid w:val="004534B1"/>
    <w:rsid w:val="004827BD"/>
    <w:rsid w:val="004A1BD9"/>
    <w:rsid w:val="004A7582"/>
    <w:rsid w:val="004B7A8E"/>
    <w:rsid w:val="004D3FEA"/>
    <w:rsid w:val="00503748"/>
    <w:rsid w:val="00505DE4"/>
    <w:rsid w:val="00513702"/>
    <w:rsid w:val="00536A2B"/>
    <w:rsid w:val="00550C06"/>
    <w:rsid w:val="0057390B"/>
    <w:rsid w:val="0057631D"/>
    <w:rsid w:val="005A1E3E"/>
    <w:rsid w:val="005B2BE6"/>
    <w:rsid w:val="005C416B"/>
    <w:rsid w:val="005E65DF"/>
    <w:rsid w:val="006006F7"/>
    <w:rsid w:val="00605315"/>
    <w:rsid w:val="00612B43"/>
    <w:rsid w:val="0061368E"/>
    <w:rsid w:val="00617AEC"/>
    <w:rsid w:val="0064310E"/>
    <w:rsid w:val="00656980"/>
    <w:rsid w:val="0065781D"/>
    <w:rsid w:val="0066093C"/>
    <w:rsid w:val="006723A8"/>
    <w:rsid w:val="00681963"/>
    <w:rsid w:val="006852EE"/>
    <w:rsid w:val="006F0D72"/>
    <w:rsid w:val="006F4899"/>
    <w:rsid w:val="0071580C"/>
    <w:rsid w:val="00734C2D"/>
    <w:rsid w:val="0077747D"/>
    <w:rsid w:val="007B1F68"/>
    <w:rsid w:val="007B480A"/>
    <w:rsid w:val="007D157A"/>
    <w:rsid w:val="007D63D3"/>
    <w:rsid w:val="008111D9"/>
    <w:rsid w:val="008154F7"/>
    <w:rsid w:val="00817DEB"/>
    <w:rsid w:val="008419DD"/>
    <w:rsid w:val="00846FFE"/>
    <w:rsid w:val="00873874"/>
    <w:rsid w:val="00876FE3"/>
    <w:rsid w:val="00884C92"/>
    <w:rsid w:val="008A646D"/>
    <w:rsid w:val="008A7713"/>
    <w:rsid w:val="008B2CDA"/>
    <w:rsid w:val="008C459B"/>
    <w:rsid w:val="008D3B46"/>
    <w:rsid w:val="008D6C43"/>
    <w:rsid w:val="008E514E"/>
    <w:rsid w:val="008E6C7B"/>
    <w:rsid w:val="0090186D"/>
    <w:rsid w:val="00904077"/>
    <w:rsid w:val="00913472"/>
    <w:rsid w:val="00913E66"/>
    <w:rsid w:val="0092737A"/>
    <w:rsid w:val="00932366"/>
    <w:rsid w:val="009433C2"/>
    <w:rsid w:val="00962FED"/>
    <w:rsid w:val="009648D5"/>
    <w:rsid w:val="0098655B"/>
    <w:rsid w:val="009A5FED"/>
    <w:rsid w:val="009B4DDB"/>
    <w:rsid w:val="009C35D7"/>
    <w:rsid w:val="009C3F9F"/>
    <w:rsid w:val="009D356E"/>
    <w:rsid w:val="009E12D7"/>
    <w:rsid w:val="009F159F"/>
    <w:rsid w:val="009F3F50"/>
    <w:rsid w:val="009F7BB0"/>
    <w:rsid w:val="00A000C9"/>
    <w:rsid w:val="00A00946"/>
    <w:rsid w:val="00A00EE7"/>
    <w:rsid w:val="00A03C12"/>
    <w:rsid w:val="00A32402"/>
    <w:rsid w:val="00A470AA"/>
    <w:rsid w:val="00A52276"/>
    <w:rsid w:val="00A77D41"/>
    <w:rsid w:val="00A83829"/>
    <w:rsid w:val="00A87FE2"/>
    <w:rsid w:val="00AB61A5"/>
    <w:rsid w:val="00AB65F7"/>
    <w:rsid w:val="00AD7F32"/>
    <w:rsid w:val="00AE25B5"/>
    <w:rsid w:val="00B0509B"/>
    <w:rsid w:val="00B05F20"/>
    <w:rsid w:val="00B07C83"/>
    <w:rsid w:val="00B170EB"/>
    <w:rsid w:val="00B3182A"/>
    <w:rsid w:val="00B4535C"/>
    <w:rsid w:val="00B50DB7"/>
    <w:rsid w:val="00B62212"/>
    <w:rsid w:val="00BA5B58"/>
    <w:rsid w:val="00BA5CF7"/>
    <w:rsid w:val="00BB2E28"/>
    <w:rsid w:val="00BE1DD7"/>
    <w:rsid w:val="00C210BA"/>
    <w:rsid w:val="00C46409"/>
    <w:rsid w:val="00C505CE"/>
    <w:rsid w:val="00C6335C"/>
    <w:rsid w:val="00C66AE5"/>
    <w:rsid w:val="00C963CB"/>
    <w:rsid w:val="00CA3C5A"/>
    <w:rsid w:val="00CB489F"/>
    <w:rsid w:val="00CC3874"/>
    <w:rsid w:val="00CD67DB"/>
    <w:rsid w:val="00CE7BF1"/>
    <w:rsid w:val="00CF056F"/>
    <w:rsid w:val="00D06BA5"/>
    <w:rsid w:val="00D11E8C"/>
    <w:rsid w:val="00D12F19"/>
    <w:rsid w:val="00D1406B"/>
    <w:rsid w:val="00D17853"/>
    <w:rsid w:val="00D230E0"/>
    <w:rsid w:val="00D36A9E"/>
    <w:rsid w:val="00D43B0D"/>
    <w:rsid w:val="00D50570"/>
    <w:rsid w:val="00D543FC"/>
    <w:rsid w:val="00D55056"/>
    <w:rsid w:val="00D77DA2"/>
    <w:rsid w:val="00D95F77"/>
    <w:rsid w:val="00DA5FBF"/>
    <w:rsid w:val="00DA6625"/>
    <w:rsid w:val="00DB705B"/>
    <w:rsid w:val="00DD41D4"/>
    <w:rsid w:val="00DE4003"/>
    <w:rsid w:val="00DE7BDF"/>
    <w:rsid w:val="00DF3A32"/>
    <w:rsid w:val="00E000F7"/>
    <w:rsid w:val="00E03019"/>
    <w:rsid w:val="00E065B7"/>
    <w:rsid w:val="00E126B6"/>
    <w:rsid w:val="00E15A3B"/>
    <w:rsid w:val="00E659E6"/>
    <w:rsid w:val="00E84088"/>
    <w:rsid w:val="00E8410A"/>
    <w:rsid w:val="00E92AD0"/>
    <w:rsid w:val="00EC1508"/>
    <w:rsid w:val="00EE0EB8"/>
    <w:rsid w:val="00EE5FDC"/>
    <w:rsid w:val="00EF1CDB"/>
    <w:rsid w:val="00F32612"/>
    <w:rsid w:val="00F335E4"/>
    <w:rsid w:val="00F4481F"/>
    <w:rsid w:val="00F5340D"/>
    <w:rsid w:val="00F56B51"/>
    <w:rsid w:val="00F9588E"/>
    <w:rsid w:val="00FA1A45"/>
    <w:rsid w:val="00FB74EA"/>
    <w:rsid w:val="00FC7459"/>
    <w:rsid w:val="00FD2208"/>
    <w:rsid w:val="00FE0AC8"/>
    <w:rsid w:val="00FF53F3"/>
    <w:rsid w:val="00FF702A"/>
    <w:rsid w:val="00FF7A0D"/>
    <w:rsid w:val="077C6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fillcolor="#3cc" strokecolor="#3cc">
      <v:fill color="#3cc"/>
      <v:stroke color="#3cc"/>
    </o:shapedefaults>
    <o:shapelayout v:ext="edit">
      <o:idmap v:ext="edit" data="2"/>
    </o:shapelayout>
  </w:shapeDefaults>
  <w:decimalSymbol w:val="."/>
  <w:listSeparator w:val=","/>
  <w14:docId w14:val="2678A47D"/>
  <w15:chartTrackingRefBased/>
  <w15:docId w15:val="{0745D9A7-4CA3-40F8-A99B-028186B4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line="360" w:lineRule="auto"/>
      <w:jc w:val="both"/>
    </w:pPr>
    <w:rPr>
      <w:rFonts w:ascii="Century Gothic" w:hAnsi="Century Gothic"/>
      <w:sz w:val="22"/>
      <w:szCs w:val="24"/>
      <w:lang w:val="en-US" w:eastAsia="en-US"/>
    </w:rPr>
  </w:style>
  <w:style w:type="paragraph" w:styleId="Heading1">
    <w:name w:val="heading 1"/>
    <w:basedOn w:val="Normal"/>
    <w:next w:val="Normal"/>
    <w:qFormat/>
    <w:pPr>
      <w:keepNext/>
      <w:ind w:left="720"/>
      <w:outlineLvl w:val="0"/>
    </w:pPr>
    <w:rPr>
      <w:rFonts w:ascii="Times New Roman" w:hAnsi="Times New Roman"/>
      <w:b/>
      <w:smallCaps/>
      <w:spacing w:val="20"/>
      <w:sz w:val="40"/>
      <w:szCs w:val="44"/>
      <w:lang w:val="en-GB"/>
    </w:rPr>
  </w:style>
  <w:style w:type="paragraph" w:styleId="Heading2">
    <w:name w:val="heading 2"/>
    <w:basedOn w:val="Normal"/>
    <w:next w:val="Normal"/>
    <w:qFormat/>
    <w:pPr>
      <w:keepNext/>
      <w:outlineLvl w:val="1"/>
    </w:pPr>
    <w:rPr>
      <w:rFonts w:ascii="Times New Roman" w:hAnsi="Times New Roman"/>
      <w:b/>
      <w:smallCaps/>
      <w:color w:val="800000"/>
      <w:spacing w:val="20"/>
      <w:sz w:val="28"/>
      <w:lang w:val="en-GB"/>
    </w:rPr>
  </w:style>
  <w:style w:type="paragraph" w:styleId="Heading6">
    <w:name w:val="heading 6"/>
    <w:basedOn w:val="Normal"/>
    <w:next w:val="Normal"/>
    <w:qFormat/>
    <w:pPr>
      <w:keepNext/>
      <w:spacing w:after="0" w:line="240" w:lineRule="auto"/>
      <w:jc w:val="left"/>
      <w:outlineLvl w:val="5"/>
    </w:pPr>
    <w:rPr>
      <w:rFonts w:ascii="Arial" w:eastAsia="Arial Unicode MS" w:hAnsi="Arial"/>
      <w:b/>
      <w:color w:val="000000"/>
      <w:sz w:val="24"/>
      <w:lang w:val="en-GB"/>
    </w:rPr>
  </w:style>
  <w:style w:type="paragraph" w:styleId="Heading7">
    <w:name w:val="heading 7"/>
    <w:basedOn w:val="Normal"/>
    <w:next w:val="Normal"/>
    <w:qFormat/>
    <w:pPr>
      <w:spacing w:before="240" w:after="60" w:line="240" w:lineRule="auto"/>
      <w:jc w:val="left"/>
      <w:outlineLvl w:val="6"/>
    </w:pPr>
    <w:rPr>
      <w:rFonts w:ascii="Times New Roman" w:eastAsia="Times" w:hAnsi="Times New Roman"/>
      <w:sz w:val="24"/>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rFonts w:cs="Tahoma"/>
      <w:lang w:val="en-GB"/>
    </w:rPr>
  </w:style>
  <w:style w:type="paragraph" w:styleId="NoSpacing">
    <w:name w:val="No Spacing"/>
    <w:uiPriority w:val="1"/>
    <w:qFormat/>
    <w:rsid w:val="00EC1508"/>
    <w:pPr>
      <w:jc w:val="both"/>
    </w:pPr>
    <w:rPr>
      <w:rFonts w:ascii="Century Gothic" w:hAnsi="Century Gothic"/>
      <w:sz w:val="22"/>
      <w:szCs w:val="24"/>
      <w:lang w:val="en-US" w:eastAsia="en-US"/>
    </w:rPr>
  </w:style>
  <w:style w:type="paragraph" w:customStyle="1" w:styleId="bulletnormal">
    <w:name w:val="bullet normal"/>
    <w:basedOn w:val="Normal"/>
    <w:pPr>
      <w:numPr>
        <w:numId w:val="2"/>
      </w:numPr>
    </w:pPr>
    <w:rPr>
      <w:lang w:val="en-GB"/>
    </w:rPr>
  </w:style>
  <w:style w:type="paragraph" w:customStyle="1" w:styleId="numbernormal">
    <w:name w:val="number normal"/>
    <w:basedOn w:val="Normal"/>
    <w:pPr>
      <w:numPr>
        <w:numId w:val="14"/>
      </w:numPr>
    </w:pPr>
    <w:rPr>
      <w:lang w:val="en-GB"/>
    </w:rPr>
  </w:style>
  <w:style w:type="character" w:styleId="CommentReference">
    <w:name w:val="annotation reference"/>
    <w:rsid w:val="00817DEB"/>
    <w:rPr>
      <w:sz w:val="16"/>
      <w:szCs w:val="16"/>
    </w:rPr>
  </w:style>
  <w:style w:type="paragraph" w:styleId="CommentText">
    <w:name w:val="annotation text"/>
    <w:basedOn w:val="Normal"/>
    <w:link w:val="CommentTextChar"/>
    <w:rsid w:val="00817DEB"/>
    <w:rPr>
      <w:sz w:val="20"/>
      <w:szCs w:val="20"/>
    </w:rPr>
  </w:style>
  <w:style w:type="character" w:customStyle="1" w:styleId="CommentTextChar">
    <w:name w:val="Comment Text Char"/>
    <w:link w:val="CommentText"/>
    <w:rsid w:val="00817DEB"/>
    <w:rPr>
      <w:rFonts w:ascii="Century Gothic" w:hAnsi="Century Gothic"/>
      <w:lang w:val="en-US" w:eastAsia="en-US"/>
    </w:rPr>
  </w:style>
  <w:style w:type="paragraph" w:styleId="CommentSubject">
    <w:name w:val="annotation subject"/>
    <w:basedOn w:val="CommentText"/>
    <w:next w:val="CommentText"/>
    <w:link w:val="CommentSubjectChar"/>
    <w:rsid w:val="00817DEB"/>
    <w:rPr>
      <w:b/>
      <w:bCs/>
    </w:rPr>
  </w:style>
  <w:style w:type="character" w:customStyle="1" w:styleId="CommentSubjectChar">
    <w:name w:val="Comment Subject Char"/>
    <w:link w:val="CommentSubject"/>
    <w:rsid w:val="00817DEB"/>
    <w:rPr>
      <w:rFonts w:ascii="Century Gothic" w:hAnsi="Century Gothic"/>
      <w:b/>
      <w:bCs/>
      <w:lang w:val="en-US" w:eastAsia="en-US"/>
    </w:rPr>
  </w:style>
  <w:style w:type="paragraph" w:styleId="BalloonText">
    <w:name w:val="Balloon Text"/>
    <w:basedOn w:val="Normal"/>
    <w:link w:val="BalloonTextChar"/>
    <w:rsid w:val="00817DEB"/>
    <w:pPr>
      <w:spacing w:after="0" w:line="240" w:lineRule="auto"/>
    </w:pPr>
    <w:rPr>
      <w:rFonts w:ascii="Segoe UI" w:hAnsi="Segoe UI" w:cs="Segoe UI"/>
      <w:sz w:val="18"/>
      <w:szCs w:val="18"/>
    </w:rPr>
  </w:style>
  <w:style w:type="character" w:customStyle="1" w:styleId="BalloonTextChar">
    <w:name w:val="Balloon Text Char"/>
    <w:link w:val="BalloonText"/>
    <w:rsid w:val="00817DEB"/>
    <w:rPr>
      <w:rFonts w:ascii="Segoe UI" w:hAnsi="Segoe UI" w:cs="Segoe UI"/>
      <w:sz w:val="18"/>
      <w:szCs w:val="18"/>
      <w:lang w:val="en-US" w:eastAsia="en-US"/>
    </w:rPr>
  </w:style>
  <w:style w:type="paragraph" w:styleId="Revision">
    <w:name w:val="Revision"/>
    <w:hidden/>
    <w:uiPriority w:val="99"/>
    <w:semiHidden/>
    <w:rsid w:val="00817DEB"/>
    <w:rPr>
      <w:rFonts w:ascii="Century Gothic" w:hAnsi="Century Gothic"/>
      <w:sz w:val="22"/>
      <w:szCs w:val="24"/>
      <w:lang w:val="en-US" w:eastAsia="en-US"/>
    </w:rPr>
  </w:style>
  <w:style w:type="paragraph" w:styleId="ListParagraph">
    <w:name w:val="List Paragraph"/>
    <w:basedOn w:val="Normal"/>
    <w:uiPriority w:val="34"/>
    <w:qFormat/>
    <w:rsid w:val="00C963CB"/>
    <w:pPr>
      <w:spacing w:after="0" w:line="240" w:lineRule="auto"/>
      <w:ind w:left="720"/>
      <w:jc w:val="left"/>
    </w:pPr>
    <w:rPr>
      <w:rFonts w:ascii="Calibri" w:eastAsia="Calibri" w:hAnsi="Calibri" w:cs="Calibri"/>
      <w:szCs w:val="22"/>
      <w:lang w:val="en-GB" w:eastAsia="en-GB"/>
    </w:rPr>
  </w:style>
  <w:style w:type="character" w:styleId="Hyperlink">
    <w:name w:val="Hyperlink"/>
    <w:uiPriority w:val="99"/>
    <w:unhideWhenUsed/>
    <w:rsid w:val="00C963CB"/>
    <w:rPr>
      <w:color w:val="0563C1"/>
      <w:u w:val="single"/>
    </w:rPr>
  </w:style>
  <w:style w:type="character" w:customStyle="1" w:styleId="HeaderChar">
    <w:name w:val="Header Char"/>
    <w:link w:val="Header"/>
    <w:uiPriority w:val="99"/>
    <w:rsid w:val="00C963CB"/>
    <w:rPr>
      <w:rFonts w:ascii="Century Gothic" w:hAnsi="Century Gothic"/>
      <w:sz w:val="22"/>
      <w:szCs w:val="24"/>
      <w:lang w:val="en-US" w:eastAsia="en-US"/>
    </w:rPr>
  </w:style>
  <w:style w:type="paragraph" w:styleId="Title">
    <w:name w:val="Title"/>
    <w:basedOn w:val="Normal"/>
    <w:next w:val="Normal"/>
    <w:link w:val="TitleChar"/>
    <w:uiPriority w:val="10"/>
    <w:qFormat/>
    <w:rsid w:val="00CF056F"/>
    <w:pPr>
      <w:spacing w:before="240" w:after="60" w:line="240" w:lineRule="auto"/>
      <w:jc w:val="center"/>
      <w:outlineLvl w:val="0"/>
    </w:pPr>
    <w:rPr>
      <w:rFonts w:ascii="Cambria" w:hAnsi="Cambria"/>
      <w:b/>
      <w:bCs/>
      <w:kern w:val="28"/>
      <w:sz w:val="32"/>
      <w:szCs w:val="32"/>
      <w:lang w:bidi="en-US"/>
    </w:rPr>
  </w:style>
  <w:style w:type="character" w:customStyle="1" w:styleId="TitleChar">
    <w:name w:val="Title Char"/>
    <w:link w:val="Title"/>
    <w:uiPriority w:val="10"/>
    <w:rsid w:val="00CF056F"/>
    <w:rPr>
      <w:rFonts w:ascii="Cambria" w:hAnsi="Cambria"/>
      <w:b/>
      <w:bCs/>
      <w:kern w:val="28"/>
      <w:sz w:val="32"/>
      <w:szCs w:val="32"/>
      <w:lang w:val="en-US" w:eastAsia="en-US" w:bidi="en-US"/>
    </w:rPr>
  </w:style>
  <w:style w:type="table" w:styleId="TableGrid">
    <w:name w:val="Table Grid"/>
    <w:basedOn w:val="TableNormal"/>
    <w:uiPriority w:val="59"/>
    <w:rsid w:val="00CF056F"/>
    <w:rPr>
      <w:rFonts w:ascii="Calibri" w:eastAsia="Calibri" w:hAnsi="Calibr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056F"/>
    <w:pPr>
      <w:spacing w:after="0" w:line="240" w:lineRule="auto"/>
      <w:jc w:val="left"/>
    </w:pPr>
    <w:rPr>
      <w:rFonts w:ascii="Times New Roman" w:eastAsia="Calibri" w:hAnsi="Times New Roman"/>
      <w:sz w:val="24"/>
      <w:lang w:val="en-GB" w:eastAsia="en-GB"/>
    </w:rPr>
  </w:style>
  <w:style w:type="character" w:customStyle="1" w:styleId="FooterChar">
    <w:name w:val="Footer Char"/>
    <w:link w:val="Footer"/>
    <w:uiPriority w:val="99"/>
    <w:rsid w:val="00CF056F"/>
    <w:rPr>
      <w:rFonts w:ascii="Century Gothic" w:hAnsi="Century Gothic"/>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364302">
      <w:bodyDiv w:val="1"/>
      <w:marLeft w:val="0"/>
      <w:marRight w:val="0"/>
      <w:marTop w:val="0"/>
      <w:marBottom w:val="0"/>
      <w:divBdr>
        <w:top w:val="none" w:sz="0" w:space="0" w:color="auto"/>
        <w:left w:val="none" w:sz="0" w:space="0" w:color="auto"/>
        <w:bottom w:val="none" w:sz="0" w:space="0" w:color="auto"/>
        <w:right w:val="none" w:sz="0" w:space="0" w:color="auto"/>
      </w:divBdr>
    </w:div>
    <w:div w:id="206865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https://pbs.twimg.com/media/CyXATRXXgAAckTb.jpg" TargetMode="External"/><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assets.publishing.service.gov.uk/government/uploads/system/uploads/attachment_data/file/388535/CoPanimalsWeb.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03AA5-AFFA-44DC-A772-FDDA69BF5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3826</Words>
  <Characters>21814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Institute of Cancer Research</vt:lpstr>
    </vt:vector>
  </TitlesOfParts>
  <Company>IAT</Company>
  <LinksUpToDate>false</LinksUpToDate>
  <CharactersWithSpaces>25589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Institute of Cancer Research</dc:title>
  <dc:subject/>
  <dc:creator>IAT</dc:creator>
  <cp:keywords/>
  <dc:description/>
  <cp:lastModifiedBy>Maggie Gentry</cp:lastModifiedBy>
  <cp:revision>3</cp:revision>
  <cp:lastPrinted>2022-11-14T11:41:00Z</cp:lastPrinted>
  <dcterms:created xsi:type="dcterms:W3CDTF">2026-06-09T07:03:00Z</dcterms:created>
  <dcterms:modified xsi:type="dcterms:W3CDTF">2026-06-09T07:06:00Z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f535f05e-bb59-492d-aeaf-7b75ce7a06d5</vt:lpwstr>
  </property>
</Properties>
</file>