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6C227971" w14:textId="77777777" w:rsidTr="00977875">
        <w:trPr>
          <w:trHeight w:val="112"/>
        </w:trPr>
        <w:tc>
          <w:tcPr>
            <w:tcW w:w="6356" w:type="dxa"/>
          </w:tcPr>
          <w:p w14:paraId="48E60740" w14:textId="77777777" w:rsidR="00105FE6" w:rsidRPr="008E5D81" w:rsidRDefault="00105FE6" w:rsidP="006B0234">
            <w:pPr>
              <w:pStyle w:val="Spacer"/>
              <w:jc w:val="both"/>
            </w:pPr>
          </w:p>
        </w:tc>
        <w:tc>
          <w:tcPr>
            <w:tcW w:w="4003" w:type="dxa"/>
            <w:vMerge w:val="restart"/>
            <w:vAlign w:val="bottom"/>
          </w:tcPr>
          <w:p w14:paraId="3BB0F592" w14:textId="77777777" w:rsidR="00105FE6" w:rsidRDefault="00963AFE" w:rsidP="006B0234">
            <w:pPr>
              <w:pStyle w:val="DocumentTitle"/>
              <w:jc w:val="both"/>
            </w:pPr>
            <w:r>
              <w:t>M</w:t>
            </w:r>
            <w:r w:rsidR="00105FE6" w:rsidRPr="0052756F">
              <w:t>inutes</w:t>
            </w:r>
          </w:p>
          <w:p w14:paraId="0EC9BB48" w14:textId="77777777" w:rsidR="00105FE6" w:rsidRDefault="00105FE6" w:rsidP="006B0234">
            <w:pPr>
              <w:pStyle w:val="OurRef"/>
              <w:jc w:val="both"/>
            </w:pPr>
          </w:p>
        </w:tc>
      </w:tr>
      <w:tr w:rsidR="00105FE6" w14:paraId="183F2909" w14:textId="77777777" w:rsidTr="00EE4565">
        <w:trPr>
          <w:trHeight w:hRule="exact" w:val="1718"/>
        </w:trPr>
        <w:tc>
          <w:tcPr>
            <w:tcW w:w="6356" w:type="dxa"/>
          </w:tcPr>
          <w:p w14:paraId="0199DE6A" w14:textId="77777777" w:rsidR="00105FE6" w:rsidRDefault="005B3BE1" w:rsidP="006B0234">
            <w:pPr>
              <w:pStyle w:val="Picture"/>
              <w:jc w:val="both"/>
            </w:pPr>
            <w:r>
              <w:rPr>
                <w:noProof/>
              </w:rPr>
              <w:drawing>
                <wp:inline distT="0" distB="0" distL="0" distR="0" wp14:anchorId="64C0D416" wp14:editId="549530B9">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06F62D74" w14:textId="77777777" w:rsidR="00CB540C" w:rsidRDefault="00CC2164" w:rsidP="006B0234">
            <w:pPr>
              <w:pStyle w:val="Picture"/>
              <w:jc w:val="both"/>
            </w:pPr>
            <w:r>
              <w:t xml:space="preserve">   </w:t>
            </w:r>
          </w:p>
          <w:p w14:paraId="2D3A5D50" w14:textId="77777777" w:rsidR="00C26D8E" w:rsidRDefault="00C26D8E" w:rsidP="006B0234">
            <w:pPr>
              <w:pStyle w:val="Picture"/>
              <w:jc w:val="both"/>
              <w:rPr>
                <w:noProof/>
              </w:rPr>
            </w:pPr>
          </w:p>
          <w:p w14:paraId="331A7E72" w14:textId="77777777" w:rsidR="009A6052" w:rsidRDefault="009A6052" w:rsidP="006B0234">
            <w:pPr>
              <w:pStyle w:val="Picture"/>
              <w:jc w:val="both"/>
            </w:pPr>
          </w:p>
          <w:p w14:paraId="1A71BC56" w14:textId="77777777" w:rsidR="00C26D8E" w:rsidRDefault="00C26D8E" w:rsidP="006B0234">
            <w:pPr>
              <w:pStyle w:val="Picture"/>
              <w:jc w:val="both"/>
            </w:pPr>
          </w:p>
          <w:p w14:paraId="1852F411" w14:textId="77777777" w:rsidR="00C26D8E" w:rsidRPr="004F5E90" w:rsidRDefault="00C26D8E" w:rsidP="006B0234">
            <w:pPr>
              <w:pStyle w:val="Picture"/>
              <w:jc w:val="both"/>
            </w:pPr>
          </w:p>
        </w:tc>
        <w:tc>
          <w:tcPr>
            <w:tcW w:w="4003" w:type="dxa"/>
            <w:vMerge/>
          </w:tcPr>
          <w:p w14:paraId="4169F094" w14:textId="77777777" w:rsidR="00105FE6" w:rsidRPr="004F5E90" w:rsidRDefault="00105FE6" w:rsidP="006B0234">
            <w:pPr>
              <w:jc w:val="both"/>
            </w:pPr>
          </w:p>
        </w:tc>
      </w:tr>
    </w:tbl>
    <w:p w14:paraId="4A15F02C" w14:textId="77777777" w:rsidR="005B3BE1" w:rsidRDefault="005B3BE1" w:rsidP="006B0234">
      <w:pPr>
        <w:jc w:val="both"/>
        <w:rPr>
          <w:rFonts w:cs="Arial"/>
          <w:b/>
          <w:szCs w:val="22"/>
          <w:u w:val="single"/>
          <w:lang w:val="en-US"/>
        </w:rPr>
      </w:pPr>
    </w:p>
    <w:p w14:paraId="46ABA0C6" w14:textId="77777777" w:rsidR="00D363FF" w:rsidRPr="00F42D01" w:rsidRDefault="00D363FF" w:rsidP="006B0234">
      <w:pPr>
        <w:jc w:val="both"/>
        <w:rPr>
          <w:rFonts w:cs="Arial"/>
          <w:b/>
          <w:szCs w:val="22"/>
          <w:u w:val="single"/>
          <w:lang w:val="en-US"/>
        </w:rPr>
      </w:pPr>
      <w:r w:rsidRPr="00F42D01">
        <w:rPr>
          <w:rFonts w:cs="Arial"/>
          <w:b/>
          <w:szCs w:val="22"/>
          <w:u w:val="single"/>
          <w:lang w:val="en-US"/>
        </w:rPr>
        <w:t xml:space="preserve">University Biomedical Services Facilities </w:t>
      </w:r>
      <w:r w:rsidR="007D4E44">
        <w:rPr>
          <w:rFonts w:cs="Arial"/>
          <w:b/>
          <w:szCs w:val="22"/>
          <w:u w:val="single"/>
          <w:lang w:val="en-US"/>
        </w:rPr>
        <w:t xml:space="preserve">Operations </w:t>
      </w:r>
      <w:r w:rsidR="007D4E44" w:rsidRPr="00F42D01">
        <w:rPr>
          <w:rFonts w:cs="Arial"/>
          <w:b/>
          <w:szCs w:val="22"/>
          <w:u w:val="single"/>
          <w:lang w:val="en-US"/>
        </w:rPr>
        <w:t xml:space="preserve">and </w:t>
      </w:r>
      <w:r w:rsidRPr="00F42D01">
        <w:rPr>
          <w:rFonts w:cs="Arial"/>
          <w:b/>
          <w:szCs w:val="22"/>
          <w:u w:val="single"/>
          <w:lang w:val="en-US"/>
        </w:rPr>
        <w:t>Management Committee</w:t>
      </w:r>
    </w:p>
    <w:p w14:paraId="4143AF23" w14:textId="77777777" w:rsidR="00930AB8" w:rsidRPr="00F42D01" w:rsidRDefault="00930AB8" w:rsidP="006B0234">
      <w:pPr>
        <w:jc w:val="both"/>
        <w:rPr>
          <w:rFonts w:cs="Arial"/>
          <w:szCs w:val="22"/>
          <w:lang w:val="en-US"/>
        </w:rPr>
        <w:sectPr w:rsidR="00930AB8" w:rsidRPr="00F42D01" w:rsidSect="005B3BE1">
          <w:footerReference w:type="default" r:id="rId9"/>
          <w:type w:val="continuous"/>
          <w:pgSz w:w="11906" w:h="16838" w:code="9"/>
          <w:pgMar w:top="426" w:right="567" w:bottom="1134" w:left="1418" w:header="352" w:footer="709" w:gutter="0"/>
          <w:cols w:space="708"/>
          <w:docGrid w:linePitch="360"/>
        </w:sectPr>
      </w:pPr>
    </w:p>
    <w:p w14:paraId="5CA29812" w14:textId="77777777" w:rsidR="00D363FF" w:rsidRPr="00F42D01" w:rsidRDefault="00D363FF" w:rsidP="006B0234">
      <w:pPr>
        <w:jc w:val="both"/>
        <w:rPr>
          <w:rFonts w:cs="Arial"/>
          <w:b/>
          <w:bCs/>
          <w:szCs w:val="22"/>
          <w:lang w:val="en-US"/>
        </w:rPr>
      </w:pPr>
    </w:p>
    <w:p w14:paraId="64B0D9E1" w14:textId="77777777" w:rsidR="003C56C1" w:rsidRPr="00F42D01" w:rsidRDefault="00F23E2C" w:rsidP="006B0234">
      <w:pPr>
        <w:jc w:val="both"/>
        <w:rPr>
          <w:rFonts w:cs="Arial"/>
          <w:b/>
          <w:bCs/>
          <w:szCs w:val="22"/>
          <w:lang w:val="en-US"/>
        </w:rPr>
      </w:pPr>
      <w:r>
        <w:rPr>
          <w:rFonts w:cs="Arial"/>
          <w:b/>
          <w:bCs/>
          <w:szCs w:val="22"/>
          <w:lang w:val="en-US"/>
        </w:rPr>
        <w:t xml:space="preserve">Wednesday </w:t>
      </w:r>
      <w:r w:rsidR="00344006">
        <w:rPr>
          <w:rFonts w:cs="Arial"/>
          <w:b/>
          <w:bCs/>
          <w:szCs w:val="22"/>
          <w:lang w:val="en-US"/>
        </w:rPr>
        <w:t>5</w:t>
      </w:r>
      <w:r w:rsidR="00344006" w:rsidRPr="00344006">
        <w:rPr>
          <w:rFonts w:cs="Arial"/>
          <w:b/>
          <w:bCs/>
          <w:szCs w:val="22"/>
          <w:vertAlign w:val="superscript"/>
          <w:lang w:val="en-US"/>
        </w:rPr>
        <w:t>th</w:t>
      </w:r>
      <w:r w:rsidR="00344006">
        <w:rPr>
          <w:rFonts w:cs="Arial"/>
          <w:b/>
          <w:bCs/>
          <w:szCs w:val="22"/>
          <w:lang w:val="en-US"/>
        </w:rPr>
        <w:t xml:space="preserve"> August 2020 at 10.00am</w:t>
      </w:r>
    </w:p>
    <w:p w14:paraId="6FA389CA" w14:textId="77777777" w:rsidR="003C56C1" w:rsidRPr="00F42D01" w:rsidRDefault="003C56C1" w:rsidP="006B0234">
      <w:pPr>
        <w:jc w:val="both"/>
        <w:rPr>
          <w:rFonts w:cs="Arial"/>
          <w:szCs w:val="22"/>
          <w:lang w:val="en-US"/>
        </w:rPr>
      </w:pPr>
    </w:p>
    <w:p w14:paraId="6FEA10A7" w14:textId="77777777" w:rsidR="00D363FF" w:rsidRPr="00F42D01" w:rsidRDefault="003C56C1" w:rsidP="006B0234">
      <w:pPr>
        <w:jc w:val="both"/>
        <w:rPr>
          <w:rFonts w:cs="Arial"/>
          <w:szCs w:val="22"/>
          <w:lang w:val="en-US"/>
        </w:rPr>
      </w:pPr>
      <w:r w:rsidRPr="00F42D01">
        <w:rPr>
          <w:rFonts w:cs="Arial"/>
          <w:szCs w:val="22"/>
          <w:lang w:val="en-US"/>
        </w:rPr>
        <w:t xml:space="preserve">Present: </w:t>
      </w:r>
      <w:r w:rsidR="00D363FF" w:rsidRPr="00F42D01">
        <w:rPr>
          <w:rFonts w:cs="Arial"/>
          <w:szCs w:val="22"/>
          <w:lang w:val="en-US"/>
        </w:rPr>
        <w:t>Sue Ozanne (Chair),</w:t>
      </w:r>
      <w:r w:rsidR="005B010B">
        <w:rPr>
          <w:rFonts w:cs="Arial"/>
          <w:szCs w:val="22"/>
          <w:lang w:val="en-US"/>
        </w:rPr>
        <w:t xml:space="preserve"> </w:t>
      </w:r>
      <w:r w:rsidR="005B010B" w:rsidRPr="005B010B">
        <w:rPr>
          <w:rFonts w:cs="Arial"/>
          <w:szCs w:val="22"/>
          <w:lang w:val="en-US"/>
        </w:rPr>
        <w:t xml:space="preserve">Martin Vinnell, </w:t>
      </w:r>
      <w:r w:rsidR="00B82D4F">
        <w:rPr>
          <w:rFonts w:cs="Arial"/>
          <w:szCs w:val="22"/>
          <w:lang w:val="en-US"/>
        </w:rPr>
        <w:t xml:space="preserve">Bill Colledge, </w:t>
      </w:r>
      <w:r w:rsidR="00AF5EA5">
        <w:rPr>
          <w:rFonts w:cs="Arial"/>
          <w:szCs w:val="22"/>
          <w:lang w:val="en-US"/>
        </w:rPr>
        <w:t xml:space="preserve">Sarah Howlett, Jenny Nichols, </w:t>
      </w:r>
      <w:r w:rsidR="00C03621" w:rsidRPr="005B010B">
        <w:rPr>
          <w:rFonts w:cs="Arial"/>
          <w:szCs w:val="22"/>
          <w:lang w:val="en-US"/>
        </w:rPr>
        <w:t>Sam</w:t>
      </w:r>
      <w:r w:rsidR="00D363FF" w:rsidRPr="00F42D01">
        <w:rPr>
          <w:rFonts w:cs="Arial"/>
          <w:szCs w:val="22"/>
          <w:lang w:val="en-US"/>
        </w:rPr>
        <w:t xml:space="preserve"> Jameson, Alan Graham, Angeleen Flem</w:t>
      </w:r>
      <w:r w:rsidR="00B82D4F">
        <w:rPr>
          <w:rFonts w:cs="Arial"/>
          <w:szCs w:val="22"/>
          <w:lang w:val="en-US"/>
        </w:rPr>
        <w:t>m</w:t>
      </w:r>
      <w:r w:rsidR="00D363FF" w:rsidRPr="00F42D01">
        <w:rPr>
          <w:rFonts w:cs="Arial"/>
          <w:szCs w:val="22"/>
          <w:lang w:val="en-US"/>
        </w:rPr>
        <w:t xml:space="preserve">ing, </w:t>
      </w:r>
      <w:r w:rsidR="005B010B">
        <w:rPr>
          <w:rFonts w:cs="Arial"/>
          <w:szCs w:val="22"/>
          <w:lang w:val="en-US"/>
        </w:rPr>
        <w:t xml:space="preserve">Howard Baylis, </w:t>
      </w:r>
      <w:r w:rsidR="00D363FF" w:rsidRPr="00F42D01">
        <w:rPr>
          <w:rFonts w:cs="Arial"/>
          <w:szCs w:val="22"/>
          <w:lang w:val="en-US"/>
        </w:rPr>
        <w:t>Keith Savill, Karl Wilson,</w:t>
      </w:r>
      <w:r w:rsidR="00F23E2C">
        <w:rPr>
          <w:rFonts w:cs="Arial"/>
          <w:szCs w:val="22"/>
          <w:lang w:val="en-US"/>
        </w:rPr>
        <w:t xml:space="preserve"> </w:t>
      </w:r>
      <w:r w:rsidR="00F23E2C" w:rsidRPr="001C3882">
        <w:rPr>
          <w:rFonts w:cs="Arial"/>
          <w:szCs w:val="22"/>
          <w:lang w:val="en-US"/>
        </w:rPr>
        <w:t>Anne-Marie Farmer</w:t>
      </w:r>
      <w:r w:rsidR="00F23E2C">
        <w:rPr>
          <w:rFonts w:cs="Arial"/>
          <w:szCs w:val="22"/>
          <w:lang w:val="en-US"/>
        </w:rPr>
        <w:t>,</w:t>
      </w:r>
      <w:r w:rsidR="00F23E2C" w:rsidRPr="00F42D01">
        <w:rPr>
          <w:rFonts w:cs="Arial"/>
          <w:szCs w:val="22"/>
          <w:lang w:val="en-US"/>
        </w:rPr>
        <w:t xml:space="preserve"> </w:t>
      </w:r>
      <w:r w:rsidR="00F23E2C" w:rsidRPr="001C3882">
        <w:rPr>
          <w:rFonts w:cs="Arial"/>
          <w:szCs w:val="22"/>
          <w:lang w:val="en-US"/>
        </w:rPr>
        <w:t>David Williamson</w:t>
      </w:r>
      <w:r w:rsidR="00F23E2C">
        <w:rPr>
          <w:rFonts w:cs="Arial"/>
          <w:szCs w:val="22"/>
          <w:lang w:val="en-US"/>
        </w:rPr>
        <w:t xml:space="preserve">, </w:t>
      </w:r>
      <w:r w:rsidR="00F23E2C" w:rsidRPr="005B010B">
        <w:rPr>
          <w:rFonts w:cs="Arial"/>
          <w:szCs w:val="22"/>
          <w:lang w:val="en-US"/>
        </w:rPr>
        <w:t xml:space="preserve">Elisabeth Busch-Nentwich, </w:t>
      </w:r>
      <w:r w:rsidR="00806606">
        <w:rPr>
          <w:rFonts w:cs="Arial"/>
          <w:szCs w:val="22"/>
          <w:lang w:val="en-US"/>
        </w:rPr>
        <w:t>Hannah Clark</w:t>
      </w:r>
      <w:r w:rsidR="00F23E2C">
        <w:rPr>
          <w:rFonts w:cs="Arial"/>
          <w:szCs w:val="22"/>
          <w:lang w:val="en-US"/>
        </w:rPr>
        <w:t xml:space="preserve">, </w:t>
      </w:r>
      <w:r w:rsidR="00F23E2C" w:rsidRPr="005B010B">
        <w:rPr>
          <w:rFonts w:cs="Arial"/>
          <w:szCs w:val="22"/>
          <w:lang w:val="en-US"/>
        </w:rPr>
        <w:t>David Belin</w:t>
      </w:r>
      <w:r w:rsidR="00F23E2C">
        <w:rPr>
          <w:rFonts w:cs="Arial"/>
          <w:szCs w:val="22"/>
          <w:lang w:val="en-US"/>
        </w:rPr>
        <w:t xml:space="preserve">, </w:t>
      </w:r>
      <w:r w:rsidR="00D363FF" w:rsidRPr="00F42D01">
        <w:rPr>
          <w:rFonts w:cs="Arial"/>
          <w:szCs w:val="22"/>
          <w:lang w:val="en-US"/>
        </w:rPr>
        <w:t>Chloe Hodgkisson (minutes)</w:t>
      </w:r>
    </w:p>
    <w:p w14:paraId="018DC3B1" w14:textId="77777777" w:rsidR="00344006" w:rsidRDefault="00344006" w:rsidP="006B0234">
      <w:pPr>
        <w:jc w:val="both"/>
        <w:rPr>
          <w:rFonts w:cs="Arial"/>
          <w:szCs w:val="22"/>
          <w:lang w:val="en-US"/>
        </w:rPr>
      </w:pPr>
    </w:p>
    <w:p w14:paraId="36991BDE" w14:textId="77777777" w:rsidR="001C3882" w:rsidRDefault="00344006" w:rsidP="006B0234">
      <w:pPr>
        <w:jc w:val="both"/>
        <w:rPr>
          <w:rFonts w:cs="Arial"/>
          <w:szCs w:val="22"/>
          <w:lang w:val="en-US"/>
        </w:rPr>
      </w:pPr>
      <w:r>
        <w:rPr>
          <w:rFonts w:cs="Arial"/>
          <w:szCs w:val="22"/>
          <w:lang w:val="en-US"/>
        </w:rPr>
        <w:t>Apologies: Maggie Gentry, Pietro Mastroeni, Angela Roberts</w:t>
      </w:r>
      <w:r w:rsidR="001C3882">
        <w:rPr>
          <w:rFonts w:cs="Arial"/>
          <w:szCs w:val="22"/>
          <w:lang w:val="en-US"/>
        </w:rPr>
        <w:t xml:space="preserve"> </w:t>
      </w:r>
    </w:p>
    <w:p w14:paraId="2ACEE0D4" w14:textId="77777777" w:rsidR="00AF5EA5" w:rsidRDefault="00AF5EA5" w:rsidP="006B0234">
      <w:pPr>
        <w:jc w:val="both"/>
        <w:rPr>
          <w:rFonts w:cs="Arial"/>
          <w:szCs w:val="22"/>
          <w:lang w:val="en-US"/>
        </w:rPr>
      </w:pPr>
    </w:p>
    <w:p w14:paraId="5D93E767" w14:textId="77777777" w:rsidR="002A317F" w:rsidRDefault="0040633B" w:rsidP="006B0234">
      <w:pPr>
        <w:jc w:val="both"/>
        <w:rPr>
          <w:rFonts w:cs="Arial"/>
          <w:szCs w:val="22"/>
          <w:lang w:val="en-US"/>
        </w:rPr>
      </w:pPr>
      <w:r w:rsidRPr="00B82D4F">
        <w:rPr>
          <w:rFonts w:cs="Arial"/>
          <w:b/>
          <w:szCs w:val="22"/>
          <w:lang w:val="en-US"/>
        </w:rPr>
        <w:t>Action point</w:t>
      </w:r>
      <w:r w:rsidR="00AF5EA5" w:rsidRPr="00B82D4F">
        <w:rPr>
          <w:rFonts w:cs="Arial"/>
          <w:b/>
          <w:szCs w:val="22"/>
          <w:lang w:val="en-US"/>
        </w:rPr>
        <w:t>s</w:t>
      </w:r>
      <w:r w:rsidRPr="00B82D4F">
        <w:rPr>
          <w:rFonts w:cs="Arial"/>
          <w:b/>
          <w:szCs w:val="22"/>
          <w:lang w:val="en-US"/>
        </w:rPr>
        <w:t xml:space="preserve"> from </w:t>
      </w:r>
      <w:r w:rsidR="00E33D42" w:rsidRPr="00B82D4F">
        <w:rPr>
          <w:rFonts w:cs="Arial"/>
          <w:b/>
          <w:szCs w:val="22"/>
          <w:lang w:val="en-US"/>
        </w:rPr>
        <w:t>the previous minutes</w:t>
      </w:r>
      <w:r w:rsidR="002A317F" w:rsidRPr="002A317F">
        <w:rPr>
          <w:rFonts w:cs="Arial"/>
          <w:szCs w:val="22"/>
          <w:lang w:val="en-US"/>
        </w:rPr>
        <w:t>;</w:t>
      </w:r>
      <w:r w:rsidR="00E33D42" w:rsidRPr="002A317F">
        <w:rPr>
          <w:rFonts w:cs="Arial"/>
          <w:szCs w:val="22"/>
          <w:lang w:val="en-US"/>
        </w:rPr>
        <w:t xml:space="preserve"> </w:t>
      </w:r>
    </w:p>
    <w:p w14:paraId="0E2131B6" w14:textId="77777777" w:rsidR="00344006" w:rsidRDefault="00344006" w:rsidP="006B0234">
      <w:pPr>
        <w:jc w:val="both"/>
        <w:rPr>
          <w:rFonts w:cs="Arial"/>
          <w:szCs w:val="22"/>
          <w:lang w:val="en-US"/>
        </w:rPr>
      </w:pPr>
    </w:p>
    <w:p w14:paraId="2A7CDE0C" w14:textId="77777777" w:rsidR="00344006" w:rsidRDefault="004367B1" w:rsidP="006B0234">
      <w:pPr>
        <w:jc w:val="both"/>
        <w:rPr>
          <w:rFonts w:cs="Arial"/>
          <w:szCs w:val="22"/>
          <w:lang w:val="en-US"/>
        </w:rPr>
      </w:pPr>
      <w:r>
        <w:rPr>
          <w:rFonts w:cs="Arial"/>
          <w:szCs w:val="22"/>
          <w:lang w:val="en-US"/>
        </w:rPr>
        <w:t>Minute’s</w:t>
      </w:r>
      <w:r w:rsidR="00806606">
        <w:rPr>
          <w:rFonts w:cs="Arial"/>
          <w:szCs w:val="22"/>
          <w:lang w:val="en-US"/>
        </w:rPr>
        <w:t xml:space="preserve"> f</w:t>
      </w:r>
      <w:r w:rsidR="00344006">
        <w:rPr>
          <w:rFonts w:cs="Arial"/>
          <w:szCs w:val="22"/>
          <w:lang w:val="en-US"/>
        </w:rPr>
        <w:t>r</w:t>
      </w:r>
      <w:r w:rsidR="00806606">
        <w:rPr>
          <w:rFonts w:cs="Arial"/>
          <w:szCs w:val="22"/>
          <w:lang w:val="en-US"/>
        </w:rPr>
        <w:t>o</w:t>
      </w:r>
      <w:r w:rsidR="00344006">
        <w:rPr>
          <w:rFonts w:cs="Arial"/>
          <w:szCs w:val="22"/>
          <w:lang w:val="en-US"/>
        </w:rPr>
        <w:t>m the last meeting on 3</w:t>
      </w:r>
      <w:r w:rsidR="00344006" w:rsidRPr="00344006">
        <w:rPr>
          <w:rFonts w:cs="Arial"/>
          <w:szCs w:val="22"/>
          <w:vertAlign w:val="superscript"/>
          <w:lang w:val="en-US"/>
        </w:rPr>
        <w:t>rd</w:t>
      </w:r>
      <w:r w:rsidR="00344006">
        <w:rPr>
          <w:rFonts w:cs="Arial"/>
          <w:szCs w:val="22"/>
          <w:lang w:val="en-US"/>
        </w:rPr>
        <w:t xml:space="preserve"> June were agreed as a true record. </w:t>
      </w:r>
    </w:p>
    <w:p w14:paraId="135F3E6A" w14:textId="77777777" w:rsidR="00344006" w:rsidRPr="00344006" w:rsidRDefault="00344006" w:rsidP="006B0234">
      <w:pPr>
        <w:jc w:val="both"/>
        <w:rPr>
          <w:rFonts w:cs="Arial"/>
          <w:b/>
          <w:szCs w:val="22"/>
          <w:lang w:val="en-US"/>
        </w:rPr>
      </w:pPr>
    </w:p>
    <w:p w14:paraId="47EA29FF" w14:textId="77777777" w:rsidR="00344006" w:rsidRPr="004E2E77" w:rsidRDefault="00344006" w:rsidP="004E2E77">
      <w:pPr>
        <w:pStyle w:val="ListParagraph"/>
        <w:numPr>
          <w:ilvl w:val="0"/>
          <w:numId w:val="38"/>
        </w:numPr>
        <w:jc w:val="both"/>
        <w:rPr>
          <w:rFonts w:cs="Arial"/>
          <w:b/>
          <w:szCs w:val="22"/>
          <w:lang w:val="en-US"/>
        </w:rPr>
      </w:pPr>
      <w:r w:rsidRPr="004E2E77">
        <w:rPr>
          <w:rFonts w:cs="Arial"/>
          <w:b/>
          <w:szCs w:val="22"/>
          <w:lang w:val="en-US"/>
        </w:rPr>
        <w:t>Matters arising</w:t>
      </w:r>
    </w:p>
    <w:p w14:paraId="7D59EC08" w14:textId="77777777" w:rsidR="00344006" w:rsidRDefault="00344006" w:rsidP="006B0234">
      <w:pPr>
        <w:jc w:val="both"/>
        <w:rPr>
          <w:rFonts w:cs="Arial"/>
          <w:b/>
          <w:szCs w:val="22"/>
          <w:lang w:val="en-US"/>
        </w:rPr>
      </w:pPr>
    </w:p>
    <w:p w14:paraId="7DC0EB49" w14:textId="77777777" w:rsidR="00344006" w:rsidRPr="00344006" w:rsidRDefault="00344006" w:rsidP="006B0234">
      <w:pPr>
        <w:jc w:val="both"/>
        <w:rPr>
          <w:rFonts w:cs="Arial"/>
          <w:szCs w:val="22"/>
          <w:lang w:val="en-US"/>
        </w:rPr>
      </w:pPr>
      <w:r w:rsidRPr="00344006">
        <w:rPr>
          <w:rFonts w:cs="Arial"/>
          <w:szCs w:val="22"/>
          <w:lang w:val="en-US"/>
        </w:rPr>
        <w:t xml:space="preserve">KS confirmed the AMB contact list is now live and available on the UBS website. </w:t>
      </w:r>
    </w:p>
    <w:p w14:paraId="6D0F3D70" w14:textId="77777777" w:rsidR="00344006" w:rsidRDefault="00344006" w:rsidP="006B0234">
      <w:pPr>
        <w:jc w:val="both"/>
        <w:rPr>
          <w:rFonts w:cs="Arial"/>
          <w:szCs w:val="22"/>
          <w:lang w:val="en-US"/>
        </w:rPr>
      </w:pPr>
      <w:r w:rsidRPr="00811AB4">
        <w:rPr>
          <w:rFonts w:cs="Arial"/>
          <w:b/>
          <w:szCs w:val="22"/>
          <w:lang w:val="en-US"/>
        </w:rPr>
        <w:t>Action</w:t>
      </w:r>
      <w:r w:rsidRPr="00344006">
        <w:rPr>
          <w:rFonts w:cs="Arial"/>
          <w:szCs w:val="22"/>
          <w:lang w:val="en-US"/>
        </w:rPr>
        <w:t>: KS to circulate</w:t>
      </w:r>
      <w:r w:rsidR="004367B1">
        <w:rPr>
          <w:rFonts w:cs="Arial"/>
          <w:szCs w:val="22"/>
          <w:lang w:val="en-US"/>
        </w:rPr>
        <w:t xml:space="preserve"> the AMB</w:t>
      </w:r>
      <w:r w:rsidRPr="00344006">
        <w:rPr>
          <w:rFonts w:cs="Arial"/>
          <w:szCs w:val="22"/>
          <w:lang w:val="en-US"/>
        </w:rPr>
        <w:t xml:space="preserve"> contact list to all AMB users by email.</w:t>
      </w:r>
    </w:p>
    <w:p w14:paraId="7CB4DD82" w14:textId="77777777" w:rsidR="00344006" w:rsidRDefault="00344006" w:rsidP="006B0234">
      <w:pPr>
        <w:jc w:val="both"/>
        <w:rPr>
          <w:rFonts w:cs="Arial"/>
          <w:szCs w:val="22"/>
          <w:lang w:val="en-US"/>
        </w:rPr>
      </w:pPr>
    </w:p>
    <w:p w14:paraId="41A2ACC0" w14:textId="77777777" w:rsidR="00344006" w:rsidRDefault="00344006" w:rsidP="006B0234">
      <w:pPr>
        <w:jc w:val="both"/>
        <w:rPr>
          <w:rFonts w:cs="Arial"/>
          <w:szCs w:val="22"/>
          <w:lang w:val="en-US"/>
        </w:rPr>
      </w:pPr>
      <w:r w:rsidRPr="00811AB4">
        <w:rPr>
          <w:rFonts w:cs="Arial"/>
          <w:b/>
          <w:szCs w:val="22"/>
          <w:lang w:val="en-US"/>
        </w:rPr>
        <w:t>Action</w:t>
      </w:r>
      <w:r>
        <w:rPr>
          <w:rFonts w:cs="Arial"/>
          <w:szCs w:val="22"/>
          <w:lang w:val="en-US"/>
        </w:rPr>
        <w:t>: KS to finalise</w:t>
      </w:r>
      <w:r w:rsidR="004367B1">
        <w:rPr>
          <w:rFonts w:cs="Arial"/>
          <w:szCs w:val="22"/>
          <w:lang w:val="en-US"/>
        </w:rPr>
        <w:t xml:space="preserve"> AMB</w:t>
      </w:r>
      <w:r>
        <w:rPr>
          <w:rFonts w:cs="Arial"/>
          <w:szCs w:val="22"/>
          <w:lang w:val="en-US"/>
        </w:rPr>
        <w:t xml:space="preserve"> FAQ sheet and then circulate by email and upload to the UBS website. </w:t>
      </w:r>
    </w:p>
    <w:p w14:paraId="18CA2A94" w14:textId="77777777" w:rsidR="00344006" w:rsidRDefault="00344006" w:rsidP="006B0234">
      <w:pPr>
        <w:jc w:val="both"/>
        <w:rPr>
          <w:rFonts w:cs="Arial"/>
          <w:szCs w:val="22"/>
          <w:lang w:val="en-US"/>
        </w:rPr>
      </w:pPr>
    </w:p>
    <w:p w14:paraId="1ED027AA" w14:textId="77777777" w:rsidR="00811AB4" w:rsidRDefault="001B743D" w:rsidP="006B0234">
      <w:pPr>
        <w:jc w:val="both"/>
        <w:rPr>
          <w:rFonts w:cs="Arial"/>
          <w:szCs w:val="22"/>
          <w:lang w:val="en-US"/>
        </w:rPr>
      </w:pPr>
      <w:r w:rsidRPr="00811AB4">
        <w:rPr>
          <w:rFonts w:cs="Arial"/>
          <w:b/>
          <w:szCs w:val="22"/>
          <w:lang w:val="en-US"/>
        </w:rPr>
        <w:t>Action</w:t>
      </w:r>
      <w:r>
        <w:rPr>
          <w:rFonts w:cs="Arial"/>
          <w:szCs w:val="22"/>
          <w:lang w:val="en-US"/>
        </w:rPr>
        <w:t xml:space="preserve">: KS to separate </w:t>
      </w:r>
      <w:r w:rsidR="00811AB4">
        <w:rPr>
          <w:rFonts w:cs="Arial"/>
          <w:szCs w:val="22"/>
          <w:lang w:val="en-US"/>
        </w:rPr>
        <w:t>rats a</w:t>
      </w:r>
      <w:r w:rsidR="00806606">
        <w:rPr>
          <w:rFonts w:cs="Arial"/>
          <w:szCs w:val="22"/>
          <w:lang w:val="en-US"/>
        </w:rPr>
        <w:t>nd mice figures o</w:t>
      </w:r>
      <w:r w:rsidR="004367B1">
        <w:rPr>
          <w:rFonts w:cs="Arial"/>
          <w:szCs w:val="22"/>
          <w:lang w:val="en-US"/>
        </w:rPr>
        <w:t>n the UBS occupancy figures for the next meeting in September.</w:t>
      </w:r>
    </w:p>
    <w:p w14:paraId="328E6B91" w14:textId="77777777" w:rsidR="00811AB4" w:rsidRDefault="00811AB4" w:rsidP="006B0234">
      <w:pPr>
        <w:jc w:val="both"/>
        <w:rPr>
          <w:rFonts w:cs="Arial"/>
          <w:szCs w:val="22"/>
          <w:lang w:val="en-US"/>
        </w:rPr>
      </w:pPr>
    </w:p>
    <w:p w14:paraId="1CC1661B" w14:textId="77777777" w:rsidR="00181686" w:rsidRDefault="00181686" w:rsidP="006B0234">
      <w:pPr>
        <w:jc w:val="both"/>
        <w:rPr>
          <w:rFonts w:cs="Arial"/>
          <w:b/>
          <w:szCs w:val="22"/>
          <w:lang w:val="en-US"/>
        </w:rPr>
      </w:pPr>
    </w:p>
    <w:p w14:paraId="4276D7C6" w14:textId="2A837C63" w:rsidR="00811AB4" w:rsidRDefault="00181686" w:rsidP="004E2E77">
      <w:pPr>
        <w:pStyle w:val="ListParagraph"/>
        <w:numPr>
          <w:ilvl w:val="0"/>
          <w:numId w:val="38"/>
        </w:numPr>
        <w:jc w:val="both"/>
        <w:rPr>
          <w:rFonts w:cs="Arial"/>
          <w:b/>
          <w:szCs w:val="22"/>
          <w:lang w:val="en-US"/>
        </w:rPr>
      </w:pPr>
      <w:r w:rsidRPr="004E2E77">
        <w:rPr>
          <w:rFonts w:cs="Arial"/>
          <w:b/>
          <w:szCs w:val="22"/>
          <w:lang w:val="en-US"/>
        </w:rPr>
        <w:t>Communication</w:t>
      </w:r>
    </w:p>
    <w:p w14:paraId="1147BA9C" w14:textId="77777777" w:rsidR="00597FFA" w:rsidRPr="004E2E77" w:rsidRDefault="00597FFA" w:rsidP="00485F81">
      <w:pPr>
        <w:pStyle w:val="ListParagraph"/>
        <w:numPr>
          <w:ilvl w:val="0"/>
          <w:numId w:val="0"/>
        </w:numPr>
        <w:ind w:left="720"/>
        <w:jc w:val="both"/>
        <w:rPr>
          <w:rFonts w:cs="Arial"/>
          <w:b/>
          <w:szCs w:val="22"/>
          <w:lang w:val="en-US"/>
        </w:rPr>
      </w:pPr>
    </w:p>
    <w:p w14:paraId="6440A915" w14:textId="6246BAA7" w:rsidR="00181686" w:rsidRDefault="00597FFA" w:rsidP="006B0234">
      <w:pPr>
        <w:jc w:val="both"/>
        <w:rPr>
          <w:rFonts w:cs="Arial"/>
          <w:szCs w:val="22"/>
          <w:lang w:val="en-US"/>
        </w:rPr>
      </w:pPr>
      <w:r>
        <w:rPr>
          <w:rFonts w:cs="Arial"/>
          <w:szCs w:val="22"/>
          <w:lang w:val="en-US"/>
        </w:rPr>
        <w:t>Two recent actions had been taken to increase communication between UBS and Users</w:t>
      </w:r>
    </w:p>
    <w:p w14:paraId="4E7377AD" w14:textId="77777777" w:rsidR="00597FFA" w:rsidRDefault="00597FFA" w:rsidP="006B0234">
      <w:pPr>
        <w:jc w:val="both"/>
        <w:rPr>
          <w:rFonts w:cs="Arial"/>
          <w:szCs w:val="22"/>
          <w:lang w:val="en-US"/>
        </w:rPr>
      </w:pPr>
    </w:p>
    <w:p w14:paraId="299EFAC8" w14:textId="77777777" w:rsidR="00597FFA" w:rsidRPr="00485F81" w:rsidRDefault="00597FFA" w:rsidP="00485F81">
      <w:pPr>
        <w:pStyle w:val="ListParagraph"/>
        <w:numPr>
          <w:ilvl w:val="0"/>
          <w:numId w:val="39"/>
        </w:numPr>
        <w:ind w:left="284" w:hanging="284"/>
        <w:jc w:val="both"/>
        <w:rPr>
          <w:rFonts w:cs="Arial"/>
          <w:b/>
          <w:bCs/>
          <w:szCs w:val="22"/>
          <w:lang w:val="en-US"/>
        </w:rPr>
      </w:pPr>
      <w:r w:rsidRPr="00485F81">
        <w:rPr>
          <w:rFonts w:cs="Arial"/>
          <w:b/>
          <w:bCs/>
          <w:szCs w:val="22"/>
          <w:lang w:val="en-US"/>
        </w:rPr>
        <w:t>New section on UBS website</w:t>
      </w:r>
    </w:p>
    <w:p w14:paraId="1FA388E3" w14:textId="595E1B0E" w:rsidR="004367B1" w:rsidRPr="00485F81" w:rsidRDefault="00597FFA" w:rsidP="00597FFA">
      <w:pPr>
        <w:jc w:val="both"/>
        <w:rPr>
          <w:rFonts w:cs="Arial"/>
          <w:szCs w:val="22"/>
          <w:lang w:val="en-US"/>
        </w:rPr>
      </w:pPr>
      <w:r w:rsidRPr="00597FFA">
        <w:rPr>
          <w:rFonts w:cs="Arial"/>
          <w:szCs w:val="22"/>
          <w:lang w:val="en-US"/>
        </w:rPr>
        <w:t>A n</w:t>
      </w:r>
      <w:r w:rsidR="004367B1" w:rsidRPr="00485F81">
        <w:rPr>
          <w:rFonts w:cs="Arial"/>
          <w:szCs w:val="22"/>
          <w:lang w:val="en-US"/>
        </w:rPr>
        <w:t>ew</w:t>
      </w:r>
      <w:r w:rsidR="00312FA3" w:rsidRPr="00485F81">
        <w:rPr>
          <w:rFonts w:cs="Arial"/>
          <w:szCs w:val="22"/>
          <w:lang w:val="en-US"/>
        </w:rPr>
        <w:t xml:space="preserve"> section </w:t>
      </w:r>
      <w:r w:rsidRPr="00485F81">
        <w:rPr>
          <w:rFonts w:cs="Arial"/>
          <w:szCs w:val="22"/>
          <w:lang w:val="en-US"/>
        </w:rPr>
        <w:t xml:space="preserve">for Researchers </w:t>
      </w:r>
      <w:r w:rsidR="00312FA3" w:rsidRPr="00485F81">
        <w:rPr>
          <w:rFonts w:cs="Arial"/>
          <w:szCs w:val="22"/>
          <w:lang w:val="en-US"/>
        </w:rPr>
        <w:t>on the UBS website</w:t>
      </w:r>
      <w:r w:rsidR="004367B1" w:rsidRPr="00485F81">
        <w:rPr>
          <w:rFonts w:cs="Arial"/>
          <w:szCs w:val="22"/>
          <w:lang w:val="en-US"/>
        </w:rPr>
        <w:t xml:space="preserve"> has been created</w:t>
      </w:r>
      <w:r w:rsidRPr="00485F81">
        <w:rPr>
          <w:rFonts w:cs="Arial"/>
          <w:szCs w:val="22"/>
          <w:lang w:val="en-US"/>
        </w:rPr>
        <w:t>. It will include UBS Biofacility news as well as the FOM and user committee minutes</w:t>
      </w:r>
      <w:r w:rsidR="004367B1" w:rsidRPr="00485F81">
        <w:rPr>
          <w:rFonts w:cs="Arial"/>
          <w:szCs w:val="22"/>
          <w:lang w:val="en-US"/>
        </w:rPr>
        <w:t xml:space="preserve">; </w:t>
      </w:r>
      <w:r w:rsidRPr="00485F81">
        <w:rPr>
          <w:rFonts w:cs="Arial"/>
          <w:szCs w:val="22"/>
          <w:lang w:val="en-US"/>
        </w:rPr>
        <w:t>It can be found at:</w:t>
      </w:r>
    </w:p>
    <w:p w14:paraId="5FC72269" w14:textId="754EA731" w:rsidR="004367B1" w:rsidRDefault="0017260F" w:rsidP="006B0234">
      <w:pPr>
        <w:jc w:val="both"/>
        <w:rPr>
          <w:rFonts w:cs="Arial"/>
          <w:szCs w:val="22"/>
          <w:lang w:val="en-US"/>
        </w:rPr>
      </w:pPr>
      <w:hyperlink r:id="rId10" w:history="1">
        <w:r w:rsidR="004367B1" w:rsidRPr="00015461">
          <w:rPr>
            <w:rStyle w:val="Hyperlink"/>
            <w:rFonts w:cs="Arial"/>
            <w:szCs w:val="22"/>
            <w:lang w:val="en-US"/>
          </w:rPr>
          <w:t>https://www.ubs.admin.cam.ac.uk/researchers</w:t>
        </w:r>
      </w:hyperlink>
      <w:r w:rsidR="004367B1">
        <w:rPr>
          <w:rFonts w:cs="Arial"/>
          <w:szCs w:val="22"/>
          <w:lang w:val="en-US"/>
        </w:rPr>
        <w:t xml:space="preserve">. </w:t>
      </w:r>
      <w:r w:rsidR="00F5620D">
        <w:rPr>
          <w:rFonts w:cs="Arial"/>
          <w:szCs w:val="22"/>
          <w:lang w:val="en-US"/>
        </w:rPr>
        <w:t>This is now up and running and available to</w:t>
      </w:r>
      <w:r w:rsidR="00597FFA">
        <w:rPr>
          <w:rFonts w:cs="Arial"/>
          <w:szCs w:val="22"/>
          <w:lang w:val="en-US"/>
        </w:rPr>
        <w:t xml:space="preserve"> all users to</w:t>
      </w:r>
      <w:r w:rsidR="00F5620D">
        <w:rPr>
          <w:rFonts w:cs="Arial"/>
          <w:szCs w:val="22"/>
          <w:lang w:val="en-US"/>
        </w:rPr>
        <w:t xml:space="preserve"> </w:t>
      </w:r>
      <w:r w:rsidR="00E575D6">
        <w:rPr>
          <w:rFonts w:cs="Arial"/>
          <w:szCs w:val="22"/>
          <w:lang w:val="en-US"/>
        </w:rPr>
        <w:t>access. UBS</w:t>
      </w:r>
      <w:r w:rsidR="00D82815">
        <w:rPr>
          <w:rFonts w:cs="Arial"/>
          <w:szCs w:val="22"/>
          <w:lang w:val="en-US"/>
        </w:rPr>
        <w:t xml:space="preserve"> have reviewed permissions previously and everyone’s access has been checked and updated.</w:t>
      </w:r>
    </w:p>
    <w:p w14:paraId="527E7A26" w14:textId="50B2B16A" w:rsidR="001A0784" w:rsidRDefault="00D82815" w:rsidP="00597FFA">
      <w:pPr>
        <w:jc w:val="both"/>
        <w:rPr>
          <w:rFonts w:cs="Arial"/>
          <w:szCs w:val="22"/>
          <w:lang w:val="en-US"/>
        </w:rPr>
      </w:pPr>
      <w:r>
        <w:rPr>
          <w:rFonts w:cs="Arial"/>
          <w:szCs w:val="22"/>
          <w:lang w:val="en-US"/>
        </w:rPr>
        <w:t xml:space="preserve">The committee agreed that information from UBS will be uploaded to the website and </w:t>
      </w:r>
      <w:r w:rsidR="00597FFA">
        <w:rPr>
          <w:rFonts w:cs="Arial"/>
          <w:szCs w:val="22"/>
          <w:lang w:val="en-US"/>
        </w:rPr>
        <w:t xml:space="preserve">will remain to be </w:t>
      </w:r>
      <w:r>
        <w:rPr>
          <w:rFonts w:cs="Arial"/>
          <w:szCs w:val="22"/>
          <w:lang w:val="en-US"/>
        </w:rPr>
        <w:t xml:space="preserve">circulated by email. </w:t>
      </w:r>
      <w:r w:rsidR="00490773">
        <w:rPr>
          <w:rFonts w:cs="Arial"/>
          <w:szCs w:val="22"/>
          <w:lang w:val="en-US"/>
        </w:rPr>
        <w:t xml:space="preserve"> </w:t>
      </w:r>
      <w:r w:rsidR="00597FFA">
        <w:rPr>
          <w:rFonts w:cs="Arial"/>
          <w:szCs w:val="22"/>
          <w:lang w:val="en-US"/>
        </w:rPr>
        <w:t>Some reported issues</w:t>
      </w:r>
      <w:r w:rsidR="00001A66">
        <w:rPr>
          <w:rFonts w:cs="Arial"/>
          <w:szCs w:val="22"/>
          <w:lang w:val="en-US"/>
        </w:rPr>
        <w:t xml:space="preserve"> regarding access to the UBS website remotely. </w:t>
      </w:r>
    </w:p>
    <w:p w14:paraId="5920DC5E" w14:textId="724D1927" w:rsidR="00490773" w:rsidRDefault="00490773" w:rsidP="006B0234">
      <w:pPr>
        <w:jc w:val="both"/>
        <w:rPr>
          <w:rFonts w:cs="Arial"/>
          <w:szCs w:val="22"/>
          <w:lang w:val="en-US"/>
        </w:rPr>
      </w:pPr>
      <w:r w:rsidRPr="001A0784">
        <w:rPr>
          <w:rFonts w:cs="Arial"/>
          <w:b/>
          <w:szCs w:val="22"/>
          <w:lang w:val="en-US"/>
        </w:rPr>
        <w:t>Action</w:t>
      </w:r>
      <w:r w:rsidR="00E575D6">
        <w:rPr>
          <w:rFonts w:cs="Arial"/>
          <w:szCs w:val="22"/>
          <w:lang w:val="en-US"/>
        </w:rPr>
        <w:t xml:space="preserve"> - </w:t>
      </w:r>
      <w:r w:rsidR="001A0784">
        <w:rPr>
          <w:rFonts w:cs="Arial"/>
          <w:szCs w:val="22"/>
          <w:lang w:val="en-US"/>
        </w:rPr>
        <w:t>Researchers</w:t>
      </w:r>
      <w:r w:rsidR="00806606">
        <w:rPr>
          <w:rFonts w:cs="Arial"/>
          <w:szCs w:val="22"/>
          <w:lang w:val="en-US"/>
        </w:rPr>
        <w:t xml:space="preserve"> to flag</w:t>
      </w:r>
      <w:r>
        <w:rPr>
          <w:rFonts w:cs="Arial"/>
          <w:szCs w:val="22"/>
          <w:lang w:val="en-US"/>
        </w:rPr>
        <w:t xml:space="preserve"> IT connection issues with</w:t>
      </w:r>
      <w:r w:rsidR="001A0784">
        <w:rPr>
          <w:rFonts w:cs="Arial"/>
          <w:szCs w:val="22"/>
          <w:lang w:val="en-US"/>
        </w:rPr>
        <w:t xml:space="preserve"> their departmental IT representative</w:t>
      </w:r>
      <w:r>
        <w:rPr>
          <w:rFonts w:cs="Arial"/>
          <w:szCs w:val="22"/>
          <w:lang w:val="en-US"/>
        </w:rPr>
        <w:t xml:space="preserve"> and</w:t>
      </w:r>
      <w:r w:rsidR="001A0784">
        <w:rPr>
          <w:rFonts w:cs="Arial"/>
          <w:szCs w:val="22"/>
          <w:lang w:val="en-US"/>
        </w:rPr>
        <w:t xml:space="preserve"> </w:t>
      </w:r>
      <w:r w:rsidR="00E575D6">
        <w:rPr>
          <w:rFonts w:cs="Arial"/>
          <w:szCs w:val="22"/>
          <w:lang w:val="en-US"/>
        </w:rPr>
        <w:t>notify AMF</w:t>
      </w:r>
      <w:r w:rsidR="001A0784">
        <w:rPr>
          <w:rFonts w:cs="Arial"/>
          <w:szCs w:val="22"/>
          <w:lang w:val="en-US"/>
        </w:rPr>
        <w:t xml:space="preserve"> where </w:t>
      </w:r>
      <w:r w:rsidR="00597FFA">
        <w:rPr>
          <w:rFonts w:cs="Arial"/>
          <w:szCs w:val="22"/>
          <w:lang w:val="en-US"/>
        </w:rPr>
        <w:t>access issues</w:t>
      </w:r>
      <w:r w:rsidR="001A0784">
        <w:rPr>
          <w:rFonts w:cs="Arial"/>
          <w:szCs w:val="22"/>
          <w:lang w:val="en-US"/>
        </w:rPr>
        <w:t xml:space="preserve"> are occurring.</w:t>
      </w:r>
      <w:r>
        <w:rPr>
          <w:rFonts w:cs="Arial"/>
          <w:szCs w:val="22"/>
          <w:lang w:val="en-US"/>
        </w:rPr>
        <w:t xml:space="preserve"> </w:t>
      </w:r>
    </w:p>
    <w:p w14:paraId="33D36C05" w14:textId="77777777" w:rsidR="00597FFA" w:rsidRDefault="00597FFA" w:rsidP="006B0234">
      <w:pPr>
        <w:jc w:val="both"/>
        <w:rPr>
          <w:rFonts w:cs="Arial"/>
          <w:szCs w:val="22"/>
          <w:lang w:val="en-US"/>
        </w:rPr>
      </w:pPr>
    </w:p>
    <w:p w14:paraId="5CB2F6CF" w14:textId="31CA7155" w:rsidR="006903E7" w:rsidRDefault="00E575D6" w:rsidP="006B0234">
      <w:pPr>
        <w:jc w:val="both"/>
        <w:rPr>
          <w:rFonts w:cs="Arial"/>
          <w:szCs w:val="22"/>
          <w:lang w:val="en-US"/>
        </w:rPr>
      </w:pPr>
      <w:r>
        <w:rPr>
          <w:rFonts w:cs="Arial"/>
          <w:szCs w:val="22"/>
          <w:lang w:val="en-US"/>
        </w:rPr>
        <w:t xml:space="preserve">Researchers advised to </w:t>
      </w:r>
      <w:r w:rsidR="00490773">
        <w:rPr>
          <w:rFonts w:cs="Arial"/>
          <w:szCs w:val="22"/>
          <w:lang w:val="en-US"/>
        </w:rPr>
        <w:t xml:space="preserve">contact UBS if there is </w:t>
      </w:r>
      <w:r>
        <w:rPr>
          <w:rFonts w:cs="Arial"/>
          <w:szCs w:val="22"/>
          <w:lang w:val="en-US"/>
        </w:rPr>
        <w:t>additional information required on the website</w:t>
      </w:r>
      <w:r w:rsidR="00490773">
        <w:rPr>
          <w:rFonts w:cs="Arial"/>
          <w:szCs w:val="22"/>
          <w:lang w:val="en-US"/>
        </w:rPr>
        <w:t xml:space="preserve">. </w:t>
      </w:r>
    </w:p>
    <w:p w14:paraId="3E6A95EE" w14:textId="77777777" w:rsidR="00597FFA" w:rsidRDefault="00597FFA" w:rsidP="006B0234">
      <w:pPr>
        <w:jc w:val="both"/>
        <w:rPr>
          <w:rFonts w:cs="Arial"/>
          <w:szCs w:val="22"/>
          <w:lang w:val="en-US"/>
        </w:rPr>
      </w:pPr>
    </w:p>
    <w:p w14:paraId="12697DDA" w14:textId="77777777" w:rsidR="00597FFA" w:rsidRPr="00485F81" w:rsidRDefault="00597FFA" w:rsidP="006B0234">
      <w:pPr>
        <w:jc w:val="both"/>
        <w:rPr>
          <w:rFonts w:cs="Arial"/>
          <w:b/>
          <w:bCs/>
          <w:szCs w:val="22"/>
          <w:lang w:val="en-US"/>
        </w:rPr>
      </w:pPr>
      <w:r w:rsidRPr="00485F81">
        <w:rPr>
          <w:rFonts w:cs="Arial"/>
          <w:b/>
          <w:bCs/>
          <w:szCs w:val="22"/>
          <w:lang w:val="en-US"/>
        </w:rPr>
        <w:t>ii) New Termly Briefings Between UBS Directorate and All Users</w:t>
      </w:r>
    </w:p>
    <w:p w14:paraId="58B35C48" w14:textId="0473AC1C" w:rsidR="00747611" w:rsidRDefault="00747611" w:rsidP="006B0234">
      <w:pPr>
        <w:jc w:val="both"/>
        <w:rPr>
          <w:rFonts w:cs="Arial"/>
          <w:szCs w:val="22"/>
          <w:lang w:val="en-US"/>
        </w:rPr>
      </w:pPr>
      <w:r>
        <w:rPr>
          <w:rFonts w:cs="Arial"/>
          <w:szCs w:val="22"/>
          <w:lang w:val="en-US"/>
        </w:rPr>
        <w:t xml:space="preserve">It was confirmed that the termly user committee’s feed information into the FOM meeting, which feeds information into </w:t>
      </w:r>
      <w:r w:rsidR="00597FFA">
        <w:rPr>
          <w:rFonts w:cs="Arial"/>
          <w:szCs w:val="22"/>
          <w:lang w:val="en-US"/>
        </w:rPr>
        <w:t>UBSG</w:t>
      </w:r>
      <w:r>
        <w:rPr>
          <w:rFonts w:cs="Arial"/>
          <w:szCs w:val="22"/>
          <w:lang w:val="en-US"/>
        </w:rPr>
        <w:t xml:space="preserve">. </w:t>
      </w:r>
      <w:r w:rsidR="00597FFA">
        <w:rPr>
          <w:rFonts w:cs="Arial"/>
          <w:szCs w:val="22"/>
          <w:lang w:val="en-US"/>
        </w:rPr>
        <w:t>Each user has a representative on the User Committees (and Keith is currently working with the Facility Managers to User Committee membership is appropriate and up to date). However</w:t>
      </w:r>
      <w:r w:rsidR="00702954">
        <w:rPr>
          <w:rFonts w:cs="Arial"/>
          <w:szCs w:val="22"/>
          <w:lang w:val="en-US"/>
        </w:rPr>
        <w:t>,</w:t>
      </w:r>
      <w:r w:rsidR="00597FFA">
        <w:rPr>
          <w:rFonts w:cs="Arial"/>
          <w:szCs w:val="22"/>
          <w:lang w:val="en-US"/>
        </w:rPr>
        <w:t xml:space="preserve"> it had been suggested the</w:t>
      </w:r>
      <w:r w:rsidR="00702954">
        <w:rPr>
          <w:rFonts w:cs="Arial"/>
          <w:szCs w:val="22"/>
          <w:lang w:val="en-US"/>
        </w:rPr>
        <w:t xml:space="preserve">, in additional to the termly User Committee meeting there would be a mid-term </w:t>
      </w:r>
      <w:r w:rsidR="00702954">
        <w:rPr>
          <w:rFonts w:cs="Arial"/>
          <w:szCs w:val="22"/>
          <w:lang w:val="en-US"/>
        </w:rPr>
        <w:lastRenderedPageBreak/>
        <w:t xml:space="preserve">virtual </w:t>
      </w:r>
      <w:r>
        <w:rPr>
          <w:rFonts w:cs="Arial"/>
          <w:szCs w:val="22"/>
          <w:lang w:val="en-US"/>
        </w:rPr>
        <w:t xml:space="preserve">briefing meeting via MS Teams. All users </w:t>
      </w:r>
      <w:r w:rsidR="00702954">
        <w:rPr>
          <w:rFonts w:cs="Arial"/>
          <w:szCs w:val="22"/>
          <w:lang w:val="en-US"/>
        </w:rPr>
        <w:t xml:space="preserve">(not just user committee members) </w:t>
      </w:r>
      <w:r>
        <w:rPr>
          <w:rFonts w:cs="Arial"/>
          <w:szCs w:val="22"/>
          <w:lang w:val="en-US"/>
        </w:rPr>
        <w:t xml:space="preserve">will be invited to join the virtual meeting. This will be a forum for </w:t>
      </w:r>
      <w:r w:rsidR="00702954">
        <w:rPr>
          <w:rFonts w:cs="Arial"/>
          <w:szCs w:val="22"/>
          <w:lang w:val="en-US"/>
        </w:rPr>
        <w:t xml:space="preserve">UBS to give updates to all Users and for </w:t>
      </w:r>
      <w:r>
        <w:rPr>
          <w:rFonts w:cs="Arial"/>
          <w:szCs w:val="22"/>
          <w:lang w:val="en-US"/>
        </w:rPr>
        <w:t>Users to raise questions directly to the UBS</w:t>
      </w:r>
      <w:r w:rsidR="00702954">
        <w:rPr>
          <w:rFonts w:cs="Arial"/>
          <w:szCs w:val="22"/>
          <w:lang w:val="en-US"/>
        </w:rPr>
        <w:t xml:space="preserve"> Directorate.</w:t>
      </w:r>
      <w:r>
        <w:rPr>
          <w:rFonts w:cs="Arial"/>
          <w:szCs w:val="22"/>
          <w:lang w:val="en-US"/>
        </w:rPr>
        <w:t xml:space="preserve"> There is potential to scale up the briefing meetings more frequently if required</w:t>
      </w:r>
      <w:r w:rsidR="00702954">
        <w:rPr>
          <w:rFonts w:cs="Arial"/>
          <w:szCs w:val="22"/>
          <w:lang w:val="en-US"/>
        </w:rPr>
        <w:t>.</w:t>
      </w:r>
    </w:p>
    <w:p w14:paraId="62C281E2" w14:textId="5AFDAC9E" w:rsidR="00702954" w:rsidRDefault="00702954" w:rsidP="006B0234">
      <w:pPr>
        <w:jc w:val="both"/>
        <w:rPr>
          <w:rFonts w:cs="Arial"/>
          <w:szCs w:val="22"/>
          <w:lang w:val="en-US"/>
        </w:rPr>
      </w:pPr>
    </w:p>
    <w:p w14:paraId="50D40A5B" w14:textId="7CDCFD32" w:rsidR="00702954" w:rsidRDefault="00702954" w:rsidP="00A8204B">
      <w:pPr>
        <w:rPr>
          <w:rFonts w:cs="Arial"/>
          <w:szCs w:val="22"/>
          <w:lang w:val="en-US"/>
        </w:rPr>
      </w:pPr>
      <w:r w:rsidRPr="001A0784">
        <w:rPr>
          <w:rFonts w:cs="Arial"/>
          <w:b/>
          <w:szCs w:val="22"/>
          <w:lang w:val="en-US"/>
        </w:rPr>
        <w:t>Action</w:t>
      </w:r>
      <w:r>
        <w:rPr>
          <w:rFonts w:cs="Arial"/>
          <w:szCs w:val="22"/>
          <w:lang w:val="en-US"/>
        </w:rPr>
        <w:t xml:space="preserve"> – UBS Directorate to arrange first briefing meeting for Michaelmas term</w:t>
      </w:r>
    </w:p>
    <w:p w14:paraId="73E8245F" w14:textId="77777777" w:rsidR="008738B3" w:rsidRDefault="008738B3" w:rsidP="006B0234">
      <w:pPr>
        <w:jc w:val="both"/>
        <w:rPr>
          <w:rFonts w:cs="Arial"/>
          <w:szCs w:val="22"/>
          <w:lang w:val="en-US"/>
        </w:rPr>
      </w:pPr>
    </w:p>
    <w:p w14:paraId="2BC85822" w14:textId="77777777" w:rsidR="004E2E77" w:rsidRDefault="004E2E77" w:rsidP="006B0234">
      <w:pPr>
        <w:jc w:val="both"/>
        <w:rPr>
          <w:rFonts w:cs="Arial"/>
          <w:szCs w:val="22"/>
          <w:lang w:val="en-US"/>
        </w:rPr>
      </w:pPr>
    </w:p>
    <w:p w14:paraId="3FE9E180" w14:textId="77777777" w:rsidR="00E65C41" w:rsidRDefault="00E65C41" w:rsidP="004E2E77">
      <w:pPr>
        <w:pStyle w:val="ListParagraph"/>
        <w:numPr>
          <w:ilvl w:val="0"/>
          <w:numId w:val="38"/>
        </w:numPr>
        <w:jc w:val="both"/>
        <w:rPr>
          <w:rFonts w:cs="Arial"/>
          <w:b/>
          <w:szCs w:val="22"/>
          <w:lang w:val="en-US"/>
        </w:rPr>
      </w:pPr>
      <w:r w:rsidRPr="004E2E77">
        <w:rPr>
          <w:rFonts w:cs="Arial"/>
          <w:b/>
          <w:szCs w:val="22"/>
          <w:lang w:val="en-US"/>
        </w:rPr>
        <w:t>Occupancy Data</w:t>
      </w:r>
    </w:p>
    <w:p w14:paraId="0A7CBA7A" w14:textId="77777777" w:rsidR="004E2E77" w:rsidRDefault="004E2E77" w:rsidP="004E2E77">
      <w:pPr>
        <w:jc w:val="both"/>
        <w:rPr>
          <w:rFonts w:cs="Arial"/>
          <w:b/>
          <w:szCs w:val="22"/>
          <w:lang w:val="en-US"/>
        </w:rPr>
      </w:pPr>
    </w:p>
    <w:p w14:paraId="6E0A9F07" w14:textId="77777777" w:rsidR="004E2E77" w:rsidRPr="004E2E77" w:rsidRDefault="004E2E77" w:rsidP="004E2E77">
      <w:pPr>
        <w:jc w:val="both"/>
        <w:rPr>
          <w:rFonts w:cs="Arial"/>
          <w:szCs w:val="22"/>
          <w:lang w:val="en-US"/>
        </w:rPr>
      </w:pPr>
      <w:r w:rsidRPr="004E2E77">
        <w:rPr>
          <w:rFonts w:cs="Arial"/>
          <w:szCs w:val="22"/>
          <w:lang w:val="en-US"/>
        </w:rPr>
        <w:t>Committee reviewed the UBS Occupancy data for July 2020.</w:t>
      </w:r>
    </w:p>
    <w:p w14:paraId="2883BF0A" w14:textId="77777777" w:rsidR="004E2E77" w:rsidRDefault="004E2E77" w:rsidP="004E2E77">
      <w:pPr>
        <w:jc w:val="both"/>
        <w:rPr>
          <w:rFonts w:cs="Arial"/>
          <w:b/>
          <w:szCs w:val="22"/>
          <w:lang w:val="en-US"/>
        </w:rPr>
      </w:pPr>
    </w:p>
    <w:p w14:paraId="6144A0E6" w14:textId="77777777" w:rsidR="004E2E77" w:rsidRDefault="004E2E77" w:rsidP="004E2E77">
      <w:pPr>
        <w:jc w:val="both"/>
        <w:rPr>
          <w:rFonts w:cs="Arial"/>
          <w:b/>
          <w:szCs w:val="22"/>
          <w:lang w:val="en-US"/>
        </w:rPr>
      </w:pPr>
    </w:p>
    <w:tbl>
      <w:tblPr>
        <w:tblW w:w="9982" w:type="dxa"/>
        <w:jc w:val="center"/>
        <w:tblLook w:val="04A0" w:firstRow="1" w:lastRow="0" w:firstColumn="1" w:lastColumn="0" w:noHBand="0" w:noVBand="1"/>
      </w:tblPr>
      <w:tblGrid>
        <w:gridCol w:w="3220"/>
        <w:gridCol w:w="1150"/>
        <w:gridCol w:w="1403"/>
        <w:gridCol w:w="1403"/>
        <w:gridCol w:w="1403"/>
        <w:gridCol w:w="1403"/>
      </w:tblGrid>
      <w:tr w:rsidR="004E2E77" w:rsidRPr="008E4AB4" w14:paraId="41B466A1" w14:textId="77777777" w:rsidTr="00A8204B">
        <w:trPr>
          <w:trHeight w:val="1045"/>
          <w:jc w:val="center"/>
        </w:trPr>
        <w:tc>
          <w:tcPr>
            <w:tcW w:w="3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D6F39" w14:textId="77777777" w:rsidR="004E2E77" w:rsidRPr="008E4AB4" w:rsidRDefault="004E2E77" w:rsidP="00847D02">
            <w:pPr>
              <w:spacing w:line="240" w:lineRule="auto"/>
              <w:jc w:val="center"/>
              <w:rPr>
                <w:rFonts w:cs="Arial"/>
                <w:b/>
                <w:bCs/>
                <w:color w:val="000000"/>
                <w:szCs w:val="22"/>
              </w:rPr>
            </w:pPr>
            <w:bookmarkStart w:id="0" w:name="RANGE!A1:F25"/>
            <w:r w:rsidRPr="008E4AB4">
              <w:rPr>
                <w:rFonts w:cs="Arial"/>
                <w:b/>
                <w:bCs/>
                <w:color w:val="000000"/>
                <w:szCs w:val="22"/>
              </w:rPr>
              <w:t>Biofacility</w:t>
            </w:r>
            <w:bookmarkEnd w:id="0"/>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6A00A51D" w14:textId="77777777" w:rsidR="004E2E77" w:rsidRPr="008E4AB4" w:rsidRDefault="004E2E77" w:rsidP="00847D02">
            <w:pPr>
              <w:spacing w:line="240" w:lineRule="auto"/>
              <w:jc w:val="center"/>
              <w:rPr>
                <w:rFonts w:cs="Arial"/>
                <w:b/>
                <w:bCs/>
                <w:color w:val="000000"/>
                <w:szCs w:val="22"/>
              </w:rPr>
            </w:pPr>
            <w:r w:rsidRPr="008E4AB4">
              <w:rPr>
                <w:rFonts w:cs="Arial"/>
                <w:b/>
                <w:bCs/>
                <w:color w:val="000000"/>
                <w:szCs w:val="22"/>
              </w:rPr>
              <w:t>Total Capacity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35CB2759"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May</w:t>
            </w:r>
            <w:r w:rsidRPr="008E4AB4">
              <w:rPr>
                <w:rFonts w:cs="Arial"/>
                <w:b/>
                <w:bCs/>
                <w:color w:val="000000"/>
                <w:szCs w:val="22"/>
              </w:rPr>
              <w:t xml:space="preserve"> 2020 Occupancy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4DB144B1"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June</w:t>
            </w:r>
            <w:r w:rsidRPr="008E4AB4">
              <w:rPr>
                <w:rFonts w:cs="Arial"/>
                <w:b/>
                <w:bCs/>
                <w:color w:val="000000"/>
                <w:szCs w:val="22"/>
              </w:rPr>
              <w:t xml:space="preserve"> 2020 Occupancy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24A51F75"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July</w:t>
            </w:r>
            <w:r w:rsidRPr="008E4AB4">
              <w:rPr>
                <w:rFonts w:cs="Arial"/>
                <w:b/>
                <w:bCs/>
                <w:color w:val="000000"/>
                <w:szCs w:val="22"/>
              </w:rPr>
              <w:t xml:space="preserve"> 2020 Occupancy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6DB48738"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July</w:t>
            </w:r>
            <w:r w:rsidRPr="008E4AB4">
              <w:rPr>
                <w:rFonts w:cs="Arial"/>
                <w:b/>
                <w:bCs/>
                <w:color w:val="000000"/>
                <w:szCs w:val="22"/>
              </w:rPr>
              <w:t xml:space="preserve"> 2020 Percentage Occupancy</w:t>
            </w:r>
          </w:p>
        </w:tc>
      </w:tr>
      <w:tr w:rsidR="004E2E77" w:rsidRPr="008E4AB4" w14:paraId="39E0260B" w14:textId="77777777" w:rsidTr="00A8204B">
        <w:trPr>
          <w:trHeight w:val="255"/>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0D20EE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Gurdon Rodents</w:t>
            </w:r>
          </w:p>
        </w:tc>
        <w:tc>
          <w:tcPr>
            <w:tcW w:w="1150" w:type="dxa"/>
            <w:tcBorders>
              <w:top w:val="nil"/>
              <w:left w:val="nil"/>
              <w:bottom w:val="single" w:sz="4" w:space="0" w:color="auto"/>
              <w:right w:val="single" w:sz="4" w:space="0" w:color="auto"/>
            </w:tcBorders>
            <w:shd w:val="clear" w:color="auto" w:fill="auto"/>
            <w:noWrap/>
            <w:vAlign w:val="center"/>
            <w:hideMark/>
          </w:tcPr>
          <w:p w14:paraId="559344CE"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5510</w:t>
            </w:r>
          </w:p>
        </w:tc>
        <w:tc>
          <w:tcPr>
            <w:tcW w:w="1403" w:type="dxa"/>
            <w:tcBorders>
              <w:top w:val="nil"/>
              <w:left w:val="nil"/>
              <w:bottom w:val="single" w:sz="4" w:space="0" w:color="auto"/>
              <w:right w:val="single" w:sz="4" w:space="0" w:color="auto"/>
            </w:tcBorders>
            <w:shd w:val="clear" w:color="auto" w:fill="auto"/>
            <w:noWrap/>
            <w:vAlign w:val="center"/>
          </w:tcPr>
          <w:p w14:paraId="0DC3813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1171</w:t>
            </w:r>
          </w:p>
        </w:tc>
        <w:tc>
          <w:tcPr>
            <w:tcW w:w="1403" w:type="dxa"/>
            <w:tcBorders>
              <w:top w:val="nil"/>
              <w:left w:val="nil"/>
              <w:bottom w:val="single" w:sz="4" w:space="0" w:color="auto"/>
              <w:right w:val="single" w:sz="4" w:space="0" w:color="auto"/>
            </w:tcBorders>
            <w:shd w:val="clear" w:color="auto" w:fill="auto"/>
            <w:noWrap/>
            <w:vAlign w:val="center"/>
          </w:tcPr>
          <w:p w14:paraId="20409716" w14:textId="77777777" w:rsidR="004E2E77" w:rsidRPr="008E4AB4" w:rsidRDefault="004E2E77" w:rsidP="00847D02">
            <w:pPr>
              <w:spacing w:line="240" w:lineRule="auto"/>
              <w:jc w:val="center"/>
              <w:rPr>
                <w:rFonts w:cs="Arial"/>
                <w:color w:val="000000"/>
                <w:szCs w:val="22"/>
              </w:rPr>
            </w:pPr>
            <w:r>
              <w:rPr>
                <w:rFonts w:cs="Arial"/>
                <w:color w:val="000000"/>
                <w:szCs w:val="22"/>
              </w:rPr>
              <w:t>1412</w:t>
            </w:r>
          </w:p>
        </w:tc>
        <w:tc>
          <w:tcPr>
            <w:tcW w:w="1403" w:type="dxa"/>
            <w:tcBorders>
              <w:top w:val="nil"/>
              <w:left w:val="nil"/>
              <w:bottom w:val="single" w:sz="4" w:space="0" w:color="auto"/>
              <w:right w:val="single" w:sz="4" w:space="0" w:color="auto"/>
            </w:tcBorders>
            <w:shd w:val="clear" w:color="auto" w:fill="auto"/>
            <w:noWrap/>
            <w:vAlign w:val="center"/>
          </w:tcPr>
          <w:p w14:paraId="68F0EFBF" w14:textId="77777777" w:rsidR="004E2E77" w:rsidRPr="008E4AB4" w:rsidRDefault="004E2E77" w:rsidP="00847D02">
            <w:pPr>
              <w:spacing w:line="240" w:lineRule="auto"/>
              <w:jc w:val="center"/>
              <w:rPr>
                <w:rFonts w:cs="Arial"/>
                <w:color w:val="000000"/>
                <w:szCs w:val="22"/>
              </w:rPr>
            </w:pPr>
            <w:r>
              <w:rPr>
                <w:rFonts w:cs="Arial"/>
                <w:color w:val="000000"/>
                <w:szCs w:val="22"/>
              </w:rPr>
              <w:t>1487</w:t>
            </w:r>
          </w:p>
        </w:tc>
        <w:tc>
          <w:tcPr>
            <w:tcW w:w="1403" w:type="dxa"/>
            <w:tcBorders>
              <w:top w:val="nil"/>
              <w:left w:val="nil"/>
              <w:bottom w:val="single" w:sz="4" w:space="0" w:color="auto"/>
              <w:right w:val="single" w:sz="4" w:space="0" w:color="auto"/>
            </w:tcBorders>
            <w:shd w:val="clear" w:color="auto" w:fill="auto"/>
            <w:noWrap/>
            <w:vAlign w:val="center"/>
            <w:hideMark/>
          </w:tcPr>
          <w:p w14:paraId="7E2A5A89" w14:textId="77777777" w:rsidR="004E2E77" w:rsidRPr="008E4AB4" w:rsidRDefault="004E2E77" w:rsidP="00847D02">
            <w:pPr>
              <w:spacing w:line="240" w:lineRule="auto"/>
              <w:jc w:val="center"/>
              <w:rPr>
                <w:rFonts w:cs="Arial"/>
                <w:color w:val="000000"/>
                <w:szCs w:val="22"/>
              </w:rPr>
            </w:pPr>
            <w:r>
              <w:rPr>
                <w:rFonts w:cs="Arial"/>
                <w:color w:val="000000"/>
                <w:szCs w:val="22"/>
              </w:rPr>
              <w:t>27</w:t>
            </w:r>
          </w:p>
        </w:tc>
      </w:tr>
      <w:tr w:rsidR="004E2E77" w:rsidRPr="008E4AB4" w14:paraId="2583D871"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720399A"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Gurdon Frogs</w:t>
            </w:r>
          </w:p>
        </w:tc>
        <w:tc>
          <w:tcPr>
            <w:tcW w:w="1150" w:type="dxa"/>
            <w:tcBorders>
              <w:top w:val="nil"/>
              <w:left w:val="nil"/>
              <w:bottom w:val="single" w:sz="4" w:space="0" w:color="auto"/>
              <w:right w:val="single" w:sz="4" w:space="0" w:color="auto"/>
            </w:tcBorders>
            <w:shd w:val="clear" w:color="auto" w:fill="auto"/>
            <w:noWrap/>
            <w:vAlign w:val="center"/>
            <w:hideMark/>
          </w:tcPr>
          <w:p w14:paraId="5A4EBF5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840</w:t>
            </w:r>
          </w:p>
        </w:tc>
        <w:tc>
          <w:tcPr>
            <w:tcW w:w="1403" w:type="dxa"/>
            <w:tcBorders>
              <w:top w:val="nil"/>
              <w:left w:val="nil"/>
              <w:bottom w:val="single" w:sz="4" w:space="0" w:color="auto"/>
              <w:right w:val="single" w:sz="4" w:space="0" w:color="auto"/>
            </w:tcBorders>
            <w:shd w:val="clear" w:color="auto" w:fill="auto"/>
            <w:noWrap/>
            <w:vAlign w:val="center"/>
          </w:tcPr>
          <w:p w14:paraId="1A0EF96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456</w:t>
            </w:r>
          </w:p>
        </w:tc>
        <w:tc>
          <w:tcPr>
            <w:tcW w:w="1403" w:type="dxa"/>
            <w:tcBorders>
              <w:top w:val="nil"/>
              <w:left w:val="nil"/>
              <w:bottom w:val="single" w:sz="4" w:space="0" w:color="auto"/>
              <w:right w:val="single" w:sz="4" w:space="0" w:color="auto"/>
            </w:tcBorders>
            <w:shd w:val="clear" w:color="auto" w:fill="auto"/>
            <w:noWrap/>
            <w:vAlign w:val="center"/>
          </w:tcPr>
          <w:p w14:paraId="4B835A08" w14:textId="77777777" w:rsidR="004E2E77" w:rsidRPr="008E4AB4" w:rsidRDefault="004E2E77" w:rsidP="00847D02">
            <w:pPr>
              <w:spacing w:line="240" w:lineRule="auto"/>
              <w:jc w:val="center"/>
              <w:rPr>
                <w:rFonts w:cs="Arial"/>
                <w:color w:val="000000"/>
                <w:szCs w:val="22"/>
              </w:rPr>
            </w:pPr>
            <w:r>
              <w:rPr>
                <w:rFonts w:cs="Arial"/>
                <w:color w:val="000000"/>
                <w:szCs w:val="22"/>
              </w:rPr>
              <w:t>446</w:t>
            </w:r>
          </w:p>
        </w:tc>
        <w:tc>
          <w:tcPr>
            <w:tcW w:w="1403" w:type="dxa"/>
            <w:tcBorders>
              <w:top w:val="nil"/>
              <w:left w:val="nil"/>
              <w:bottom w:val="single" w:sz="4" w:space="0" w:color="auto"/>
              <w:right w:val="single" w:sz="4" w:space="0" w:color="auto"/>
            </w:tcBorders>
            <w:shd w:val="clear" w:color="auto" w:fill="auto"/>
            <w:noWrap/>
            <w:vAlign w:val="center"/>
          </w:tcPr>
          <w:p w14:paraId="0921CEC9" w14:textId="77777777" w:rsidR="004E2E77" w:rsidRPr="008E4AB4" w:rsidRDefault="004E2E77" w:rsidP="00847D02">
            <w:pPr>
              <w:spacing w:line="240" w:lineRule="auto"/>
              <w:jc w:val="center"/>
              <w:rPr>
                <w:rFonts w:cs="Arial"/>
                <w:color w:val="000000"/>
                <w:szCs w:val="22"/>
              </w:rPr>
            </w:pPr>
            <w:r>
              <w:rPr>
                <w:rFonts w:cs="Arial"/>
                <w:color w:val="000000"/>
                <w:szCs w:val="22"/>
              </w:rPr>
              <w:t>441</w:t>
            </w:r>
          </w:p>
        </w:tc>
        <w:tc>
          <w:tcPr>
            <w:tcW w:w="1403" w:type="dxa"/>
            <w:tcBorders>
              <w:top w:val="nil"/>
              <w:left w:val="nil"/>
              <w:bottom w:val="single" w:sz="4" w:space="0" w:color="auto"/>
              <w:right w:val="single" w:sz="4" w:space="0" w:color="auto"/>
            </w:tcBorders>
            <w:shd w:val="clear" w:color="auto" w:fill="auto"/>
            <w:noWrap/>
            <w:vAlign w:val="center"/>
            <w:hideMark/>
          </w:tcPr>
          <w:p w14:paraId="71069B61" w14:textId="77777777" w:rsidR="004E2E77" w:rsidRPr="008E4AB4" w:rsidRDefault="004E2E77" w:rsidP="00847D02">
            <w:pPr>
              <w:spacing w:line="240" w:lineRule="auto"/>
              <w:jc w:val="center"/>
              <w:rPr>
                <w:rFonts w:cs="Arial"/>
                <w:color w:val="000000"/>
                <w:szCs w:val="22"/>
              </w:rPr>
            </w:pPr>
            <w:r>
              <w:rPr>
                <w:rFonts w:cs="Arial"/>
                <w:color w:val="000000"/>
                <w:szCs w:val="22"/>
              </w:rPr>
              <w:t>42</w:t>
            </w:r>
          </w:p>
        </w:tc>
      </w:tr>
      <w:tr w:rsidR="004E2E77" w:rsidRPr="008E4AB4" w14:paraId="6A208DD4"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E1338C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Level 4 - SOPF Barrier</w:t>
            </w:r>
          </w:p>
        </w:tc>
        <w:tc>
          <w:tcPr>
            <w:tcW w:w="1150" w:type="dxa"/>
            <w:tcBorders>
              <w:top w:val="nil"/>
              <w:left w:val="nil"/>
              <w:bottom w:val="single" w:sz="4" w:space="0" w:color="auto"/>
              <w:right w:val="single" w:sz="4" w:space="0" w:color="auto"/>
            </w:tcBorders>
            <w:shd w:val="clear" w:color="auto" w:fill="auto"/>
            <w:noWrap/>
            <w:vAlign w:val="center"/>
            <w:hideMark/>
          </w:tcPr>
          <w:p w14:paraId="5276CA77" w14:textId="77777777" w:rsidR="004E2E77" w:rsidRPr="008E4AB4" w:rsidRDefault="004E2E77" w:rsidP="00847D02">
            <w:pPr>
              <w:spacing w:line="240" w:lineRule="auto"/>
              <w:jc w:val="center"/>
              <w:rPr>
                <w:rFonts w:cs="Arial"/>
                <w:color w:val="000000"/>
                <w:szCs w:val="22"/>
              </w:rPr>
            </w:pPr>
            <w:r>
              <w:rPr>
                <w:rFonts w:cs="Arial"/>
                <w:color w:val="000000"/>
                <w:szCs w:val="22"/>
              </w:rPr>
              <w:t>4840</w:t>
            </w:r>
          </w:p>
        </w:tc>
        <w:tc>
          <w:tcPr>
            <w:tcW w:w="1403" w:type="dxa"/>
            <w:tcBorders>
              <w:top w:val="nil"/>
              <w:left w:val="nil"/>
              <w:bottom w:val="single" w:sz="4" w:space="0" w:color="auto"/>
              <w:right w:val="single" w:sz="4" w:space="0" w:color="auto"/>
            </w:tcBorders>
            <w:shd w:val="clear" w:color="auto" w:fill="auto"/>
            <w:noWrap/>
            <w:vAlign w:val="center"/>
          </w:tcPr>
          <w:p w14:paraId="324227B3"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1895</w:t>
            </w:r>
          </w:p>
        </w:tc>
        <w:tc>
          <w:tcPr>
            <w:tcW w:w="1403" w:type="dxa"/>
            <w:tcBorders>
              <w:top w:val="nil"/>
              <w:left w:val="nil"/>
              <w:bottom w:val="single" w:sz="4" w:space="0" w:color="auto"/>
              <w:right w:val="single" w:sz="4" w:space="0" w:color="auto"/>
            </w:tcBorders>
            <w:shd w:val="clear" w:color="auto" w:fill="auto"/>
            <w:noWrap/>
            <w:vAlign w:val="center"/>
          </w:tcPr>
          <w:p w14:paraId="2EF9CA28" w14:textId="77777777" w:rsidR="004E2E77" w:rsidRPr="008E4AB4" w:rsidRDefault="004E2E77" w:rsidP="00847D02">
            <w:pPr>
              <w:spacing w:line="240" w:lineRule="auto"/>
              <w:jc w:val="center"/>
              <w:rPr>
                <w:rFonts w:cs="Arial"/>
                <w:color w:val="000000"/>
                <w:szCs w:val="22"/>
              </w:rPr>
            </w:pPr>
            <w:r>
              <w:rPr>
                <w:rFonts w:cs="Arial"/>
                <w:color w:val="000000"/>
                <w:szCs w:val="22"/>
              </w:rPr>
              <w:t>1993</w:t>
            </w:r>
          </w:p>
        </w:tc>
        <w:tc>
          <w:tcPr>
            <w:tcW w:w="1403" w:type="dxa"/>
            <w:tcBorders>
              <w:top w:val="nil"/>
              <w:left w:val="nil"/>
              <w:bottom w:val="single" w:sz="4" w:space="0" w:color="auto"/>
              <w:right w:val="single" w:sz="4" w:space="0" w:color="auto"/>
            </w:tcBorders>
            <w:shd w:val="clear" w:color="auto" w:fill="auto"/>
            <w:noWrap/>
            <w:vAlign w:val="center"/>
          </w:tcPr>
          <w:p w14:paraId="3FCD28FD" w14:textId="77777777" w:rsidR="004E2E77" w:rsidRPr="008E4AB4" w:rsidRDefault="004E2E77" w:rsidP="00847D02">
            <w:pPr>
              <w:spacing w:line="240" w:lineRule="auto"/>
              <w:jc w:val="center"/>
              <w:rPr>
                <w:rFonts w:cs="Arial"/>
                <w:color w:val="000000"/>
                <w:szCs w:val="22"/>
              </w:rPr>
            </w:pPr>
            <w:r>
              <w:rPr>
                <w:rFonts w:cs="Arial"/>
                <w:color w:val="000000"/>
                <w:szCs w:val="22"/>
              </w:rPr>
              <w:t>2064</w:t>
            </w:r>
          </w:p>
        </w:tc>
        <w:tc>
          <w:tcPr>
            <w:tcW w:w="1403" w:type="dxa"/>
            <w:tcBorders>
              <w:top w:val="nil"/>
              <w:left w:val="nil"/>
              <w:bottom w:val="single" w:sz="4" w:space="0" w:color="auto"/>
              <w:right w:val="single" w:sz="4" w:space="0" w:color="auto"/>
            </w:tcBorders>
            <w:shd w:val="clear" w:color="auto" w:fill="auto"/>
            <w:noWrap/>
            <w:vAlign w:val="center"/>
            <w:hideMark/>
          </w:tcPr>
          <w:p w14:paraId="3CAA3E30" w14:textId="77777777" w:rsidR="004E2E77" w:rsidRPr="008E4AB4" w:rsidRDefault="004E2E77" w:rsidP="00847D02">
            <w:pPr>
              <w:spacing w:line="240" w:lineRule="auto"/>
              <w:jc w:val="center"/>
              <w:rPr>
                <w:rFonts w:cs="Arial"/>
                <w:color w:val="000000"/>
                <w:szCs w:val="22"/>
              </w:rPr>
            </w:pPr>
            <w:r>
              <w:rPr>
                <w:rFonts w:cs="Arial"/>
                <w:color w:val="000000"/>
                <w:szCs w:val="22"/>
              </w:rPr>
              <w:t>43</w:t>
            </w:r>
          </w:p>
        </w:tc>
      </w:tr>
      <w:tr w:rsidR="004E2E77" w:rsidRPr="008E4AB4" w14:paraId="27C0C623"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DEDE869"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Level 2 - Experimental Barrier</w:t>
            </w:r>
          </w:p>
        </w:tc>
        <w:tc>
          <w:tcPr>
            <w:tcW w:w="1150" w:type="dxa"/>
            <w:tcBorders>
              <w:top w:val="nil"/>
              <w:left w:val="nil"/>
              <w:bottom w:val="single" w:sz="4" w:space="0" w:color="auto"/>
              <w:right w:val="single" w:sz="4" w:space="0" w:color="auto"/>
            </w:tcBorders>
            <w:shd w:val="clear" w:color="auto" w:fill="auto"/>
            <w:noWrap/>
            <w:vAlign w:val="center"/>
            <w:hideMark/>
          </w:tcPr>
          <w:p w14:paraId="2AFA01A7" w14:textId="77777777" w:rsidR="004E2E77" w:rsidRPr="008E4AB4" w:rsidRDefault="004E2E77" w:rsidP="00847D02">
            <w:pPr>
              <w:spacing w:line="240" w:lineRule="auto"/>
              <w:jc w:val="center"/>
              <w:rPr>
                <w:rFonts w:cs="Arial"/>
                <w:color w:val="000000"/>
                <w:szCs w:val="22"/>
              </w:rPr>
            </w:pPr>
            <w:r>
              <w:rPr>
                <w:rFonts w:cs="Arial"/>
                <w:color w:val="000000"/>
                <w:szCs w:val="22"/>
              </w:rPr>
              <w:t>2000</w:t>
            </w:r>
          </w:p>
        </w:tc>
        <w:tc>
          <w:tcPr>
            <w:tcW w:w="1403" w:type="dxa"/>
            <w:tcBorders>
              <w:top w:val="nil"/>
              <w:left w:val="nil"/>
              <w:bottom w:val="single" w:sz="4" w:space="0" w:color="auto"/>
              <w:right w:val="single" w:sz="4" w:space="0" w:color="auto"/>
            </w:tcBorders>
            <w:shd w:val="clear" w:color="auto" w:fill="auto"/>
            <w:noWrap/>
            <w:vAlign w:val="center"/>
          </w:tcPr>
          <w:p w14:paraId="541E20B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361</w:t>
            </w:r>
          </w:p>
        </w:tc>
        <w:tc>
          <w:tcPr>
            <w:tcW w:w="1403" w:type="dxa"/>
            <w:tcBorders>
              <w:top w:val="nil"/>
              <w:left w:val="nil"/>
              <w:bottom w:val="single" w:sz="4" w:space="0" w:color="auto"/>
              <w:right w:val="single" w:sz="4" w:space="0" w:color="auto"/>
            </w:tcBorders>
            <w:shd w:val="clear" w:color="auto" w:fill="auto"/>
            <w:noWrap/>
            <w:vAlign w:val="center"/>
          </w:tcPr>
          <w:p w14:paraId="22DAA790" w14:textId="77777777" w:rsidR="004E2E77" w:rsidRPr="008E4AB4" w:rsidRDefault="004E2E77" w:rsidP="00847D02">
            <w:pPr>
              <w:spacing w:line="240" w:lineRule="auto"/>
              <w:jc w:val="center"/>
              <w:rPr>
                <w:rFonts w:cs="Arial"/>
                <w:color w:val="000000"/>
                <w:szCs w:val="22"/>
              </w:rPr>
            </w:pPr>
            <w:r>
              <w:rPr>
                <w:rFonts w:cs="Arial"/>
                <w:color w:val="000000"/>
                <w:szCs w:val="22"/>
              </w:rPr>
              <w:t>432</w:t>
            </w:r>
          </w:p>
        </w:tc>
        <w:tc>
          <w:tcPr>
            <w:tcW w:w="1403" w:type="dxa"/>
            <w:tcBorders>
              <w:top w:val="nil"/>
              <w:left w:val="nil"/>
              <w:bottom w:val="single" w:sz="4" w:space="0" w:color="auto"/>
              <w:right w:val="single" w:sz="4" w:space="0" w:color="auto"/>
            </w:tcBorders>
            <w:shd w:val="clear" w:color="auto" w:fill="auto"/>
            <w:noWrap/>
            <w:vAlign w:val="center"/>
          </w:tcPr>
          <w:p w14:paraId="395AFBEE" w14:textId="77777777" w:rsidR="004E2E77" w:rsidRPr="008E4AB4" w:rsidRDefault="004E2E77" w:rsidP="00847D02">
            <w:pPr>
              <w:spacing w:line="240" w:lineRule="auto"/>
              <w:jc w:val="center"/>
              <w:rPr>
                <w:rFonts w:cs="Arial"/>
                <w:color w:val="000000"/>
                <w:szCs w:val="22"/>
              </w:rPr>
            </w:pPr>
            <w:r>
              <w:rPr>
                <w:rFonts w:cs="Arial"/>
                <w:color w:val="000000"/>
                <w:szCs w:val="22"/>
              </w:rPr>
              <w:t>798</w:t>
            </w:r>
          </w:p>
        </w:tc>
        <w:tc>
          <w:tcPr>
            <w:tcW w:w="1403" w:type="dxa"/>
            <w:tcBorders>
              <w:top w:val="nil"/>
              <w:left w:val="nil"/>
              <w:bottom w:val="single" w:sz="4" w:space="0" w:color="auto"/>
              <w:right w:val="single" w:sz="4" w:space="0" w:color="auto"/>
            </w:tcBorders>
            <w:shd w:val="clear" w:color="auto" w:fill="auto"/>
            <w:noWrap/>
            <w:vAlign w:val="center"/>
            <w:hideMark/>
          </w:tcPr>
          <w:p w14:paraId="727FB146" w14:textId="77777777" w:rsidR="004E2E77" w:rsidRPr="008E4AB4" w:rsidRDefault="004E2E77" w:rsidP="00847D02">
            <w:pPr>
              <w:spacing w:line="240" w:lineRule="auto"/>
              <w:jc w:val="center"/>
              <w:rPr>
                <w:rFonts w:cs="Arial"/>
                <w:color w:val="000000"/>
                <w:szCs w:val="22"/>
              </w:rPr>
            </w:pPr>
            <w:r>
              <w:rPr>
                <w:rFonts w:cs="Arial"/>
                <w:color w:val="000000"/>
                <w:szCs w:val="22"/>
              </w:rPr>
              <w:t>40</w:t>
            </w:r>
          </w:p>
        </w:tc>
      </w:tr>
      <w:tr w:rsidR="004E2E77" w:rsidRPr="008E4AB4" w14:paraId="41B3E356"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97E025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Level 0 - Evaluation Barrier</w:t>
            </w:r>
          </w:p>
        </w:tc>
        <w:tc>
          <w:tcPr>
            <w:tcW w:w="1150" w:type="dxa"/>
            <w:tcBorders>
              <w:top w:val="nil"/>
              <w:left w:val="nil"/>
              <w:bottom w:val="single" w:sz="4" w:space="0" w:color="auto"/>
              <w:right w:val="single" w:sz="4" w:space="0" w:color="auto"/>
            </w:tcBorders>
            <w:shd w:val="clear" w:color="auto" w:fill="auto"/>
            <w:noWrap/>
            <w:vAlign w:val="center"/>
            <w:hideMark/>
          </w:tcPr>
          <w:p w14:paraId="622D4E80" w14:textId="77777777" w:rsidR="004E2E77" w:rsidRPr="008E4AB4" w:rsidRDefault="004E2E77" w:rsidP="00847D02">
            <w:pPr>
              <w:spacing w:line="240" w:lineRule="auto"/>
              <w:jc w:val="center"/>
              <w:rPr>
                <w:rFonts w:cs="Arial"/>
                <w:color w:val="000000"/>
                <w:szCs w:val="22"/>
              </w:rPr>
            </w:pPr>
            <w:r>
              <w:rPr>
                <w:rFonts w:cs="Arial"/>
                <w:color w:val="000000"/>
                <w:szCs w:val="22"/>
              </w:rPr>
              <w:t>1760</w:t>
            </w:r>
          </w:p>
        </w:tc>
        <w:tc>
          <w:tcPr>
            <w:tcW w:w="1403" w:type="dxa"/>
            <w:tcBorders>
              <w:top w:val="nil"/>
              <w:left w:val="nil"/>
              <w:bottom w:val="single" w:sz="4" w:space="0" w:color="auto"/>
              <w:right w:val="single" w:sz="4" w:space="0" w:color="auto"/>
            </w:tcBorders>
            <w:shd w:val="clear" w:color="auto" w:fill="auto"/>
            <w:noWrap/>
            <w:vAlign w:val="center"/>
          </w:tcPr>
          <w:p w14:paraId="7F295E7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1555</w:t>
            </w:r>
          </w:p>
        </w:tc>
        <w:tc>
          <w:tcPr>
            <w:tcW w:w="1403" w:type="dxa"/>
            <w:tcBorders>
              <w:top w:val="nil"/>
              <w:left w:val="nil"/>
              <w:bottom w:val="single" w:sz="4" w:space="0" w:color="auto"/>
              <w:right w:val="single" w:sz="4" w:space="0" w:color="auto"/>
            </w:tcBorders>
            <w:shd w:val="clear" w:color="auto" w:fill="auto"/>
            <w:noWrap/>
            <w:vAlign w:val="center"/>
          </w:tcPr>
          <w:p w14:paraId="711AC104" w14:textId="77777777" w:rsidR="004E2E77" w:rsidRPr="008E4AB4" w:rsidRDefault="004E2E77" w:rsidP="00847D02">
            <w:pPr>
              <w:spacing w:line="240" w:lineRule="auto"/>
              <w:jc w:val="center"/>
              <w:rPr>
                <w:rFonts w:cs="Arial"/>
                <w:color w:val="000000"/>
                <w:szCs w:val="22"/>
              </w:rPr>
            </w:pPr>
            <w:r>
              <w:rPr>
                <w:rFonts w:cs="Arial"/>
                <w:color w:val="000000"/>
                <w:szCs w:val="22"/>
              </w:rPr>
              <w:t>1361</w:t>
            </w:r>
          </w:p>
        </w:tc>
        <w:tc>
          <w:tcPr>
            <w:tcW w:w="1403" w:type="dxa"/>
            <w:tcBorders>
              <w:top w:val="nil"/>
              <w:left w:val="nil"/>
              <w:bottom w:val="single" w:sz="4" w:space="0" w:color="auto"/>
              <w:right w:val="single" w:sz="4" w:space="0" w:color="auto"/>
            </w:tcBorders>
            <w:shd w:val="clear" w:color="auto" w:fill="auto"/>
            <w:noWrap/>
            <w:vAlign w:val="center"/>
          </w:tcPr>
          <w:p w14:paraId="2A6BADF7" w14:textId="77777777" w:rsidR="004E2E77" w:rsidRPr="008E4AB4" w:rsidRDefault="004E2E77" w:rsidP="00847D02">
            <w:pPr>
              <w:spacing w:line="240" w:lineRule="auto"/>
              <w:jc w:val="center"/>
              <w:rPr>
                <w:rFonts w:cs="Arial"/>
                <w:color w:val="000000"/>
                <w:szCs w:val="22"/>
              </w:rPr>
            </w:pPr>
            <w:r>
              <w:rPr>
                <w:rFonts w:cs="Arial"/>
                <w:color w:val="000000"/>
                <w:szCs w:val="22"/>
              </w:rPr>
              <w:t>1243</w:t>
            </w:r>
          </w:p>
        </w:tc>
        <w:tc>
          <w:tcPr>
            <w:tcW w:w="1403" w:type="dxa"/>
            <w:tcBorders>
              <w:top w:val="nil"/>
              <w:left w:val="nil"/>
              <w:bottom w:val="single" w:sz="4" w:space="0" w:color="auto"/>
              <w:right w:val="single" w:sz="4" w:space="0" w:color="auto"/>
            </w:tcBorders>
            <w:shd w:val="clear" w:color="auto" w:fill="auto"/>
            <w:noWrap/>
            <w:vAlign w:val="center"/>
            <w:hideMark/>
          </w:tcPr>
          <w:p w14:paraId="7FFDABC7" w14:textId="77777777" w:rsidR="004E2E77" w:rsidRPr="008E4AB4" w:rsidRDefault="004E2E77" w:rsidP="00847D02">
            <w:pPr>
              <w:spacing w:line="240" w:lineRule="auto"/>
              <w:jc w:val="center"/>
              <w:rPr>
                <w:rFonts w:cs="Arial"/>
                <w:color w:val="000000"/>
                <w:szCs w:val="22"/>
              </w:rPr>
            </w:pPr>
            <w:r>
              <w:rPr>
                <w:rFonts w:cs="Arial"/>
                <w:color w:val="000000"/>
                <w:szCs w:val="22"/>
              </w:rPr>
              <w:t>71</w:t>
            </w:r>
          </w:p>
        </w:tc>
      </w:tr>
      <w:tr w:rsidR="004E2E77" w:rsidRPr="008E4AB4" w14:paraId="675003AA"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D251F67"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Fish</w:t>
            </w:r>
          </w:p>
        </w:tc>
        <w:tc>
          <w:tcPr>
            <w:tcW w:w="1150" w:type="dxa"/>
            <w:tcBorders>
              <w:top w:val="nil"/>
              <w:left w:val="nil"/>
              <w:bottom w:val="single" w:sz="4" w:space="0" w:color="auto"/>
              <w:right w:val="single" w:sz="4" w:space="0" w:color="auto"/>
            </w:tcBorders>
            <w:shd w:val="clear" w:color="auto" w:fill="auto"/>
            <w:noWrap/>
            <w:vAlign w:val="center"/>
            <w:hideMark/>
          </w:tcPr>
          <w:p w14:paraId="04327F00"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2396</w:t>
            </w:r>
          </w:p>
        </w:tc>
        <w:tc>
          <w:tcPr>
            <w:tcW w:w="1403" w:type="dxa"/>
            <w:tcBorders>
              <w:top w:val="nil"/>
              <w:left w:val="nil"/>
              <w:bottom w:val="single" w:sz="4" w:space="0" w:color="auto"/>
              <w:right w:val="single" w:sz="4" w:space="0" w:color="auto"/>
            </w:tcBorders>
            <w:shd w:val="clear" w:color="auto" w:fill="auto"/>
            <w:noWrap/>
            <w:vAlign w:val="center"/>
          </w:tcPr>
          <w:p w14:paraId="203EC88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632</w:t>
            </w:r>
          </w:p>
        </w:tc>
        <w:tc>
          <w:tcPr>
            <w:tcW w:w="1403" w:type="dxa"/>
            <w:tcBorders>
              <w:top w:val="nil"/>
              <w:left w:val="nil"/>
              <w:bottom w:val="single" w:sz="4" w:space="0" w:color="auto"/>
              <w:right w:val="single" w:sz="4" w:space="0" w:color="auto"/>
            </w:tcBorders>
            <w:shd w:val="clear" w:color="auto" w:fill="auto"/>
            <w:noWrap/>
            <w:vAlign w:val="center"/>
          </w:tcPr>
          <w:p w14:paraId="23A0300C" w14:textId="77777777" w:rsidR="004E2E77" w:rsidRPr="008E4AB4" w:rsidRDefault="004E2E77" w:rsidP="00847D02">
            <w:pPr>
              <w:spacing w:line="240" w:lineRule="auto"/>
              <w:jc w:val="center"/>
              <w:rPr>
                <w:rFonts w:cs="Arial"/>
                <w:color w:val="000000"/>
                <w:szCs w:val="22"/>
              </w:rPr>
            </w:pPr>
            <w:r>
              <w:rPr>
                <w:rFonts w:cs="Arial"/>
                <w:color w:val="000000"/>
                <w:szCs w:val="22"/>
              </w:rPr>
              <w:t>807</w:t>
            </w:r>
          </w:p>
        </w:tc>
        <w:tc>
          <w:tcPr>
            <w:tcW w:w="1403" w:type="dxa"/>
            <w:tcBorders>
              <w:top w:val="nil"/>
              <w:left w:val="nil"/>
              <w:bottom w:val="single" w:sz="4" w:space="0" w:color="auto"/>
              <w:right w:val="single" w:sz="4" w:space="0" w:color="auto"/>
            </w:tcBorders>
            <w:shd w:val="clear" w:color="auto" w:fill="auto"/>
            <w:noWrap/>
            <w:vAlign w:val="center"/>
          </w:tcPr>
          <w:p w14:paraId="53601500" w14:textId="77777777" w:rsidR="004E2E77" w:rsidRPr="008E4AB4" w:rsidRDefault="004E2E77" w:rsidP="00847D02">
            <w:pPr>
              <w:spacing w:line="240" w:lineRule="auto"/>
              <w:jc w:val="center"/>
              <w:rPr>
                <w:rFonts w:cs="Arial"/>
                <w:color w:val="000000"/>
                <w:szCs w:val="22"/>
              </w:rPr>
            </w:pPr>
            <w:r>
              <w:rPr>
                <w:rFonts w:cs="Arial"/>
                <w:color w:val="000000"/>
                <w:szCs w:val="22"/>
              </w:rPr>
              <w:t>544</w:t>
            </w:r>
          </w:p>
        </w:tc>
        <w:tc>
          <w:tcPr>
            <w:tcW w:w="1403" w:type="dxa"/>
            <w:tcBorders>
              <w:top w:val="nil"/>
              <w:left w:val="nil"/>
              <w:bottom w:val="single" w:sz="4" w:space="0" w:color="auto"/>
              <w:right w:val="single" w:sz="4" w:space="0" w:color="auto"/>
            </w:tcBorders>
            <w:shd w:val="clear" w:color="auto" w:fill="auto"/>
            <w:noWrap/>
            <w:vAlign w:val="center"/>
            <w:hideMark/>
          </w:tcPr>
          <w:p w14:paraId="28127645" w14:textId="77777777" w:rsidR="004E2E77" w:rsidRPr="008E4AB4" w:rsidRDefault="004E2E77" w:rsidP="00847D02">
            <w:pPr>
              <w:spacing w:line="240" w:lineRule="auto"/>
              <w:jc w:val="center"/>
              <w:rPr>
                <w:rFonts w:cs="Arial"/>
                <w:color w:val="000000"/>
                <w:szCs w:val="22"/>
              </w:rPr>
            </w:pPr>
            <w:r>
              <w:rPr>
                <w:rFonts w:cs="Arial"/>
                <w:color w:val="000000"/>
                <w:szCs w:val="22"/>
              </w:rPr>
              <w:t>23</w:t>
            </w:r>
          </w:p>
        </w:tc>
      </w:tr>
      <w:tr w:rsidR="004E2E77" w:rsidRPr="008E4AB4" w14:paraId="28EBAC0C"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03A97F5B"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CAF - Rodent</w:t>
            </w:r>
          </w:p>
        </w:tc>
        <w:tc>
          <w:tcPr>
            <w:tcW w:w="1150" w:type="dxa"/>
            <w:tcBorders>
              <w:top w:val="nil"/>
              <w:left w:val="nil"/>
              <w:bottom w:val="single" w:sz="4" w:space="0" w:color="auto"/>
              <w:right w:val="single" w:sz="4" w:space="0" w:color="auto"/>
            </w:tcBorders>
            <w:shd w:val="clear" w:color="auto" w:fill="auto"/>
            <w:noWrap/>
            <w:vAlign w:val="center"/>
            <w:hideMark/>
          </w:tcPr>
          <w:p w14:paraId="18877D6F"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3200</w:t>
            </w:r>
          </w:p>
        </w:tc>
        <w:tc>
          <w:tcPr>
            <w:tcW w:w="1403" w:type="dxa"/>
            <w:tcBorders>
              <w:top w:val="nil"/>
              <w:left w:val="nil"/>
              <w:bottom w:val="single" w:sz="4" w:space="0" w:color="auto"/>
              <w:right w:val="single" w:sz="4" w:space="0" w:color="auto"/>
            </w:tcBorders>
            <w:shd w:val="clear" w:color="auto" w:fill="auto"/>
            <w:noWrap/>
            <w:vAlign w:val="center"/>
          </w:tcPr>
          <w:p w14:paraId="20E3C7B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1460</w:t>
            </w:r>
          </w:p>
        </w:tc>
        <w:tc>
          <w:tcPr>
            <w:tcW w:w="1403" w:type="dxa"/>
            <w:tcBorders>
              <w:top w:val="nil"/>
              <w:left w:val="nil"/>
              <w:bottom w:val="single" w:sz="4" w:space="0" w:color="auto"/>
              <w:right w:val="single" w:sz="4" w:space="0" w:color="auto"/>
            </w:tcBorders>
            <w:shd w:val="clear" w:color="auto" w:fill="auto"/>
            <w:noWrap/>
            <w:vAlign w:val="center"/>
          </w:tcPr>
          <w:p w14:paraId="5D71A0C1" w14:textId="77777777" w:rsidR="004E2E77" w:rsidRPr="008E4AB4" w:rsidRDefault="004E2E77" w:rsidP="00847D02">
            <w:pPr>
              <w:spacing w:line="240" w:lineRule="auto"/>
              <w:jc w:val="center"/>
              <w:rPr>
                <w:rFonts w:cs="Arial"/>
                <w:color w:val="000000"/>
                <w:szCs w:val="22"/>
              </w:rPr>
            </w:pPr>
            <w:r>
              <w:rPr>
                <w:rFonts w:cs="Arial"/>
                <w:color w:val="000000"/>
                <w:szCs w:val="22"/>
              </w:rPr>
              <w:t>1684</w:t>
            </w:r>
          </w:p>
        </w:tc>
        <w:tc>
          <w:tcPr>
            <w:tcW w:w="1403" w:type="dxa"/>
            <w:tcBorders>
              <w:top w:val="nil"/>
              <w:left w:val="nil"/>
              <w:bottom w:val="single" w:sz="4" w:space="0" w:color="auto"/>
              <w:right w:val="single" w:sz="4" w:space="0" w:color="auto"/>
            </w:tcBorders>
            <w:shd w:val="clear" w:color="auto" w:fill="auto"/>
            <w:noWrap/>
            <w:vAlign w:val="center"/>
          </w:tcPr>
          <w:p w14:paraId="6B30EDD1" w14:textId="77777777" w:rsidR="004E2E77" w:rsidRPr="008E4AB4" w:rsidRDefault="004E2E77" w:rsidP="00847D02">
            <w:pPr>
              <w:spacing w:line="240" w:lineRule="auto"/>
              <w:jc w:val="center"/>
              <w:rPr>
                <w:rFonts w:cs="Arial"/>
                <w:color w:val="000000"/>
                <w:szCs w:val="22"/>
              </w:rPr>
            </w:pPr>
            <w:r>
              <w:rPr>
                <w:rFonts w:cs="Arial"/>
                <w:color w:val="000000"/>
                <w:szCs w:val="22"/>
              </w:rPr>
              <w:t>1731</w:t>
            </w:r>
          </w:p>
        </w:tc>
        <w:tc>
          <w:tcPr>
            <w:tcW w:w="1403" w:type="dxa"/>
            <w:tcBorders>
              <w:top w:val="nil"/>
              <w:left w:val="nil"/>
              <w:bottom w:val="single" w:sz="4" w:space="0" w:color="auto"/>
              <w:right w:val="single" w:sz="4" w:space="0" w:color="auto"/>
            </w:tcBorders>
            <w:shd w:val="clear" w:color="auto" w:fill="auto"/>
            <w:noWrap/>
            <w:vAlign w:val="center"/>
            <w:hideMark/>
          </w:tcPr>
          <w:p w14:paraId="4F2065BC" w14:textId="77777777" w:rsidR="004E2E77" w:rsidRPr="008E4AB4" w:rsidRDefault="004E2E77" w:rsidP="00847D02">
            <w:pPr>
              <w:spacing w:line="240" w:lineRule="auto"/>
              <w:jc w:val="center"/>
              <w:rPr>
                <w:rFonts w:cs="Arial"/>
                <w:color w:val="000000"/>
                <w:szCs w:val="22"/>
              </w:rPr>
            </w:pPr>
            <w:r>
              <w:rPr>
                <w:rFonts w:cs="Arial"/>
                <w:color w:val="000000"/>
                <w:szCs w:val="22"/>
              </w:rPr>
              <w:t>54</w:t>
            </w:r>
          </w:p>
        </w:tc>
      </w:tr>
      <w:tr w:rsidR="004E2E77" w:rsidRPr="008E4AB4" w14:paraId="40DADF07"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74341E86"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JAF Anatomy - Rodent</w:t>
            </w:r>
          </w:p>
        </w:tc>
        <w:tc>
          <w:tcPr>
            <w:tcW w:w="1150" w:type="dxa"/>
            <w:tcBorders>
              <w:top w:val="nil"/>
              <w:left w:val="nil"/>
              <w:bottom w:val="single" w:sz="4" w:space="0" w:color="auto"/>
              <w:right w:val="single" w:sz="4" w:space="0" w:color="auto"/>
            </w:tcBorders>
            <w:shd w:val="clear" w:color="auto" w:fill="auto"/>
            <w:noWrap/>
            <w:vAlign w:val="center"/>
            <w:hideMark/>
          </w:tcPr>
          <w:p w14:paraId="0E83F68A"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1100</w:t>
            </w:r>
          </w:p>
        </w:tc>
        <w:tc>
          <w:tcPr>
            <w:tcW w:w="1403" w:type="dxa"/>
            <w:tcBorders>
              <w:top w:val="nil"/>
              <w:left w:val="nil"/>
              <w:bottom w:val="single" w:sz="4" w:space="0" w:color="auto"/>
              <w:right w:val="single" w:sz="4" w:space="0" w:color="auto"/>
            </w:tcBorders>
            <w:shd w:val="clear" w:color="auto" w:fill="auto"/>
            <w:noWrap/>
            <w:vAlign w:val="center"/>
          </w:tcPr>
          <w:p w14:paraId="7795C959"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111</w:t>
            </w:r>
          </w:p>
        </w:tc>
        <w:tc>
          <w:tcPr>
            <w:tcW w:w="1403" w:type="dxa"/>
            <w:tcBorders>
              <w:top w:val="nil"/>
              <w:left w:val="nil"/>
              <w:bottom w:val="single" w:sz="4" w:space="0" w:color="auto"/>
              <w:right w:val="single" w:sz="4" w:space="0" w:color="auto"/>
            </w:tcBorders>
            <w:shd w:val="clear" w:color="auto" w:fill="auto"/>
            <w:noWrap/>
            <w:vAlign w:val="center"/>
          </w:tcPr>
          <w:p w14:paraId="485A4488" w14:textId="77777777" w:rsidR="004E2E77" w:rsidRPr="008E4AB4" w:rsidRDefault="004E2E77" w:rsidP="00847D02">
            <w:pPr>
              <w:spacing w:line="240" w:lineRule="auto"/>
              <w:jc w:val="center"/>
              <w:rPr>
                <w:rFonts w:cs="Arial"/>
                <w:color w:val="000000"/>
                <w:szCs w:val="22"/>
              </w:rPr>
            </w:pPr>
            <w:r>
              <w:rPr>
                <w:rFonts w:cs="Arial"/>
                <w:color w:val="000000"/>
                <w:szCs w:val="22"/>
              </w:rPr>
              <w:t>94</w:t>
            </w:r>
          </w:p>
        </w:tc>
        <w:tc>
          <w:tcPr>
            <w:tcW w:w="1403" w:type="dxa"/>
            <w:tcBorders>
              <w:top w:val="nil"/>
              <w:left w:val="nil"/>
              <w:bottom w:val="single" w:sz="4" w:space="0" w:color="auto"/>
              <w:right w:val="single" w:sz="4" w:space="0" w:color="auto"/>
            </w:tcBorders>
            <w:shd w:val="clear" w:color="auto" w:fill="auto"/>
            <w:noWrap/>
            <w:vAlign w:val="center"/>
          </w:tcPr>
          <w:p w14:paraId="4A03F025" w14:textId="77777777" w:rsidR="004E2E77" w:rsidRPr="008E4AB4" w:rsidRDefault="004E2E77" w:rsidP="00847D02">
            <w:pPr>
              <w:spacing w:line="240" w:lineRule="auto"/>
              <w:jc w:val="center"/>
              <w:rPr>
                <w:rFonts w:cs="Arial"/>
                <w:color w:val="000000"/>
                <w:szCs w:val="22"/>
              </w:rPr>
            </w:pPr>
            <w:r>
              <w:rPr>
                <w:rFonts w:cs="Arial"/>
                <w:color w:val="000000"/>
                <w:szCs w:val="22"/>
              </w:rPr>
              <w:t>100</w:t>
            </w:r>
          </w:p>
        </w:tc>
        <w:tc>
          <w:tcPr>
            <w:tcW w:w="1403" w:type="dxa"/>
            <w:tcBorders>
              <w:top w:val="nil"/>
              <w:left w:val="nil"/>
              <w:bottom w:val="single" w:sz="4" w:space="0" w:color="auto"/>
              <w:right w:val="single" w:sz="4" w:space="0" w:color="auto"/>
            </w:tcBorders>
            <w:shd w:val="clear" w:color="auto" w:fill="auto"/>
            <w:noWrap/>
            <w:vAlign w:val="center"/>
            <w:hideMark/>
          </w:tcPr>
          <w:p w14:paraId="14209402" w14:textId="77777777" w:rsidR="004E2E77" w:rsidRPr="008E4AB4" w:rsidRDefault="004E2E77" w:rsidP="00847D02">
            <w:pPr>
              <w:spacing w:line="240" w:lineRule="auto"/>
              <w:jc w:val="center"/>
              <w:rPr>
                <w:rFonts w:cs="Arial"/>
                <w:color w:val="000000"/>
                <w:szCs w:val="22"/>
              </w:rPr>
            </w:pPr>
            <w:r>
              <w:rPr>
                <w:rFonts w:cs="Arial"/>
                <w:color w:val="000000"/>
                <w:szCs w:val="22"/>
              </w:rPr>
              <w:t>9</w:t>
            </w:r>
          </w:p>
        </w:tc>
      </w:tr>
      <w:tr w:rsidR="004E2E77" w:rsidRPr="008E4AB4" w14:paraId="145A2425"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27AAE244"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MIRA - Rodent</w:t>
            </w:r>
          </w:p>
        </w:tc>
        <w:tc>
          <w:tcPr>
            <w:tcW w:w="1150" w:type="dxa"/>
            <w:tcBorders>
              <w:top w:val="nil"/>
              <w:left w:val="nil"/>
              <w:bottom w:val="single" w:sz="4" w:space="0" w:color="auto"/>
              <w:right w:val="single" w:sz="4" w:space="0" w:color="auto"/>
            </w:tcBorders>
            <w:shd w:val="clear" w:color="auto" w:fill="auto"/>
            <w:noWrap/>
            <w:vAlign w:val="center"/>
            <w:hideMark/>
          </w:tcPr>
          <w:p w14:paraId="61B7128F"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3000</w:t>
            </w:r>
          </w:p>
        </w:tc>
        <w:tc>
          <w:tcPr>
            <w:tcW w:w="1403" w:type="dxa"/>
            <w:tcBorders>
              <w:top w:val="nil"/>
              <w:left w:val="nil"/>
              <w:bottom w:val="single" w:sz="4" w:space="0" w:color="auto"/>
              <w:right w:val="single" w:sz="4" w:space="0" w:color="auto"/>
            </w:tcBorders>
            <w:shd w:val="clear" w:color="000000" w:fill="FFFFFF"/>
            <w:noWrap/>
            <w:vAlign w:val="center"/>
          </w:tcPr>
          <w:p w14:paraId="474FD93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848</w:t>
            </w:r>
          </w:p>
        </w:tc>
        <w:tc>
          <w:tcPr>
            <w:tcW w:w="1403" w:type="dxa"/>
            <w:tcBorders>
              <w:top w:val="nil"/>
              <w:left w:val="nil"/>
              <w:bottom w:val="single" w:sz="4" w:space="0" w:color="auto"/>
              <w:right w:val="single" w:sz="4" w:space="0" w:color="auto"/>
            </w:tcBorders>
            <w:shd w:val="clear" w:color="000000" w:fill="FFFFFF"/>
            <w:noWrap/>
            <w:vAlign w:val="center"/>
          </w:tcPr>
          <w:p w14:paraId="5D4C9740" w14:textId="77777777" w:rsidR="004E2E77" w:rsidRPr="008E4AB4" w:rsidRDefault="004E2E77" w:rsidP="00847D02">
            <w:pPr>
              <w:spacing w:line="240" w:lineRule="auto"/>
              <w:jc w:val="center"/>
              <w:rPr>
                <w:rFonts w:cs="Arial"/>
                <w:color w:val="000000"/>
                <w:szCs w:val="22"/>
              </w:rPr>
            </w:pPr>
            <w:r>
              <w:rPr>
                <w:rFonts w:cs="Arial"/>
                <w:color w:val="000000"/>
                <w:szCs w:val="22"/>
              </w:rPr>
              <w:t>820</w:t>
            </w:r>
          </w:p>
        </w:tc>
        <w:tc>
          <w:tcPr>
            <w:tcW w:w="1403" w:type="dxa"/>
            <w:tcBorders>
              <w:top w:val="nil"/>
              <w:left w:val="nil"/>
              <w:bottom w:val="single" w:sz="4" w:space="0" w:color="auto"/>
              <w:right w:val="single" w:sz="4" w:space="0" w:color="auto"/>
            </w:tcBorders>
            <w:shd w:val="clear" w:color="000000" w:fill="FFFFFF"/>
            <w:noWrap/>
            <w:vAlign w:val="center"/>
          </w:tcPr>
          <w:p w14:paraId="5E5359A6" w14:textId="77777777" w:rsidR="004E2E77" w:rsidRPr="008E4AB4" w:rsidRDefault="004E2E77" w:rsidP="00847D02">
            <w:pPr>
              <w:spacing w:line="240" w:lineRule="auto"/>
              <w:jc w:val="center"/>
              <w:rPr>
                <w:rFonts w:cs="Arial"/>
                <w:color w:val="000000"/>
                <w:szCs w:val="22"/>
              </w:rPr>
            </w:pPr>
            <w:r>
              <w:rPr>
                <w:rFonts w:cs="Arial"/>
                <w:color w:val="000000"/>
                <w:szCs w:val="22"/>
              </w:rPr>
              <w:t>802</w:t>
            </w:r>
          </w:p>
        </w:tc>
        <w:tc>
          <w:tcPr>
            <w:tcW w:w="1403" w:type="dxa"/>
            <w:tcBorders>
              <w:top w:val="nil"/>
              <w:left w:val="nil"/>
              <w:bottom w:val="single" w:sz="4" w:space="0" w:color="auto"/>
              <w:right w:val="single" w:sz="4" w:space="0" w:color="auto"/>
            </w:tcBorders>
            <w:shd w:val="clear" w:color="auto" w:fill="auto"/>
            <w:noWrap/>
            <w:vAlign w:val="center"/>
            <w:hideMark/>
          </w:tcPr>
          <w:p w14:paraId="3EA3289F" w14:textId="77777777" w:rsidR="004E2E77" w:rsidRPr="008E4AB4" w:rsidRDefault="004E2E77" w:rsidP="00847D02">
            <w:pPr>
              <w:spacing w:line="240" w:lineRule="auto"/>
              <w:jc w:val="center"/>
              <w:rPr>
                <w:rFonts w:cs="Arial"/>
                <w:color w:val="000000"/>
                <w:szCs w:val="22"/>
              </w:rPr>
            </w:pPr>
            <w:r>
              <w:rPr>
                <w:rFonts w:cs="Arial"/>
                <w:color w:val="000000"/>
                <w:szCs w:val="22"/>
              </w:rPr>
              <w:t>27</w:t>
            </w:r>
          </w:p>
        </w:tc>
      </w:tr>
      <w:tr w:rsidR="004E2E77" w:rsidRPr="008E4AB4" w14:paraId="019F95D5"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12964C0"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MIRA - G.Pig</w:t>
            </w:r>
          </w:p>
        </w:tc>
        <w:tc>
          <w:tcPr>
            <w:tcW w:w="1150" w:type="dxa"/>
            <w:tcBorders>
              <w:top w:val="nil"/>
              <w:left w:val="nil"/>
              <w:bottom w:val="single" w:sz="4" w:space="0" w:color="auto"/>
              <w:right w:val="single" w:sz="4" w:space="0" w:color="auto"/>
            </w:tcBorders>
            <w:shd w:val="clear" w:color="auto" w:fill="auto"/>
            <w:noWrap/>
            <w:vAlign w:val="center"/>
            <w:hideMark/>
          </w:tcPr>
          <w:p w14:paraId="0C0AF44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300</w:t>
            </w:r>
          </w:p>
        </w:tc>
        <w:tc>
          <w:tcPr>
            <w:tcW w:w="1403" w:type="dxa"/>
            <w:tcBorders>
              <w:top w:val="nil"/>
              <w:left w:val="nil"/>
              <w:bottom w:val="single" w:sz="4" w:space="0" w:color="auto"/>
              <w:right w:val="single" w:sz="4" w:space="0" w:color="auto"/>
            </w:tcBorders>
            <w:shd w:val="clear" w:color="auto" w:fill="auto"/>
            <w:noWrap/>
            <w:vAlign w:val="center"/>
          </w:tcPr>
          <w:p w14:paraId="1B49985E"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71670272"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17D5C761"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7F4E805E"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r>
      <w:tr w:rsidR="004E2E77" w:rsidRPr="008E4AB4" w14:paraId="3B2045C9"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243AD45"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PDN Fish - 2.8L Tanks</w:t>
            </w:r>
          </w:p>
        </w:tc>
        <w:tc>
          <w:tcPr>
            <w:tcW w:w="1150" w:type="dxa"/>
            <w:tcBorders>
              <w:top w:val="nil"/>
              <w:left w:val="nil"/>
              <w:bottom w:val="single" w:sz="4" w:space="0" w:color="auto"/>
              <w:right w:val="single" w:sz="4" w:space="0" w:color="auto"/>
            </w:tcBorders>
            <w:shd w:val="clear" w:color="auto" w:fill="auto"/>
            <w:noWrap/>
            <w:vAlign w:val="center"/>
            <w:hideMark/>
          </w:tcPr>
          <w:p w14:paraId="595B264E"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1944</w:t>
            </w:r>
          </w:p>
        </w:tc>
        <w:tc>
          <w:tcPr>
            <w:tcW w:w="1403" w:type="dxa"/>
            <w:tcBorders>
              <w:top w:val="nil"/>
              <w:left w:val="nil"/>
              <w:bottom w:val="single" w:sz="4" w:space="0" w:color="auto"/>
              <w:right w:val="single" w:sz="4" w:space="0" w:color="auto"/>
            </w:tcBorders>
            <w:shd w:val="clear" w:color="auto" w:fill="auto"/>
            <w:noWrap/>
            <w:vAlign w:val="center"/>
          </w:tcPr>
          <w:p w14:paraId="18D9556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1021</w:t>
            </w:r>
          </w:p>
        </w:tc>
        <w:tc>
          <w:tcPr>
            <w:tcW w:w="1403" w:type="dxa"/>
            <w:tcBorders>
              <w:top w:val="nil"/>
              <w:left w:val="nil"/>
              <w:bottom w:val="single" w:sz="4" w:space="0" w:color="auto"/>
              <w:right w:val="single" w:sz="4" w:space="0" w:color="auto"/>
            </w:tcBorders>
            <w:shd w:val="clear" w:color="auto" w:fill="auto"/>
            <w:noWrap/>
            <w:vAlign w:val="center"/>
          </w:tcPr>
          <w:p w14:paraId="64AE2CCD" w14:textId="77777777" w:rsidR="004E2E77" w:rsidRPr="008E4AB4" w:rsidRDefault="004E2E77" w:rsidP="00847D02">
            <w:pPr>
              <w:spacing w:line="240" w:lineRule="auto"/>
              <w:jc w:val="center"/>
              <w:rPr>
                <w:rFonts w:cs="Arial"/>
                <w:color w:val="000000"/>
                <w:szCs w:val="22"/>
              </w:rPr>
            </w:pPr>
            <w:r>
              <w:rPr>
                <w:rFonts w:cs="Arial"/>
                <w:color w:val="000000"/>
                <w:szCs w:val="22"/>
              </w:rPr>
              <w:t>971</w:t>
            </w:r>
          </w:p>
        </w:tc>
        <w:tc>
          <w:tcPr>
            <w:tcW w:w="1403" w:type="dxa"/>
            <w:tcBorders>
              <w:top w:val="nil"/>
              <w:left w:val="nil"/>
              <w:bottom w:val="single" w:sz="4" w:space="0" w:color="auto"/>
              <w:right w:val="single" w:sz="4" w:space="0" w:color="auto"/>
            </w:tcBorders>
            <w:shd w:val="clear" w:color="auto" w:fill="auto"/>
            <w:noWrap/>
            <w:vAlign w:val="center"/>
          </w:tcPr>
          <w:p w14:paraId="08F9B341" w14:textId="77777777" w:rsidR="004E2E77" w:rsidRPr="008E4AB4" w:rsidRDefault="004E2E77" w:rsidP="00847D02">
            <w:pPr>
              <w:spacing w:line="240" w:lineRule="auto"/>
              <w:jc w:val="center"/>
              <w:rPr>
                <w:rFonts w:cs="Arial"/>
                <w:color w:val="000000"/>
                <w:szCs w:val="22"/>
              </w:rPr>
            </w:pPr>
            <w:r>
              <w:rPr>
                <w:rFonts w:cs="Arial"/>
                <w:color w:val="000000"/>
                <w:szCs w:val="22"/>
              </w:rPr>
              <w:t>941</w:t>
            </w:r>
          </w:p>
        </w:tc>
        <w:tc>
          <w:tcPr>
            <w:tcW w:w="1403" w:type="dxa"/>
            <w:tcBorders>
              <w:top w:val="nil"/>
              <w:left w:val="nil"/>
              <w:bottom w:val="single" w:sz="4" w:space="0" w:color="auto"/>
              <w:right w:val="single" w:sz="4" w:space="0" w:color="auto"/>
            </w:tcBorders>
            <w:shd w:val="clear" w:color="auto" w:fill="auto"/>
            <w:noWrap/>
            <w:vAlign w:val="center"/>
            <w:hideMark/>
          </w:tcPr>
          <w:p w14:paraId="6E5E84F9" w14:textId="77777777" w:rsidR="004E2E77" w:rsidRPr="008E4AB4" w:rsidRDefault="004E2E77" w:rsidP="00847D02">
            <w:pPr>
              <w:spacing w:line="240" w:lineRule="auto"/>
              <w:jc w:val="center"/>
              <w:rPr>
                <w:rFonts w:cs="Arial"/>
                <w:color w:val="000000"/>
                <w:szCs w:val="22"/>
              </w:rPr>
            </w:pPr>
            <w:r>
              <w:rPr>
                <w:rFonts w:cs="Arial"/>
                <w:color w:val="000000"/>
                <w:szCs w:val="22"/>
              </w:rPr>
              <w:t>48</w:t>
            </w:r>
          </w:p>
        </w:tc>
      </w:tr>
      <w:tr w:rsidR="004E2E77" w:rsidRPr="008E4AB4" w14:paraId="6A5A986C"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021F746"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PDN Fish - 0.8L Tanks</w:t>
            </w:r>
          </w:p>
        </w:tc>
        <w:tc>
          <w:tcPr>
            <w:tcW w:w="1150" w:type="dxa"/>
            <w:tcBorders>
              <w:top w:val="nil"/>
              <w:left w:val="nil"/>
              <w:bottom w:val="single" w:sz="4" w:space="0" w:color="auto"/>
              <w:right w:val="single" w:sz="4" w:space="0" w:color="auto"/>
            </w:tcBorders>
            <w:shd w:val="clear" w:color="auto" w:fill="auto"/>
            <w:noWrap/>
            <w:vAlign w:val="center"/>
            <w:hideMark/>
          </w:tcPr>
          <w:p w14:paraId="12182EA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160</w:t>
            </w:r>
          </w:p>
        </w:tc>
        <w:tc>
          <w:tcPr>
            <w:tcW w:w="1403" w:type="dxa"/>
            <w:tcBorders>
              <w:top w:val="nil"/>
              <w:left w:val="nil"/>
              <w:bottom w:val="single" w:sz="4" w:space="0" w:color="auto"/>
              <w:right w:val="single" w:sz="4" w:space="0" w:color="auto"/>
            </w:tcBorders>
            <w:shd w:val="clear" w:color="auto" w:fill="auto"/>
            <w:vAlign w:val="center"/>
          </w:tcPr>
          <w:p w14:paraId="44C321B9"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18</w:t>
            </w:r>
          </w:p>
        </w:tc>
        <w:tc>
          <w:tcPr>
            <w:tcW w:w="1403" w:type="dxa"/>
            <w:tcBorders>
              <w:top w:val="nil"/>
              <w:left w:val="nil"/>
              <w:bottom w:val="single" w:sz="4" w:space="0" w:color="auto"/>
              <w:right w:val="single" w:sz="4" w:space="0" w:color="auto"/>
            </w:tcBorders>
            <w:shd w:val="clear" w:color="auto" w:fill="auto"/>
            <w:vAlign w:val="center"/>
          </w:tcPr>
          <w:p w14:paraId="0CF19A9D"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2BC53BCC"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4893D4E1"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r>
      <w:tr w:rsidR="004E2E77" w:rsidRPr="008E4AB4" w14:paraId="29DAC9A0"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0965B86"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Corvids - Aviary</w:t>
            </w:r>
          </w:p>
        </w:tc>
        <w:tc>
          <w:tcPr>
            <w:tcW w:w="1150" w:type="dxa"/>
            <w:tcBorders>
              <w:top w:val="nil"/>
              <w:left w:val="nil"/>
              <w:bottom w:val="single" w:sz="4" w:space="0" w:color="auto"/>
              <w:right w:val="single" w:sz="4" w:space="0" w:color="auto"/>
            </w:tcBorders>
            <w:shd w:val="clear" w:color="auto" w:fill="auto"/>
            <w:noWrap/>
            <w:vAlign w:val="center"/>
            <w:hideMark/>
          </w:tcPr>
          <w:p w14:paraId="1341F9ED" w14:textId="77777777" w:rsidR="004E2E77" w:rsidRPr="006A2DF1" w:rsidRDefault="004E2E77" w:rsidP="00847D02">
            <w:pPr>
              <w:spacing w:line="240" w:lineRule="auto"/>
              <w:jc w:val="center"/>
              <w:rPr>
                <w:rFonts w:cs="Arial"/>
                <w:color w:val="000000"/>
                <w:szCs w:val="22"/>
              </w:rPr>
            </w:pPr>
            <w:r w:rsidRPr="006A2DF1">
              <w:rPr>
                <w:rFonts w:cs="Arial"/>
                <w:color w:val="000000"/>
                <w:szCs w:val="22"/>
              </w:rPr>
              <w:t> -</w:t>
            </w:r>
          </w:p>
        </w:tc>
        <w:tc>
          <w:tcPr>
            <w:tcW w:w="1403" w:type="dxa"/>
            <w:tcBorders>
              <w:top w:val="nil"/>
              <w:left w:val="nil"/>
              <w:bottom w:val="single" w:sz="4" w:space="0" w:color="auto"/>
              <w:right w:val="single" w:sz="4" w:space="0" w:color="auto"/>
            </w:tcBorders>
            <w:shd w:val="clear" w:color="auto" w:fill="auto"/>
            <w:vAlign w:val="center"/>
          </w:tcPr>
          <w:p w14:paraId="651DAF32"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39</w:t>
            </w:r>
          </w:p>
        </w:tc>
        <w:tc>
          <w:tcPr>
            <w:tcW w:w="1403" w:type="dxa"/>
            <w:tcBorders>
              <w:top w:val="nil"/>
              <w:left w:val="nil"/>
              <w:bottom w:val="single" w:sz="4" w:space="0" w:color="auto"/>
              <w:right w:val="single" w:sz="4" w:space="0" w:color="auto"/>
            </w:tcBorders>
            <w:shd w:val="clear" w:color="auto" w:fill="auto"/>
            <w:vAlign w:val="center"/>
          </w:tcPr>
          <w:p w14:paraId="3ED6F08C" w14:textId="77777777" w:rsidR="004E2E77" w:rsidRPr="008E4AB4" w:rsidRDefault="004E2E77" w:rsidP="00847D02">
            <w:pPr>
              <w:spacing w:line="240" w:lineRule="auto"/>
              <w:jc w:val="center"/>
              <w:rPr>
                <w:rFonts w:cs="Arial"/>
                <w:color w:val="000000"/>
                <w:szCs w:val="22"/>
              </w:rPr>
            </w:pPr>
            <w:r>
              <w:rPr>
                <w:rFonts w:cs="Arial"/>
                <w:color w:val="000000"/>
                <w:szCs w:val="22"/>
              </w:rPr>
              <w:t>38</w:t>
            </w:r>
          </w:p>
        </w:tc>
        <w:tc>
          <w:tcPr>
            <w:tcW w:w="1403" w:type="dxa"/>
            <w:tcBorders>
              <w:top w:val="nil"/>
              <w:left w:val="nil"/>
              <w:bottom w:val="single" w:sz="4" w:space="0" w:color="auto"/>
              <w:right w:val="single" w:sz="4" w:space="0" w:color="auto"/>
            </w:tcBorders>
            <w:shd w:val="clear" w:color="auto" w:fill="auto"/>
            <w:noWrap/>
            <w:vAlign w:val="center"/>
          </w:tcPr>
          <w:p w14:paraId="56D70D77" w14:textId="77777777" w:rsidR="004E2E77" w:rsidRPr="008E4AB4" w:rsidRDefault="004E2E77" w:rsidP="00847D02">
            <w:pPr>
              <w:spacing w:line="240" w:lineRule="auto"/>
              <w:jc w:val="center"/>
              <w:rPr>
                <w:rFonts w:cs="Arial"/>
                <w:color w:val="000000"/>
                <w:szCs w:val="22"/>
              </w:rPr>
            </w:pPr>
            <w:r>
              <w:rPr>
                <w:rFonts w:cs="Arial"/>
                <w:color w:val="000000"/>
                <w:szCs w:val="22"/>
              </w:rPr>
              <w:t>37</w:t>
            </w:r>
          </w:p>
        </w:tc>
        <w:tc>
          <w:tcPr>
            <w:tcW w:w="1403" w:type="dxa"/>
            <w:tcBorders>
              <w:top w:val="nil"/>
              <w:left w:val="nil"/>
              <w:bottom w:val="single" w:sz="4" w:space="0" w:color="auto"/>
              <w:right w:val="single" w:sz="4" w:space="0" w:color="auto"/>
            </w:tcBorders>
            <w:shd w:val="clear" w:color="auto" w:fill="auto"/>
            <w:noWrap/>
            <w:vAlign w:val="center"/>
            <w:hideMark/>
          </w:tcPr>
          <w:p w14:paraId="132C6992"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r>
      <w:tr w:rsidR="004E2E77" w:rsidRPr="008E4AB4" w14:paraId="384B5BB4"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975D2D2"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Corvids - Cage</w:t>
            </w:r>
          </w:p>
        </w:tc>
        <w:tc>
          <w:tcPr>
            <w:tcW w:w="1150" w:type="dxa"/>
            <w:tcBorders>
              <w:top w:val="nil"/>
              <w:left w:val="nil"/>
              <w:bottom w:val="single" w:sz="4" w:space="0" w:color="auto"/>
              <w:right w:val="single" w:sz="4" w:space="0" w:color="auto"/>
            </w:tcBorders>
            <w:shd w:val="clear" w:color="auto" w:fill="auto"/>
            <w:noWrap/>
            <w:vAlign w:val="center"/>
            <w:hideMark/>
          </w:tcPr>
          <w:p w14:paraId="48259802" w14:textId="77777777" w:rsidR="004E2E77" w:rsidRPr="006A2DF1" w:rsidRDefault="004E2E77" w:rsidP="00847D02">
            <w:pPr>
              <w:spacing w:line="240" w:lineRule="auto"/>
              <w:jc w:val="center"/>
              <w:rPr>
                <w:rFonts w:cs="Arial"/>
                <w:color w:val="000000"/>
                <w:szCs w:val="22"/>
              </w:rPr>
            </w:pPr>
            <w:r w:rsidRPr="006A2DF1">
              <w:rPr>
                <w:rFonts w:cs="Arial"/>
                <w:color w:val="000000"/>
                <w:szCs w:val="22"/>
              </w:rPr>
              <w:t> -</w:t>
            </w:r>
          </w:p>
        </w:tc>
        <w:tc>
          <w:tcPr>
            <w:tcW w:w="1403" w:type="dxa"/>
            <w:tcBorders>
              <w:top w:val="nil"/>
              <w:left w:val="nil"/>
              <w:bottom w:val="single" w:sz="4" w:space="0" w:color="auto"/>
              <w:right w:val="single" w:sz="4" w:space="0" w:color="auto"/>
            </w:tcBorders>
            <w:shd w:val="clear" w:color="auto" w:fill="auto"/>
            <w:noWrap/>
            <w:vAlign w:val="center"/>
          </w:tcPr>
          <w:p w14:paraId="654556C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301EBFCC"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26B0D518"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68EBC758"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r>
      <w:tr w:rsidR="004E2E77" w:rsidRPr="008E4AB4" w14:paraId="3F6C2850"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E09CEF9"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Cichlids</w:t>
            </w:r>
          </w:p>
        </w:tc>
        <w:tc>
          <w:tcPr>
            <w:tcW w:w="1150" w:type="dxa"/>
            <w:tcBorders>
              <w:top w:val="nil"/>
              <w:left w:val="nil"/>
              <w:bottom w:val="single" w:sz="4" w:space="0" w:color="auto"/>
              <w:right w:val="single" w:sz="4" w:space="0" w:color="auto"/>
            </w:tcBorders>
            <w:shd w:val="clear" w:color="auto" w:fill="auto"/>
            <w:noWrap/>
            <w:vAlign w:val="center"/>
            <w:hideMark/>
          </w:tcPr>
          <w:p w14:paraId="1956045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36</w:t>
            </w:r>
          </w:p>
        </w:tc>
        <w:tc>
          <w:tcPr>
            <w:tcW w:w="1403" w:type="dxa"/>
            <w:tcBorders>
              <w:top w:val="nil"/>
              <w:left w:val="nil"/>
              <w:bottom w:val="single" w:sz="4" w:space="0" w:color="auto"/>
              <w:right w:val="single" w:sz="4" w:space="0" w:color="auto"/>
            </w:tcBorders>
            <w:shd w:val="clear" w:color="auto" w:fill="auto"/>
            <w:noWrap/>
            <w:vAlign w:val="center"/>
          </w:tcPr>
          <w:p w14:paraId="13F16E4D"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34</w:t>
            </w:r>
          </w:p>
        </w:tc>
        <w:tc>
          <w:tcPr>
            <w:tcW w:w="1403" w:type="dxa"/>
            <w:tcBorders>
              <w:top w:val="nil"/>
              <w:left w:val="nil"/>
              <w:bottom w:val="single" w:sz="4" w:space="0" w:color="auto"/>
              <w:right w:val="single" w:sz="4" w:space="0" w:color="auto"/>
            </w:tcBorders>
            <w:shd w:val="clear" w:color="auto" w:fill="auto"/>
            <w:noWrap/>
            <w:vAlign w:val="center"/>
          </w:tcPr>
          <w:p w14:paraId="30213AA5" w14:textId="77777777" w:rsidR="004E2E77" w:rsidRPr="008E4AB4" w:rsidRDefault="004E2E77" w:rsidP="00847D02">
            <w:pPr>
              <w:spacing w:line="240" w:lineRule="auto"/>
              <w:jc w:val="center"/>
              <w:rPr>
                <w:rFonts w:cs="Arial"/>
                <w:color w:val="000000"/>
                <w:szCs w:val="22"/>
              </w:rPr>
            </w:pPr>
            <w:r>
              <w:rPr>
                <w:rFonts w:cs="Arial"/>
                <w:color w:val="000000"/>
                <w:szCs w:val="22"/>
              </w:rPr>
              <w:t>34</w:t>
            </w:r>
          </w:p>
        </w:tc>
        <w:tc>
          <w:tcPr>
            <w:tcW w:w="1403" w:type="dxa"/>
            <w:tcBorders>
              <w:top w:val="nil"/>
              <w:left w:val="nil"/>
              <w:bottom w:val="single" w:sz="4" w:space="0" w:color="auto"/>
              <w:right w:val="single" w:sz="4" w:space="0" w:color="auto"/>
            </w:tcBorders>
            <w:shd w:val="clear" w:color="auto" w:fill="auto"/>
            <w:noWrap/>
            <w:vAlign w:val="center"/>
          </w:tcPr>
          <w:p w14:paraId="05D3880A" w14:textId="77777777" w:rsidR="004E2E77" w:rsidRPr="008E4AB4" w:rsidRDefault="004E2E77" w:rsidP="00847D02">
            <w:pPr>
              <w:spacing w:line="240" w:lineRule="auto"/>
              <w:jc w:val="center"/>
              <w:rPr>
                <w:rFonts w:cs="Arial"/>
                <w:color w:val="000000"/>
                <w:szCs w:val="22"/>
              </w:rPr>
            </w:pPr>
            <w:r>
              <w:rPr>
                <w:rFonts w:cs="Arial"/>
                <w:color w:val="000000"/>
                <w:szCs w:val="22"/>
              </w:rPr>
              <w:t>34</w:t>
            </w:r>
          </w:p>
        </w:tc>
        <w:tc>
          <w:tcPr>
            <w:tcW w:w="1403" w:type="dxa"/>
            <w:tcBorders>
              <w:top w:val="nil"/>
              <w:left w:val="nil"/>
              <w:bottom w:val="single" w:sz="4" w:space="0" w:color="auto"/>
              <w:right w:val="single" w:sz="4" w:space="0" w:color="auto"/>
            </w:tcBorders>
            <w:shd w:val="clear" w:color="auto" w:fill="auto"/>
            <w:noWrap/>
            <w:vAlign w:val="center"/>
            <w:hideMark/>
          </w:tcPr>
          <w:p w14:paraId="1F168EAC" w14:textId="77777777" w:rsidR="004E2E77" w:rsidRPr="008E4AB4" w:rsidRDefault="004E2E77" w:rsidP="00847D02">
            <w:pPr>
              <w:spacing w:line="240" w:lineRule="auto"/>
              <w:jc w:val="center"/>
              <w:rPr>
                <w:rFonts w:cs="Arial"/>
                <w:color w:val="000000"/>
                <w:szCs w:val="22"/>
              </w:rPr>
            </w:pPr>
            <w:r>
              <w:rPr>
                <w:rFonts w:cs="Arial"/>
                <w:color w:val="000000"/>
                <w:szCs w:val="22"/>
              </w:rPr>
              <w:t>94</w:t>
            </w:r>
          </w:p>
        </w:tc>
      </w:tr>
      <w:tr w:rsidR="004E2E77" w:rsidRPr="008E4AB4" w14:paraId="12A0EE99"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3535802"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 Rodent</w:t>
            </w:r>
          </w:p>
        </w:tc>
        <w:tc>
          <w:tcPr>
            <w:tcW w:w="1150" w:type="dxa"/>
            <w:tcBorders>
              <w:top w:val="nil"/>
              <w:left w:val="nil"/>
              <w:bottom w:val="single" w:sz="4" w:space="0" w:color="auto"/>
              <w:right w:val="single" w:sz="4" w:space="0" w:color="auto"/>
            </w:tcBorders>
            <w:shd w:val="clear" w:color="auto" w:fill="auto"/>
            <w:noWrap/>
            <w:vAlign w:val="center"/>
            <w:hideMark/>
          </w:tcPr>
          <w:p w14:paraId="1F64217D"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200</w:t>
            </w:r>
          </w:p>
        </w:tc>
        <w:tc>
          <w:tcPr>
            <w:tcW w:w="1403" w:type="dxa"/>
            <w:tcBorders>
              <w:top w:val="nil"/>
              <w:left w:val="nil"/>
              <w:bottom w:val="single" w:sz="4" w:space="0" w:color="auto"/>
              <w:right w:val="single" w:sz="4" w:space="0" w:color="auto"/>
            </w:tcBorders>
            <w:shd w:val="clear" w:color="auto" w:fill="auto"/>
            <w:noWrap/>
            <w:vAlign w:val="center"/>
          </w:tcPr>
          <w:p w14:paraId="5F658D4D"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55EABB75"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29265457"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3E7E6978"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r>
      <w:tr w:rsidR="004E2E77" w:rsidRPr="008E4AB4" w14:paraId="39403FA9"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2EE1A6E"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Barcroft - Chickens</w:t>
            </w:r>
          </w:p>
        </w:tc>
        <w:tc>
          <w:tcPr>
            <w:tcW w:w="1150" w:type="dxa"/>
            <w:tcBorders>
              <w:top w:val="nil"/>
              <w:left w:val="nil"/>
              <w:bottom w:val="single" w:sz="4" w:space="0" w:color="auto"/>
              <w:right w:val="single" w:sz="4" w:space="0" w:color="auto"/>
            </w:tcBorders>
            <w:shd w:val="clear" w:color="auto" w:fill="auto"/>
            <w:noWrap/>
            <w:vAlign w:val="center"/>
            <w:hideMark/>
          </w:tcPr>
          <w:p w14:paraId="4378C64D"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noWrap/>
            <w:vAlign w:val="center"/>
          </w:tcPr>
          <w:p w14:paraId="0B5C57B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74</w:t>
            </w:r>
          </w:p>
        </w:tc>
        <w:tc>
          <w:tcPr>
            <w:tcW w:w="1403" w:type="dxa"/>
            <w:tcBorders>
              <w:top w:val="nil"/>
              <w:left w:val="nil"/>
              <w:bottom w:val="single" w:sz="4" w:space="0" w:color="auto"/>
              <w:right w:val="single" w:sz="4" w:space="0" w:color="auto"/>
            </w:tcBorders>
            <w:shd w:val="clear" w:color="auto" w:fill="auto"/>
            <w:noWrap/>
            <w:vAlign w:val="center"/>
          </w:tcPr>
          <w:p w14:paraId="709E8004" w14:textId="77777777" w:rsidR="004E2E77" w:rsidRPr="008E4AB4" w:rsidRDefault="004E2E77" w:rsidP="00847D02">
            <w:pPr>
              <w:spacing w:line="240" w:lineRule="auto"/>
              <w:jc w:val="center"/>
              <w:rPr>
                <w:rFonts w:cs="Arial"/>
                <w:color w:val="000000"/>
                <w:szCs w:val="22"/>
              </w:rPr>
            </w:pPr>
            <w:r>
              <w:rPr>
                <w:rFonts w:cs="Arial"/>
                <w:color w:val="000000"/>
                <w:szCs w:val="22"/>
              </w:rPr>
              <w:t>63</w:t>
            </w:r>
          </w:p>
        </w:tc>
        <w:tc>
          <w:tcPr>
            <w:tcW w:w="1403" w:type="dxa"/>
            <w:tcBorders>
              <w:top w:val="nil"/>
              <w:left w:val="nil"/>
              <w:bottom w:val="single" w:sz="4" w:space="0" w:color="auto"/>
              <w:right w:val="single" w:sz="4" w:space="0" w:color="auto"/>
            </w:tcBorders>
            <w:shd w:val="clear" w:color="auto" w:fill="auto"/>
            <w:noWrap/>
            <w:vAlign w:val="center"/>
          </w:tcPr>
          <w:p w14:paraId="0BA2068D" w14:textId="77777777" w:rsidR="004E2E77" w:rsidRPr="008E4AB4" w:rsidRDefault="004E2E77" w:rsidP="00847D02">
            <w:pPr>
              <w:spacing w:line="240" w:lineRule="auto"/>
              <w:jc w:val="center"/>
              <w:rPr>
                <w:rFonts w:cs="Arial"/>
                <w:color w:val="000000"/>
                <w:szCs w:val="22"/>
              </w:rPr>
            </w:pPr>
            <w:r>
              <w:rPr>
                <w:rFonts w:cs="Arial"/>
                <w:color w:val="000000"/>
                <w:szCs w:val="22"/>
              </w:rPr>
              <w:t>60</w:t>
            </w:r>
          </w:p>
        </w:tc>
        <w:tc>
          <w:tcPr>
            <w:tcW w:w="1403" w:type="dxa"/>
            <w:tcBorders>
              <w:top w:val="nil"/>
              <w:left w:val="nil"/>
              <w:bottom w:val="single" w:sz="4" w:space="0" w:color="auto"/>
              <w:right w:val="single" w:sz="4" w:space="0" w:color="auto"/>
            </w:tcBorders>
            <w:shd w:val="clear" w:color="auto" w:fill="auto"/>
            <w:noWrap/>
            <w:vAlign w:val="center"/>
            <w:hideMark/>
          </w:tcPr>
          <w:p w14:paraId="61E214AE"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23C7EE7B"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70D7182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Barcroft – Pig</w:t>
            </w:r>
          </w:p>
        </w:tc>
        <w:tc>
          <w:tcPr>
            <w:tcW w:w="1150" w:type="dxa"/>
            <w:tcBorders>
              <w:top w:val="nil"/>
              <w:left w:val="nil"/>
              <w:bottom w:val="single" w:sz="4" w:space="0" w:color="auto"/>
              <w:right w:val="single" w:sz="4" w:space="0" w:color="auto"/>
            </w:tcBorders>
            <w:shd w:val="clear" w:color="auto" w:fill="auto"/>
            <w:noWrap/>
            <w:vAlign w:val="center"/>
            <w:hideMark/>
          </w:tcPr>
          <w:p w14:paraId="06C751C4"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noWrap/>
            <w:vAlign w:val="center"/>
          </w:tcPr>
          <w:p w14:paraId="2798706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1E1CA245"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4B89E0CC" w14:textId="77777777" w:rsidR="004E2E77" w:rsidRPr="008E4AB4" w:rsidRDefault="004E2E77" w:rsidP="00847D02">
            <w:pPr>
              <w:spacing w:line="240" w:lineRule="auto"/>
              <w:jc w:val="center"/>
              <w:rPr>
                <w:rFonts w:cs="Arial"/>
                <w:color w:val="000000"/>
                <w:szCs w:val="22"/>
              </w:rPr>
            </w:pPr>
            <w:r>
              <w:rPr>
                <w:rFonts w:cs="Arial"/>
                <w:color w:val="000000"/>
                <w:szCs w:val="22"/>
              </w:rPr>
              <w:t>5</w:t>
            </w:r>
          </w:p>
        </w:tc>
        <w:tc>
          <w:tcPr>
            <w:tcW w:w="1403" w:type="dxa"/>
            <w:tcBorders>
              <w:top w:val="nil"/>
              <w:left w:val="nil"/>
              <w:bottom w:val="single" w:sz="4" w:space="0" w:color="auto"/>
              <w:right w:val="single" w:sz="4" w:space="0" w:color="auto"/>
            </w:tcBorders>
            <w:shd w:val="clear" w:color="auto" w:fill="auto"/>
            <w:noWrap/>
            <w:vAlign w:val="center"/>
            <w:hideMark/>
          </w:tcPr>
          <w:p w14:paraId="0381C0A3"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1C7084DB"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814A02D"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Barcroft - Sheep</w:t>
            </w:r>
          </w:p>
        </w:tc>
        <w:tc>
          <w:tcPr>
            <w:tcW w:w="1150" w:type="dxa"/>
            <w:tcBorders>
              <w:top w:val="nil"/>
              <w:left w:val="nil"/>
              <w:bottom w:val="single" w:sz="4" w:space="0" w:color="auto"/>
              <w:right w:val="single" w:sz="4" w:space="0" w:color="auto"/>
            </w:tcBorders>
            <w:shd w:val="clear" w:color="auto" w:fill="auto"/>
            <w:noWrap/>
            <w:vAlign w:val="center"/>
            <w:hideMark/>
          </w:tcPr>
          <w:p w14:paraId="5A51C0BA"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noWrap/>
            <w:vAlign w:val="center"/>
          </w:tcPr>
          <w:p w14:paraId="0D5B8C5F"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156</w:t>
            </w:r>
          </w:p>
        </w:tc>
        <w:tc>
          <w:tcPr>
            <w:tcW w:w="1403" w:type="dxa"/>
            <w:tcBorders>
              <w:top w:val="nil"/>
              <w:left w:val="nil"/>
              <w:bottom w:val="single" w:sz="4" w:space="0" w:color="auto"/>
              <w:right w:val="single" w:sz="4" w:space="0" w:color="auto"/>
            </w:tcBorders>
            <w:shd w:val="clear" w:color="auto" w:fill="auto"/>
            <w:noWrap/>
            <w:vAlign w:val="center"/>
          </w:tcPr>
          <w:p w14:paraId="0C24C21A" w14:textId="77777777" w:rsidR="004E2E77" w:rsidRPr="008E4AB4" w:rsidRDefault="004E2E77" w:rsidP="00847D02">
            <w:pPr>
              <w:spacing w:line="240" w:lineRule="auto"/>
              <w:jc w:val="center"/>
              <w:rPr>
                <w:rFonts w:cs="Arial"/>
                <w:color w:val="000000"/>
                <w:szCs w:val="22"/>
              </w:rPr>
            </w:pPr>
            <w:r>
              <w:rPr>
                <w:rFonts w:cs="Arial"/>
                <w:color w:val="000000"/>
                <w:szCs w:val="22"/>
              </w:rPr>
              <w:t>136</w:t>
            </w:r>
          </w:p>
        </w:tc>
        <w:tc>
          <w:tcPr>
            <w:tcW w:w="1403" w:type="dxa"/>
            <w:tcBorders>
              <w:top w:val="nil"/>
              <w:left w:val="nil"/>
              <w:bottom w:val="single" w:sz="4" w:space="0" w:color="auto"/>
              <w:right w:val="single" w:sz="4" w:space="0" w:color="auto"/>
            </w:tcBorders>
            <w:shd w:val="clear" w:color="auto" w:fill="auto"/>
            <w:noWrap/>
            <w:vAlign w:val="center"/>
          </w:tcPr>
          <w:p w14:paraId="79370BA6" w14:textId="77777777" w:rsidR="004E2E77" w:rsidRPr="008E4AB4" w:rsidRDefault="004E2E77" w:rsidP="00847D02">
            <w:pPr>
              <w:spacing w:line="240" w:lineRule="auto"/>
              <w:jc w:val="center"/>
              <w:rPr>
                <w:rFonts w:cs="Arial"/>
                <w:color w:val="000000"/>
                <w:szCs w:val="22"/>
              </w:rPr>
            </w:pPr>
            <w:r>
              <w:rPr>
                <w:rFonts w:cs="Arial"/>
                <w:color w:val="000000"/>
                <w:szCs w:val="22"/>
              </w:rPr>
              <w:t>132</w:t>
            </w:r>
          </w:p>
        </w:tc>
        <w:tc>
          <w:tcPr>
            <w:tcW w:w="1403" w:type="dxa"/>
            <w:tcBorders>
              <w:top w:val="nil"/>
              <w:left w:val="nil"/>
              <w:bottom w:val="single" w:sz="4" w:space="0" w:color="auto"/>
              <w:right w:val="single" w:sz="4" w:space="0" w:color="auto"/>
            </w:tcBorders>
            <w:shd w:val="clear" w:color="auto" w:fill="auto"/>
            <w:noWrap/>
            <w:vAlign w:val="center"/>
            <w:hideMark/>
          </w:tcPr>
          <w:p w14:paraId="4FC6E5F3"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5329E4B8" w14:textId="77777777" w:rsidTr="00A8204B">
        <w:trPr>
          <w:trHeight w:val="226"/>
          <w:jc w:val="center"/>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5766A"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w:t>
            </w:r>
            <w:r w:rsidRPr="008E4AB4">
              <w:rPr>
                <w:rFonts w:cs="Arial"/>
                <w:b/>
                <w:bCs/>
                <w:color w:val="000000"/>
                <w:szCs w:val="22"/>
              </w:rPr>
              <w:t>Psychology</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1DBC8478" w14:textId="77777777" w:rsidR="004E2E77" w:rsidRPr="006A2DF1" w:rsidRDefault="004E2E77" w:rsidP="00847D02">
            <w:pPr>
              <w:spacing w:line="240" w:lineRule="auto"/>
              <w:jc w:val="center"/>
              <w:rPr>
                <w:rFonts w:cs="Arial"/>
                <w:color w:val="000000"/>
                <w:szCs w:val="22"/>
              </w:rPr>
            </w:pPr>
            <w:r w:rsidRPr="006A2DF1">
              <w:rPr>
                <w:rFonts w:cs="Arial"/>
                <w:color w:val="000000"/>
                <w:szCs w:val="22"/>
              </w:rPr>
              <w:t>-</w:t>
            </w:r>
          </w:p>
        </w:tc>
        <w:tc>
          <w:tcPr>
            <w:tcW w:w="1403" w:type="dxa"/>
            <w:tcBorders>
              <w:top w:val="single" w:sz="4" w:space="0" w:color="auto"/>
              <w:left w:val="nil"/>
              <w:bottom w:val="single" w:sz="4" w:space="0" w:color="auto"/>
              <w:right w:val="single" w:sz="4" w:space="0" w:color="auto"/>
            </w:tcBorders>
            <w:shd w:val="clear" w:color="auto" w:fill="auto"/>
            <w:vAlign w:val="center"/>
          </w:tcPr>
          <w:p w14:paraId="6432BFC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4</w:t>
            </w:r>
          </w:p>
        </w:tc>
        <w:tc>
          <w:tcPr>
            <w:tcW w:w="1403" w:type="dxa"/>
            <w:tcBorders>
              <w:top w:val="single" w:sz="4" w:space="0" w:color="auto"/>
              <w:left w:val="nil"/>
              <w:bottom w:val="single" w:sz="4" w:space="0" w:color="auto"/>
              <w:right w:val="single" w:sz="4" w:space="0" w:color="auto"/>
            </w:tcBorders>
            <w:shd w:val="clear" w:color="auto" w:fill="auto"/>
            <w:vAlign w:val="center"/>
          </w:tcPr>
          <w:p w14:paraId="09F3A9AF" w14:textId="77777777" w:rsidR="004E2E77" w:rsidRPr="008E4AB4" w:rsidRDefault="004E2E77" w:rsidP="00847D02">
            <w:pPr>
              <w:spacing w:line="240" w:lineRule="auto"/>
              <w:jc w:val="center"/>
              <w:rPr>
                <w:rFonts w:cs="Arial"/>
                <w:color w:val="000000"/>
                <w:szCs w:val="22"/>
              </w:rPr>
            </w:pPr>
            <w:r>
              <w:rPr>
                <w:rFonts w:cs="Arial"/>
                <w:color w:val="000000"/>
                <w:szCs w:val="22"/>
              </w:rPr>
              <w:t>4</w:t>
            </w:r>
          </w:p>
        </w:tc>
        <w:tc>
          <w:tcPr>
            <w:tcW w:w="1403" w:type="dxa"/>
            <w:tcBorders>
              <w:top w:val="single" w:sz="4" w:space="0" w:color="auto"/>
              <w:left w:val="nil"/>
              <w:bottom w:val="single" w:sz="4" w:space="0" w:color="auto"/>
              <w:right w:val="single" w:sz="4" w:space="0" w:color="auto"/>
            </w:tcBorders>
            <w:shd w:val="clear" w:color="auto" w:fill="auto"/>
            <w:noWrap/>
            <w:vAlign w:val="center"/>
          </w:tcPr>
          <w:p w14:paraId="63C14C21" w14:textId="77777777" w:rsidR="004E2E77" w:rsidRPr="008E4AB4" w:rsidRDefault="004E2E77" w:rsidP="00847D02">
            <w:pPr>
              <w:spacing w:line="240" w:lineRule="auto"/>
              <w:jc w:val="center"/>
              <w:rPr>
                <w:rFonts w:cs="Arial"/>
                <w:color w:val="000000"/>
                <w:szCs w:val="22"/>
              </w:rPr>
            </w:pPr>
            <w:r>
              <w:rPr>
                <w:rFonts w:cs="Arial"/>
                <w:color w:val="000000"/>
                <w:szCs w:val="22"/>
              </w:rPr>
              <w:t>4</w:t>
            </w:r>
          </w:p>
        </w:tc>
        <w:tc>
          <w:tcPr>
            <w:tcW w:w="1403" w:type="dxa"/>
            <w:tcBorders>
              <w:top w:val="single" w:sz="4" w:space="0" w:color="auto"/>
              <w:left w:val="nil"/>
              <w:bottom w:val="single" w:sz="4" w:space="0" w:color="auto"/>
              <w:right w:val="single" w:sz="4" w:space="0" w:color="auto"/>
            </w:tcBorders>
            <w:shd w:val="clear" w:color="auto" w:fill="auto"/>
            <w:noWrap/>
            <w:vAlign w:val="center"/>
            <w:hideMark/>
          </w:tcPr>
          <w:p w14:paraId="0992789D"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10B8E357"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09383DD7"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w:t>
            </w:r>
            <w:r w:rsidRPr="008E4AB4">
              <w:rPr>
                <w:rFonts w:cs="Arial"/>
                <w:b/>
                <w:bCs/>
                <w:color w:val="000000"/>
                <w:szCs w:val="22"/>
              </w:rPr>
              <w:t>Anatomy</w:t>
            </w:r>
          </w:p>
        </w:tc>
        <w:tc>
          <w:tcPr>
            <w:tcW w:w="1150" w:type="dxa"/>
            <w:tcBorders>
              <w:top w:val="nil"/>
              <w:left w:val="nil"/>
              <w:bottom w:val="single" w:sz="4" w:space="0" w:color="auto"/>
              <w:right w:val="single" w:sz="4" w:space="0" w:color="auto"/>
            </w:tcBorders>
            <w:shd w:val="clear" w:color="auto" w:fill="auto"/>
            <w:vAlign w:val="center"/>
            <w:hideMark/>
          </w:tcPr>
          <w:p w14:paraId="4DA91029" w14:textId="77777777" w:rsidR="004E2E77" w:rsidRPr="006A2DF1"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vAlign w:val="center"/>
          </w:tcPr>
          <w:p w14:paraId="69DDD16E"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29</w:t>
            </w:r>
          </w:p>
        </w:tc>
        <w:tc>
          <w:tcPr>
            <w:tcW w:w="1403" w:type="dxa"/>
            <w:tcBorders>
              <w:top w:val="nil"/>
              <w:left w:val="nil"/>
              <w:bottom w:val="single" w:sz="4" w:space="0" w:color="auto"/>
              <w:right w:val="single" w:sz="4" w:space="0" w:color="auto"/>
            </w:tcBorders>
            <w:shd w:val="clear" w:color="auto" w:fill="auto"/>
            <w:vAlign w:val="center"/>
          </w:tcPr>
          <w:p w14:paraId="7DB84F4F" w14:textId="77777777" w:rsidR="004E2E77" w:rsidRPr="008E4AB4" w:rsidRDefault="004E2E77" w:rsidP="00847D02">
            <w:pPr>
              <w:spacing w:line="240" w:lineRule="auto"/>
              <w:jc w:val="center"/>
              <w:rPr>
                <w:rFonts w:cs="Arial"/>
                <w:color w:val="000000"/>
                <w:szCs w:val="22"/>
              </w:rPr>
            </w:pPr>
            <w:r>
              <w:rPr>
                <w:rFonts w:cs="Arial"/>
                <w:color w:val="000000"/>
                <w:szCs w:val="22"/>
              </w:rPr>
              <w:t>29</w:t>
            </w:r>
          </w:p>
        </w:tc>
        <w:tc>
          <w:tcPr>
            <w:tcW w:w="1403" w:type="dxa"/>
            <w:tcBorders>
              <w:top w:val="nil"/>
              <w:left w:val="nil"/>
              <w:bottom w:val="single" w:sz="4" w:space="0" w:color="auto"/>
              <w:right w:val="single" w:sz="4" w:space="0" w:color="auto"/>
            </w:tcBorders>
            <w:shd w:val="clear" w:color="auto" w:fill="auto"/>
            <w:noWrap/>
            <w:vAlign w:val="center"/>
          </w:tcPr>
          <w:p w14:paraId="22C78E8D" w14:textId="77777777" w:rsidR="004E2E77" w:rsidRPr="008E4AB4" w:rsidRDefault="004E2E77" w:rsidP="00847D02">
            <w:pPr>
              <w:spacing w:line="240" w:lineRule="auto"/>
              <w:jc w:val="center"/>
              <w:rPr>
                <w:rFonts w:cs="Arial"/>
                <w:color w:val="000000"/>
                <w:szCs w:val="22"/>
              </w:rPr>
            </w:pPr>
            <w:r>
              <w:rPr>
                <w:rFonts w:cs="Arial"/>
                <w:color w:val="000000"/>
                <w:szCs w:val="22"/>
              </w:rPr>
              <w:t>29</w:t>
            </w:r>
          </w:p>
        </w:tc>
        <w:tc>
          <w:tcPr>
            <w:tcW w:w="1403" w:type="dxa"/>
            <w:tcBorders>
              <w:top w:val="nil"/>
              <w:left w:val="nil"/>
              <w:bottom w:val="single" w:sz="4" w:space="0" w:color="auto"/>
              <w:right w:val="single" w:sz="4" w:space="0" w:color="auto"/>
            </w:tcBorders>
            <w:shd w:val="clear" w:color="auto" w:fill="auto"/>
            <w:noWrap/>
            <w:vAlign w:val="center"/>
            <w:hideMark/>
          </w:tcPr>
          <w:p w14:paraId="5CB46CA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343354BF"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1FF63B94"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 </w:t>
            </w:r>
            <w:r w:rsidRPr="008E4AB4">
              <w:rPr>
                <w:rFonts w:cs="Arial"/>
                <w:b/>
                <w:bCs/>
                <w:color w:val="000000"/>
                <w:szCs w:val="22"/>
              </w:rPr>
              <w:t>Breeding</w:t>
            </w:r>
          </w:p>
        </w:tc>
        <w:tc>
          <w:tcPr>
            <w:tcW w:w="1150" w:type="dxa"/>
            <w:tcBorders>
              <w:top w:val="nil"/>
              <w:left w:val="nil"/>
              <w:bottom w:val="single" w:sz="4" w:space="0" w:color="auto"/>
              <w:right w:val="single" w:sz="4" w:space="0" w:color="auto"/>
            </w:tcBorders>
            <w:shd w:val="clear" w:color="auto" w:fill="auto"/>
            <w:vAlign w:val="center"/>
            <w:hideMark/>
          </w:tcPr>
          <w:p w14:paraId="44584E5E" w14:textId="77777777" w:rsidR="004E2E77" w:rsidRPr="006A2DF1"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vAlign w:val="center"/>
          </w:tcPr>
          <w:p w14:paraId="0AC34F6F"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40</w:t>
            </w:r>
          </w:p>
        </w:tc>
        <w:tc>
          <w:tcPr>
            <w:tcW w:w="1403" w:type="dxa"/>
            <w:tcBorders>
              <w:top w:val="nil"/>
              <w:left w:val="nil"/>
              <w:bottom w:val="single" w:sz="4" w:space="0" w:color="auto"/>
              <w:right w:val="single" w:sz="4" w:space="0" w:color="auto"/>
            </w:tcBorders>
            <w:shd w:val="clear" w:color="auto" w:fill="auto"/>
            <w:vAlign w:val="center"/>
          </w:tcPr>
          <w:p w14:paraId="01CAFC4B" w14:textId="77777777" w:rsidR="004E2E77" w:rsidRPr="008E4AB4" w:rsidRDefault="004E2E77" w:rsidP="00847D02">
            <w:pPr>
              <w:spacing w:line="240" w:lineRule="auto"/>
              <w:jc w:val="center"/>
              <w:rPr>
                <w:rFonts w:cs="Arial"/>
                <w:color w:val="000000"/>
                <w:szCs w:val="22"/>
              </w:rPr>
            </w:pPr>
            <w:r>
              <w:rPr>
                <w:rFonts w:cs="Arial"/>
                <w:color w:val="000000"/>
                <w:szCs w:val="22"/>
              </w:rPr>
              <w:t>40</w:t>
            </w:r>
          </w:p>
        </w:tc>
        <w:tc>
          <w:tcPr>
            <w:tcW w:w="1403" w:type="dxa"/>
            <w:tcBorders>
              <w:top w:val="nil"/>
              <w:left w:val="nil"/>
              <w:bottom w:val="single" w:sz="4" w:space="0" w:color="auto"/>
              <w:right w:val="single" w:sz="4" w:space="0" w:color="auto"/>
            </w:tcBorders>
            <w:shd w:val="clear" w:color="auto" w:fill="auto"/>
            <w:noWrap/>
            <w:vAlign w:val="center"/>
          </w:tcPr>
          <w:p w14:paraId="633D67BD" w14:textId="77777777" w:rsidR="004E2E77" w:rsidRPr="008E4AB4" w:rsidRDefault="004E2E77" w:rsidP="00847D02">
            <w:pPr>
              <w:spacing w:line="240" w:lineRule="auto"/>
              <w:jc w:val="center"/>
              <w:rPr>
                <w:rFonts w:cs="Arial"/>
                <w:color w:val="000000"/>
                <w:szCs w:val="22"/>
              </w:rPr>
            </w:pPr>
            <w:r>
              <w:rPr>
                <w:rFonts w:cs="Arial"/>
                <w:color w:val="000000"/>
                <w:szCs w:val="22"/>
              </w:rPr>
              <w:t>40</w:t>
            </w:r>
          </w:p>
        </w:tc>
        <w:tc>
          <w:tcPr>
            <w:tcW w:w="1403" w:type="dxa"/>
            <w:tcBorders>
              <w:top w:val="nil"/>
              <w:left w:val="nil"/>
              <w:bottom w:val="single" w:sz="4" w:space="0" w:color="auto"/>
              <w:right w:val="single" w:sz="4" w:space="0" w:color="auto"/>
            </w:tcBorders>
            <w:shd w:val="clear" w:color="auto" w:fill="auto"/>
            <w:noWrap/>
            <w:vAlign w:val="center"/>
            <w:hideMark/>
          </w:tcPr>
          <w:p w14:paraId="45C1BB1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0849CD4A"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046F2BD"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w:t>
            </w:r>
            <w:r w:rsidRPr="008E4AB4">
              <w:rPr>
                <w:rFonts w:cs="Arial"/>
                <w:b/>
                <w:bCs/>
                <w:color w:val="000000"/>
                <w:szCs w:val="22"/>
              </w:rPr>
              <w:t>Stock</w:t>
            </w:r>
          </w:p>
        </w:tc>
        <w:tc>
          <w:tcPr>
            <w:tcW w:w="1150" w:type="dxa"/>
            <w:tcBorders>
              <w:top w:val="nil"/>
              <w:left w:val="nil"/>
              <w:bottom w:val="single" w:sz="4" w:space="0" w:color="auto"/>
              <w:right w:val="single" w:sz="4" w:space="0" w:color="auto"/>
            </w:tcBorders>
            <w:shd w:val="clear" w:color="auto" w:fill="auto"/>
            <w:vAlign w:val="center"/>
            <w:hideMark/>
          </w:tcPr>
          <w:p w14:paraId="2CDAFDD9" w14:textId="77777777" w:rsidR="004E2E77" w:rsidRPr="006A2DF1"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vAlign w:val="center"/>
          </w:tcPr>
          <w:p w14:paraId="684948B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104</w:t>
            </w:r>
          </w:p>
        </w:tc>
        <w:tc>
          <w:tcPr>
            <w:tcW w:w="1403" w:type="dxa"/>
            <w:tcBorders>
              <w:top w:val="nil"/>
              <w:left w:val="nil"/>
              <w:bottom w:val="single" w:sz="4" w:space="0" w:color="auto"/>
              <w:right w:val="single" w:sz="4" w:space="0" w:color="auto"/>
            </w:tcBorders>
            <w:shd w:val="clear" w:color="auto" w:fill="auto"/>
            <w:vAlign w:val="center"/>
          </w:tcPr>
          <w:p w14:paraId="5E77A158" w14:textId="77777777" w:rsidR="004E2E77" w:rsidRPr="008E4AB4" w:rsidRDefault="004E2E77" w:rsidP="00847D02">
            <w:pPr>
              <w:spacing w:line="240" w:lineRule="auto"/>
              <w:jc w:val="center"/>
              <w:rPr>
                <w:rFonts w:cs="Arial"/>
                <w:color w:val="000000"/>
                <w:szCs w:val="22"/>
              </w:rPr>
            </w:pPr>
            <w:r>
              <w:rPr>
                <w:rFonts w:cs="Arial"/>
                <w:color w:val="000000"/>
                <w:szCs w:val="22"/>
              </w:rPr>
              <w:t>107</w:t>
            </w:r>
          </w:p>
        </w:tc>
        <w:tc>
          <w:tcPr>
            <w:tcW w:w="1403" w:type="dxa"/>
            <w:tcBorders>
              <w:top w:val="nil"/>
              <w:left w:val="nil"/>
              <w:bottom w:val="single" w:sz="4" w:space="0" w:color="auto"/>
              <w:right w:val="single" w:sz="4" w:space="0" w:color="auto"/>
            </w:tcBorders>
            <w:shd w:val="clear" w:color="auto" w:fill="auto"/>
            <w:noWrap/>
            <w:vAlign w:val="center"/>
          </w:tcPr>
          <w:p w14:paraId="2E759964" w14:textId="77777777" w:rsidR="004E2E77" w:rsidRPr="008E4AB4" w:rsidRDefault="004E2E77" w:rsidP="00847D02">
            <w:pPr>
              <w:spacing w:line="240" w:lineRule="auto"/>
              <w:jc w:val="center"/>
              <w:rPr>
                <w:rFonts w:cs="Arial"/>
                <w:color w:val="000000"/>
                <w:szCs w:val="22"/>
              </w:rPr>
            </w:pPr>
            <w:r>
              <w:rPr>
                <w:rFonts w:cs="Arial"/>
                <w:color w:val="000000"/>
                <w:szCs w:val="22"/>
              </w:rPr>
              <w:t>113</w:t>
            </w:r>
          </w:p>
        </w:tc>
        <w:tc>
          <w:tcPr>
            <w:tcW w:w="1403" w:type="dxa"/>
            <w:tcBorders>
              <w:top w:val="nil"/>
              <w:left w:val="nil"/>
              <w:bottom w:val="single" w:sz="4" w:space="0" w:color="auto"/>
              <w:right w:val="single" w:sz="4" w:space="0" w:color="auto"/>
            </w:tcBorders>
            <w:shd w:val="clear" w:color="auto" w:fill="auto"/>
            <w:noWrap/>
            <w:vAlign w:val="center"/>
            <w:hideMark/>
          </w:tcPr>
          <w:p w14:paraId="708A64C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bl>
    <w:p w14:paraId="12554802" w14:textId="77777777" w:rsidR="004E2E77" w:rsidRPr="004E2E77" w:rsidRDefault="004E2E77" w:rsidP="004E2E77">
      <w:pPr>
        <w:jc w:val="both"/>
        <w:rPr>
          <w:rFonts w:cs="Arial"/>
          <w:b/>
          <w:szCs w:val="22"/>
          <w:lang w:val="en-US"/>
        </w:rPr>
      </w:pPr>
    </w:p>
    <w:p w14:paraId="6CB82A13" w14:textId="77777777" w:rsidR="00E65C41" w:rsidRDefault="00E65C41" w:rsidP="006B0234">
      <w:pPr>
        <w:jc w:val="both"/>
        <w:rPr>
          <w:rFonts w:cs="Arial"/>
          <w:szCs w:val="22"/>
          <w:lang w:val="en-US"/>
        </w:rPr>
      </w:pPr>
    </w:p>
    <w:p w14:paraId="70330154" w14:textId="77777777" w:rsidR="008420AA" w:rsidRDefault="00E65C41" w:rsidP="006B0234">
      <w:pPr>
        <w:jc w:val="both"/>
        <w:rPr>
          <w:rFonts w:cs="Arial"/>
          <w:szCs w:val="22"/>
          <w:lang w:val="en-US"/>
        </w:rPr>
      </w:pPr>
      <w:r>
        <w:rPr>
          <w:rFonts w:cs="Arial"/>
          <w:szCs w:val="22"/>
          <w:lang w:val="en-US"/>
        </w:rPr>
        <w:t xml:space="preserve">Committee </w:t>
      </w:r>
      <w:r w:rsidR="00BC0980">
        <w:rPr>
          <w:rFonts w:cs="Arial"/>
          <w:szCs w:val="22"/>
          <w:lang w:val="en-US"/>
        </w:rPr>
        <w:t>discussed</w:t>
      </w:r>
      <w:r>
        <w:rPr>
          <w:rFonts w:cs="Arial"/>
          <w:szCs w:val="22"/>
          <w:lang w:val="en-US"/>
        </w:rPr>
        <w:t xml:space="preserve"> the most recent UBS occupancy data.</w:t>
      </w:r>
      <w:r w:rsidR="004A44A3">
        <w:rPr>
          <w:rFonts w:cs="Arial"/>
          <w:szCs w:val="22"/>
          <w:lang w:val="en-US"/>
        </w:rPr>
        <w:t xml:space="preserve"> The figures for AMB and C</w:t>
      </w:r>
      <w:r w:rsidR="00BC0980">
        <w:rPr>
          <w:rFonts w:cs="Arial"/>
          <w:szCs w:val="22"/>
          <w:lang w:val="en-US"/>
        </w:rPr>
        <w:t>ombined rodent have picked up since the last report</w:t>
      </w:r>
      <w:r w:rsidR="004A44A3">
        <w:rPr>
          <w:rFonts w:cs="Arial"/>
          <w:szCs w:val="22"/>
          <w:lang w:val="en-US"/>
        </w:rPr>
        <w:t xml:space="preserve"> in June</w:t>
      </w:r>
      <w:r w:rsidR="00BC0980">
        <w:rPr>
          <w:rFonts w:cs="Arial"/>
          <w:szCs w:val="22"/>
          <w:lang w:val="en-US"/>
        </w:rPr>
        <w:t xml:space="preserve">. </w:t>
      </w:r>
    </w:p>
    <w:p w14:paraId="6FC6D90A" w14:textId="13F63264" w:rsidR="000620FC" w:rsidRDefault="002D42D6" w:rsidP="006B0234">
      <w:pPr>
        <w:jc w:val="both"/>
        <w:rPr>
          <w:rFonts w:cs="Arial"/>
          <w:szCs w:val="22"/>
          <w:lang w:val="en-US"/>
        </w:rPr>
      </w:pPr>
      <w:r>
        <w:rPr>
          <w:rFonts w:cs="Arial"/>
          <w:szCs w:val="22"/>
          <w:lang w:val="en-US"/>
        </w:rPr>
        <w:lastRenderedPageBreak/>
        <w:t>The testing facility</w:t>
      </w:r>
      <w:r w:rsidR="008420AA">
        <w:rPr>
          <w:rFonts w:cs="Arial"/>
          <w:szCs w:val="22"/>
          <w:lang w:val="en-US"/>
        </w:rPr>
        <w:t xml:space="preserve"> at AMB is still on</w:t>
      </w:r>
      <w:r>
        <w:rPr>
          <w:rFonts w:cs="Arial"/>
          <w:szCs w:val="22"/>
          <w:lang w:val="en-US"/>
        </w:rPr>
        <w:t xml:space="preserve"> level 2</w:t>
      </w:r>
      <w:r w:rsidR="008420AA">
        <w:rPr>
          <w:rFonts w:cs="Arial"/>
          <w:szCs w:val="22"/>
          <w:lang w:val="en-US"/>
        </w:rPr>
        <w:t xml:space="preserve"> occupying 9 rooms.  </w:t>
      </w:r>
      <w:r w:rsidR="000F49AB">
        <w:rPr>
          <w:rFonts w:cs="Arial"/>
          <w:szCs w:val="22"/>
          <w:lang w:val="en-US"/>
        </w:rPr>
        <w:t>Some of t</w:t>
      </w:r>
      <w:r w:rsidR="006E336C">
        <w:rPr>
          <w:rFonts w:cs="Arial"/>
          <w:szCs w:val="22"/>
          <w:lang w:val="en-US"/>
        </w:rPr>
        <w:t>he testing facility will be moving to level 4</w:t>
      </w:r>
      <w:r w:rsidR="000F49AB">
        <w:rPr>
          <w:rFonts w:cs="Arial"/>
          <w:szCs w:val="22"/>
          <w:lang w:val="en-US"/>
        </w:rPr>
        <w:t xml:space="preserve"> in September</w:t>
      </w:r>
      <w:r w:rsidR="006E336C">
        <w:rPr>
          <w:rFonts w:cs="Arial"/>
          <w:szCs w:val="22"/>
          <w:lang w:val="en-US"/>
        </w:rPr>
        <w:t xml:space="preserve"> </w:t>
      </w:r>
      <w:r w:rsidR="000F49AB">
        <w:rPr>
          <w:rFonts w:cs="Arial"/>
          <w:szCs w:val="22"/>
          <w:lang w:val="en-US"/>
        </w:rPr>
        <w:t xml:space="preserve">to free up 4 additional rooms on level 2. It is currently anticipated that the testing facility will occupy space in AMB  </w:t>
      </w:r>
      <w:r w:rsidR="008420AA">
        <w:rPr>
          <w:rFonts w:cs="Arial"/>
          <w:szCs w:val="22"/>
          <w:lang w:val="en-US"/>
        </w:rPr>
        <w:t>until t</w:t>
      </w:r>
      <w:r w:rsidR="006E336C">
        <w:rPr>
          <w:rFonts w:cs="Arial"/>
          <w:szCs w:val="22"/>
          <w:lang w:val="en-US"/>
        </w:rPr>
        <w:t xml:space="preserve">he end of April 2021. </w:t>
      </w:r>
    </w:p>
    <w:p w14:paraId="3A8159A2" w14:textId="77777777" w:rsidR="000620FC" w:rsidRDefault="006E336C" w:rsidP="006B0234">
      <w:pPr>
        <w:jc w:val="both"/>
        <w:rPr>
          <w:rFonts w:cs="Arial"/>
          <w:szCs w:val="22"/>
          <w:lang w:val="en-US"/>
        </w:rPr>
      </w:pPr>
      <w:r w:rsidRPr="000620FC">
        <w:rPr>
          <w:rFonts w:cs="Arial"/>
          <w:b/>
          <w:szCs w:val="22"/>
          <w:lang w:val="en-US"/>
        </w:rPr>
        <w:t>Action</w:t>
      </w:r>
      <w:r>
        <w:rPr>
          <w:rFonts w:cs="Arial"/>
          <w:szCs w:val="22"/>
          <w:lang w:val="en-US"/>
        </w:rPr>
        <w:t>: UBS to ensure information relating to facilitates</w:t>
      </w:r>
      <w:r w:rsidR="000620FC">
        <w:rPr>
          <w:rFonts w:cs="Arial"/>
          <w:szCs w:val="22"/>
          <w:lang w:val="en-US"/>
        </w:rPr>
        <w:t xml:space="preserve"> is shared with the Researchers on the website and by email. </w:t>
      </w:r>
    </w:p>
    <w:p w14:paraId="0F585F37" w14:textId="77777777" w:rsidR="005852F7" w:rsidRDefault="00D3517A" w:rsidP="006B0234">
      <w:pPr>
        <w:jc w:val="both"/>
        <w:rPr>
          <w:rFonts w:cs="Arial"/>
          <w:szCs w:val="22"/>
          <w:lang w:val="en-US"/>
        </w:rPr>
      </w:pPr>
      <w:r w:rsidRPr="000620FC">
        <w:rPr>
          <w:rFonts w:cs="Arial"/>
          <w:b/>
          <w:szCs w:val="22"/>
          <w:lang w:val="en-US"/>
        </w:rPr>
        <w:t>Action</w:t>
      </w:r>
      <w:r>
        <w:rPr>
          <w:rFonts w:cs="Arial"/>
          <w:szCs w:val="22"/>
          <w:lang w:val="en-US"/>
        </w:rPr>
        <w:t xml:space="preserve">: KS, KW, KT and ST to meet regarding the cleaning </w:t>
      </w:r>
      <w:r w:rsidR="005852F7">
        <w:rPr>
          <w:rFonts w:cs="Arial"/>
          <w:szCs w:val="22"/>
          <w:lang w:val="en-US"/>
        </w:rPr>
        <w:t>schedule at</w:t>
      </w:r>
      <w:r>
        <w:rPr>
          <w:rFonts w:cs="Arial"/>
          <w:szCs w:val="22"/>
          <w:lang w:val="en-US"/>
        </w:rPr>
        <w:t xml:space="preserve"> AMB and</w:t>
      </w:r>
      <w:r w:rsidR="005852F7">
        <w:rPr>
          <w:rFonts w:cs="Arial"/>
          <w:szCs w:val="22"/>
          <w:lang w:val="en-US"/>
        </w:rPr>
        <w:t xml:space="preserve"> plans for</w:t>
      </w:r>
      <w:r>
        <w:rPr>
          <w:rFonts w:cs="Arial"/>
          <w:szCs w:val="22"/>
          <w:lang w:val="en-US"/>
        </w:rPr>
        <w:t xml:space="preserve"> </w:t>
      </w:r>
      <w:r w:rsidR="005852F7">
        <w:rPr>
          <w:rFonts w:cs="Arial"/>
          <w:szCs w:val="22"/>
          <w:lang w:val="en-US"/>
        </w:rPr>
        <w:t>decontamination</w:t>
      </w:r>
      <w:r>
        <w:rPr>
          <w:rFonts w:cs="Arial"/>
          <w:szCs w:val="22"/>
          <w:lang w:val="en-US"/>
        </w:rPr>
        <w:t xml:space="preserve"> in September. </w:t>
      </w:r>
    </w:p>
    <w:p w14:paraId="4C497FC5" w14:textId="66F7E4E4" w:rsidR="00D3517A" w:rsidRDefault="00D3517A" w:rsidP="006B0234">
      <w:pPr>
        <w:jc w:val="both"/>
        <w:rPr>
          <w:rFonts w:cs="Arial"/>
          <w:szCs w:val="22"/>
          <w:lang w:val="en-US"/>
        </w:rPr>
      </w:pPr>
      <w:r w:rsidRPr="00BB3BC2">
        <w:rPr>
          <w:rFonts w:cs="Arial"/>
          <w:b/>
          <w:szCs w:val="22"/>
          <w:lang w:val="en-US"/>
        </w:rPr>
        <w:t>Action</w:t>
      </w:r>
      <w:r w:rsidR="00BB3BC2">
        <w:rPr>
          <w:rFonts w:cs="Arial"/>
          <w:szCs w:val="22"/>
          <w:lang w:val="en-US"/>
        </w:rPr>
        <w:t xml:space="preserve">: KS to speak with SH, DW, and SO to discuss the </w:t>
      </w:r>
      <w:r w:rsidR="000F49AB">
        <w:rPr>
          <w:rFonts w:cs="Arial"/>
          <w:szCs w:val="22"/>
          <w:lang w:val="en-US"/>
        </w:rPr>
        <w:t>User committee composition for</w:t>
      </w:r>
      <w:r>
        <w:rPr>
          <w:rFonts w:cs="Arial"/>
          <w:szCs w:val="22"/>
          <w:lang w:val="en-US"/>
        </w:rPr>
        <w:t xml:space="preserve"> future </w:t>
      </w:r>
      <w:r w:rsidR="00BB3BC2">
        <w:rPr>
          <w:rFonts w:cs="Arial"/>
          <w:szCs w:val="22"/>
          <w:lang w:val="en-US"/>
        </w:rPr>
        <w:t xml:space="preserve">AMB user meetings. </w:t>
      </w:r>
      <w:r>
        <w:rPr>
          <w:rFonts w:cs="Arial"/>
          <w:szCs w:val="22"/>
          <w:lang w:val="en-US"/>
        </w:rPr>
        <w:t xml:space="preserve"> </w:t>
      </w:r>
    </w:p>
    <w:p w14:paraId="3AB78AA6" w14:textId="77777777" w:rsidR="00D3517A" w:rsidRDefault="00D3517A" w:rsidP="006B0234">
      <w:pPr>
        <w:jc w:val="both"/>
        <w:rPr>
          <w:rFonts w:cs="Arial"/>
          <w:szCs w:val="22"/>
          <w:lang w:val="en-US"/>
        </w:rPr>
      </w:pPr>
    </w:p>
    <w:p w14:paraId="2E4ED33B" w14:textId="77777777" w:rsidR="00747611" w:rsidRDefault="00747611" w:rsidP="006B0234">
      <w:pPr>
        <w:jc w:val="both"/>
        <w:rPr>
          <w:rFonts w:cs="Arial"/>
          <w:szCs w:val="22"/>
          <w:lang w:val="en-US"/>
        </w:rPr>
      </w:pPr>
    </w:p>
    <w:p w14:paraId="210A3881" w14:textId="77777777" w:rsidR="00747611" w:rsidRDefault="00747611" w:rsidP="00747611">
      <w:pPr>
        <w:pStyle w:val="ListParagraph"/>
        <w:numPr>
          <w:ilvl w:val="0"/>
          <w:numId w:val="38"/>
        </w:numPr>
        <w:jc w:val="both"/>
        <w:rPr>
          <w:rFonts w:cs="Arial"/>
          <w:b/>
          <w:szCs w:val="22"/>
          <w:lang w:val="en-US"/>
        </w:rPr>
      </w:pPr>
      <w:r w:rsidRPr="00747611">
        <w:rPr>
          <w:rFonts w:cs="Arial"/>
          <w:b/>
          <w:szCs w:val="22"/>
          <w:lang w:val="en-US"/>
        </w:rPr>
        <w:t>Committee Membership</w:t>
      </w:r>
    </w:p>
    <w:p w14:paraId="20267DF0" w14:textId="77777777" w:rsidR="00747611" w:rsidRPr="00747611" w:rsidRDefault="00747611" w:rsidP="00747611">
      <w:pPr>
        <w:pStyle w:val="ListParagraph"/>
        <w:numPr>
          <w:ilvl w:val="0"/>
          <w:numId w:val="0"/>
        </w:numPr>
        <w:ind w:left="720"/>
        <w:jc w:val="both"/>
        <w:rPr>
          <w:rFonts w:cs="Arial"/>
          <w:b/>
          <w:szCs w:val="22"/>
          <w:lang w:val="en-US"/>
        </w:rPr>
      </w:pPr>
    </w:p>
    <w:p w14:paraId="7FBA2831" w14:textId="77777777" w:rsidR="00747611" w:rsidRDefault="00747611" w:rsidP="00747611">
      <w:pPr>
        <w:jc w:val="both"/>
        <w:rPr>
          <w:rFonts w:cs="Arial"/>
          <w:szCs w:val="22"/>
          <w:lang w:val="en-US"/>
        </w:rPr>
      </w:pPr>
      <w:r>
        <w:rPr>
          <w:rFonts w:cs="Arial"/>
          <w:szCs w:val="22"/>
          <w:lang w:val="en-US"/>
        </w:rPr>
        <w:t>The next UBS Users meetings are currently being scheduled for September 2020.</w:t>
      </w:r>
    </w:p>
    <w:p w14:paraId="23A4CEFF" w14:textId="77777777" w:rsidR="00747611" w:rsidRDefault="00747611" w:rsidP="00747611">
      <w:pPr>
        <w:jc w:val="both"/>
        <w:rPr>
          <w:rFonts w:cs="Arial"/>
          <w:szCs w:val="22"/>
          <w:lang w:val="en-US"/>
        </w:rPr>
      </w:pPr>
      <w:r>
        <w:rPr>
          <w:rFonts w:cs="Arial"/>
          <w:szCs w:val="22"/>
          <w:lang w:val="en-US"/>
        </w:rPr>
        <w:t xml:space="preserve">KS is reviewing the current membership and chairs of the User committees. It was agreed that </w:t>
      </w:r>
      <w:r>
        <w:t>Thora Karadottir w</w:t>
      </w:r>
      <w:r>
        <w:rPr>
          <w:rFonts w:cs="Arial"/>
          <w:szCs w:val="22"/>
          <w:lang w:val="en-US"/>
        </w:rPr>
        <w:t>ould take over as chair for the JCBC User meeting.</w:t>
      </w:r>
    </w:p>
    <w:p w14:paraId="04A5D565" w14:textId="71A2DD6E" w:rsidR="00747611" w:rsidRDefault="00747611" w:rsidP="00747611">
      <w:pPr>
        <w:jc w:val="both"/>
        <w:rPr>
          <w:rFonts w:cs="Arial"/>
          <w:szCs w:val="22"/>
          <w:lang w:val="en-US"/>
        </w:rPr>
      </w:pPr>
      <w:r>
        <w:rPr>
          <w:rFonts w:cs="Arial"/>
          <w:szCs w:val="22"/>
          <w:lang w:val="en-US"/>
        </w:rPr>
        <w:t xml:space="preserve">The User committee membership lists are being updated to ensure there is a representative from each group and the groups are made aware who their appointed representative is. The membership lists will be updated by the next User meetings in September. Committee agreed that all PI’s </w:t>
      </w:r>
      <w:r w:rsidR="000F49AB">
        <w:rPr>
          <w:rFonts w:cs="Arial"/>
          <w:szCs w:val="22"/>
          <w:lang w:val="en-US"/>
        </w:rPr>
        <w:t xml:space="preserve">should </w:t>
      </w:r>
      <w:r>
        <w:rPr>
          <w:rFonts w:cs="Arial"/>
          <w:szCs w:val="22"/>
          <w:lang w:val="en-US"/>
        </w:rPr>
        <w:t>be invited to the User meetings for their area and will</w:t>
      </w:r>
      <w:r w:rsidR="005E7069">
        <w:rPr>
          <w:rFonts w:cs="Arial"/>
          <w:szCs w:val="22"/>
          <w:lang w:val="en-US"/>
        </w:rPr>
        <w:t xml:space="preserve"> be </w:t>
      </w:r>
      <w:r w:rsidR="000F49AB">
        <w:rPr>
          <w:rFonts w:cs="Arial"/>
          <w:szCs w:val="22"/>
          <w:lang w:val="en-US"/>
        </w:rPr>
        <w:t xml:space="preserve">asked </w:t>
      </w:r>
      <w:r w:rsidR="005E7069">
        <w:rPr>
          <w:rFonts w:cs="Arial"/>
          <w:szCs w:val="22"/>
          <w:lang w:val="en-US"/>
        </w:rPr>
        <w:t>to</w:t>
      </w:r>
      <w:r>
        <w:rPr>
          <w:rFonts w:cs="Arial"/>
          <w:szCs w:val="22"/>
          <w:lang w:val="en-US"/>
        </w:rPr>
        <w:t xml:space="preserve"> send a representative if unable to attend.</w:t>
      </w:r>
    </w:p>
    <w:p w14:paraId="68F8457A" w14:textId="77777777" w:rsidR="00747611" w:rsidRDefault="00747611" w:rsidP="00747611">
      <w:pPr>
        <w:jc w:val="both"/>
        <w:rPr>
          <w:rFonts w:cs="Arial"/>
          <w:szCs w:val="22"/>
          <w:lang w:val="en-US"/>
        </w:rPr>
      </w:pPr>
    </w:p>
    <w:p w14:paraId="178E4598" w14:textId="77777777" w:rsidR="00747611" w:rsidRPr="00747611" w:rsidRDefault="00747611" w:rsidP="006B0234">
      <w:pPr>
        <w:jc w:val="both"/>
        <w:rPr>
          <w:rFonts w:cs="Arial"/>
          <w:b/>
          <w:szCs w:val="22"/>
          <w:lang w:val="en-US"/>
        </w:rPr>
      </w:pPr>
    </w:p>
    <w:p w14:paraId="48109DC1" w14:textId="77777777" w:rsidR="00D3517A" w:rsidRDefault="00D3517A" w:rsidP="00747611">
      <w:pPr>
        <w:pStyle w:val="ListParagraph"/>
        <w:numPr>
          <w:ilvl w:val="0"/>
          <w:numId w:val="38"/>
        </w:numPr>
        <w:jc w:val="both"/>
        <w:rPr>
          <w:rFonts w:cs="Arial"/>
          <w:b/>
          <w:szCs w:val="22"/>
          <w:lang w:val="en-US"/>
        </w:rPr>
      </w:pPr>
      <w:r w:rsidRPr="00747611">
        <w:rPr>
          <w:rFonts w:cs="Arial"/>
          <w:b/>
          <w:szCs w:val="22"/>
          <w:lang w:val="en-US"/>
        </w:rPr>
        <w:t>Restarting</w:t>
      </w:r>
      <w:r w:rsidR="00747611">
        <w:rPr>
          <w:rFonts w:cs="Arial"/>
          <w:b/>
          <w:szCs w:val="22"/>
          <w:lang w:val="en-US"/>
        </w:rPr>
        <w:t xml:space="preserve"> </w:t>
      </w:r>
      <w:r w:rsidR="00747611" w:rsidRPr="00747611">
        <w:rPr>
          <w:rFonts w:cs="Arial"/>
          <w:b/>
          <w:szCs w:val="22"/>
          <w:lang w:val="en-US"/>
        </w:rPr>
        <w:t>Research</w:t>
      </w:r>
    </w:p>
    <w:p w14:paraId="4080BE2B" w14:textId="77777777" w:rsidR="00747611" w:rsidRPr="00747611" w:rsidRDefault="00747611" w:rsidP="00747611">
      <w:pPr>
        <w:pStyle w:val="ListParagraph"/>
        <w:numPr>
          <w:ilvl w:val="0"/>
          <w:numId w:val="0"/>
        </w:numPr>
        <w:ind w:left="720"/>
        <w:jc w:val="both"/>
        <w:rPr>
          <w:rFonts w:cs="Arial"/>
          <w:b/>
          <w:szCs w:val="22"/>
          <w:lang w:val="en-US"/>
        </w:rPr>
      </w:pPr>
    </w:p>
    <w:p w14:paraId="5AB5B8F2" w14:textId="67E68EDE" w:rsidR="00D3517A" w:rsidRDefault="00747611" w:rsidP="006B0234">
      <w:pPr>
        <w:jc w:val="both"/>
        <w:rPr>
          <w:rFonts w:cs="Arial"/>
          <w:szCs w:val="22"/>
          <w:lang w:val="en-US"/>
        </w:rPr>
      </w:pPr>
      <w:r>
        <w:rPr>
          <w:rFonts w:cs="Arial"/>
          <w:szCs w:val="22"/>
          <w:lang w:val="en-US"/>
        </w:rPr>
        <w:t>It was reported working group</w:t>
      </w:r>
      <w:r w:rsidR="00D3517A">
        <w:rPr>
          <w:rFonts w:cs="Arial"/>
          <w:szCs w:val="22"/>
          <w:lang w:val="en-US"/>
        </w:rPr>
        <w:t>s</w:t>
      </w:r>
      <w:r>
        <w:rPr>
          <w:rFonts w:cs="Arial"/>
          <w:szCs w:val="22"/>
          <w:lang w:val="en-US"/>
        </w:rPr>
        <w:t xml:space="preserve"> have been set up focusing on </w:t>
      </w:r>
      <w:r w:rsidR="00D3517A">
        <w:rPr>
          <w:rFonts w:cs="Arial"/>
          <w:szCs w:val="22"/>
          <w:lang w:val="en-US"/>
        </w:rPr>
        <w:t>starting up research</w:t>
      </w:r>
      <w:r w:rsidR="000F49AB">
        <w:rPr>
          <w:rFonts w:cs="Arial"/>
          <w:szCs w:val="22"/>
          <w:lang w:val="en-US"/>
        </w:rPr>
        <w:t xml:space="preserve"> in some facilities</w:t>
      </w:r>
      <w:r w:rsidR="00D3517A">
        <w:rPr>
          <w:rFonts w:cs="Arial"/>
          <w:szCs w:val="22"/>
          <w:lang w:val="en-US"/>
        </w:rPr>
        <w:t xml:space="preserve">. </w:t>
      </w:r>
      <w:r w:rsidR="000F49AB">
        <w:rPr>
          <w:rFonts w:cs="Arial"/>
          <w:szCs w:val="22"/>
          <w:lang w:val="en-US"/>
        </w:rPr>
        <w:t xml:space="preserve">In the Combined Facility </w:t>
      </w:r>
      <w:r>
        <w:rPr>
          <w:rFonts w:cs="Arial"/>
          <w:szCs w:val="22"/>
          <w:lang w:val="en-US"/>
        </w:rPr>
        <w:t>DB explained that User requirements have b</w:t>
      </w:r>
      <w:r w:rsidR="00162BA9">
        <w:rPr>
          <w:rFonts w:cs="Arial"/>
          <w:szCs w:val="22"/>
          <w:lang w:val="en-US"/>
        </w:rPr>
        <w:t xml:space="preserve">een slotted into a </w:t>
      </w:r>
      <w:r w:rsidR="005E7069">
        <w:rPr>
          <w:rFonts w:cs="Arial"/>
          <w:szCs w:val="22"/>
          <w:lang w:val="en-US"/>
        </w:rPr>
        <w:t>spreadsheet,</w:t>
      </w:r>
      <w:r w:rsidR="00162BA9">
        <w:rPr>
          <w:rFonts w:cs="Arial"/>
          <w:szCs w:val="22"/>
          <w:lang w:val="en-US"/>
        </w:rPr>
        <w:t xml:space="preserve"> this has been a smooth process.</w:t>
      </w:r>
      <w:r w:rsidR="00D3517A">
        <w:rPr>
          <w:rFonts w:cs="Arial"/>
          <w:szCs w:val="22"/>
          <w:lang w:val="en-US"/>
        </w:rPr>
        <w:t xml:space="preserve"> </w:t>
      </w:r>
      <w:r w:rsidR="00736E51">
        <w:rPr>
          <w:rFonts w:cs="Arial"/>
          <w:szCs w:val="22"/>
          <w:lang w:val="en-US"/>
        </w:rPr>
        <w:t>There</w:t>
      </w:r>
      <w:r w:rsidR="006718F5">
        <w:rPr>
          <w:rFonts w:cs="Arial"/>
          <w:szCs w:val="22"/>
          <w:lang w:val="en-US"/>
        </w:rPr>
        <w:t xml:space="preserve"> is now an open</w:t>
      </w:r>
      <w:r w:rsidR="005E7069">
        <w:rPr>
          <w:rFonts w:cs="Arial"/>
          <w:szCs w:val="22"/>
          <w:lang w:val="en-US"/>
        </w:rPr>
        <w:t xml:space="preserve"> booking</w:t>
      </w:r>
      <w:r w:rsidR="006718F5">
        <w:rPr>
          <w:rFonts w:cs="Arial"/>
          <w:szCs w:val="22"/>
          <w:lang w:val="en-US"/>
        </w:rPr>
        <w:t xml:space="preserve"> system using</w:t>
      </w:r>
      <w:r w:rsidR="00D3517A">
        <w:rPr>
          <w:rFonts w:cs="Arial"/>
          <w:szCs w:val="22"/>
          <w:lang w:val="en-US"/>
        </w:rPr>
        <w:t xml:space="preserve"> </w:t>
      </w:r>
      <w:r w:rsidR="00812EED">
        <w:rPr>
          <w:rFonts w:cs="Arial"/>
          <w:szCs w:val="22"/>
          <w:lang w:val="en-US"/>
        </w:rPr>
        <w:t>G</w:t>
      </w:r>
      <w:r w:rsidR="00D3517A">
        <w:rPr>
          <w:rFonts w:cs="Arial"/>
          <w:szCs w:val="22"/>
          <w:lang w:val="en-US"/>
        </w:rPr>
        <w:t>oogle calendar</w:t>
      </w:r>
      <w:r w:rsidR="00736E51">
        <w:rPr>
          <w:rFonts w:cs="Arial"/>
          <w:szCs w:val="22"/>
          <w:lang w:val="en-US"/>
        </w:rPr>
        <w:t xml:space="preserve"> that</w:t>
      </w:r>
      <w:r w:rsidR="00D3517A">
        <w:rPr>
          <w:rFonts w:cs="Arial"/>
          <w:szCs w:val="22"/>
          <w:lang w:val="en-US"/>
        </w:rPr>
        <w:t xml:space="preserve"> Users</w:t>
      </w:r>
      <w:r w:rsidR="000B3D24">
        <w:rPr>
          <w:rFonts w:cs="Arial"/>
          <w:szCs w:val="22"/>
          <w:lang w:val="en-US"/>
        </w:rPr>
        <w:t xml:space="preserve"> can access</w:t>
      </w:r>
      <w:r w:rsidR="00D3517A">
        <w:rPr>
          <w:rFonts w:cs="Arial"/>
          <w:szCs w:val="22"/>
          <w:lang w:val="en-US"/>
        </w:rPr>
        <w:t xml:space="preserve"> themselves. Gemini Chu has been helping </w:t>
      </w:r>
      <w:r w:rsidR="000B3D24">
        <w:rPr>
          <w:rFonts w:cs="Arial"/>
          <w:szCs w:val="22"/>
          <w:lang w:val="en-US"/>
        </w:rPr>
        <w:t>set up the process.</w:t>
      </w:r>
      <w:r w:rsidR="00D3517A">
        <w:rPr>
          <w:rFonts w:cs="Arial"/>
          <w:szCs w:val="22"/>
          <w:lang w:val="en-US"/>
        </w:rPr>
        <w:t xml:space="preserve"> </w:t>
      </w:r>
      <w:r w:rsidR="000F49AB">
        <w:rPr>
          <w:rFonts w:cs="Arial"/>
          <w:szCs w:val="22"/>
          <w:lang w:val="en-US"/>
        </w:rPr>
        <w:t xml:space="preserve">The Combined Facility User Committee noted a </w:t>
      </w:r>
      <w:r w:rsidR="00736E51">
        <w:rPr>
          <w:rFonts w:cs="Arial"/>
          <w:szCs w:val="22"/>
          <w:lang w:val="en-US"/>
        </w:rPr>
        <w:t>b</w:t>
      </w:r>
      <w:r w:rsidR="00D3517A">
        <w:rPr>
          <w:rFonts w:cs="Arial"/>
          <w:szCs w:val="22"/>
          <w:lang w:val="en-US"/>
        </w:rPr>
        <w:t>ig thank you to Audrey Hey for doing most the work</w:t>
      </w:r>
      <w:r w:rsidR="00736E51">
        <w:rPr>
          <w:rFonts w:cs="Arial"/>
          <w:szCs w:val="22"/>
          <w:lang w:val="en-US"/>
        </w:rPr>
        <w:t xml:space="preserve"> to set up the new booking system</w:t>
      </w:r>
      <w:r w:rsidR="000F49AB">
        <w:rPr>
          <w:rFonts w:cs="Arial"/>
          <w:szCs w:val="22"/>
          <w:lang w:val="en-US"/>
        </w:rPr>
        <w:t xml:space="preserve"> within the Facility</w:t>
      </w:r>
      <w:r w:rsidR="00736E51">
        <w:rPr>
          <w:rFonts w:cs="Arial"/>
          <w:szCs w:val="22"/>
          <w:lang w:val="en-US"/>
        </w:rPr>
        <w:t>.</w:t>
      </w:r>
    </w:p>
    <w:p w14:paraId="0884FD40" w14:textId="77777777" w:rsidR="00736E51" w:rsidRDefault="00736E51" w:rsidP="006B0234">
      <w:pPr>
        <w:jc w:val="both"/>
        <w:rPr>
          <w:rFonts w:cs="Arial"/>
          <w:szCs w:val="22"/>
          <w:lang w:val="en-US"/>
        </w:rPr>
      </w:pPr>
    </w:p>
    <w:p w14:paraId="4F8C1C08" w14:textId="6025A4F0" w:rsidR="000F49AB" w:rsidRDefault="000F49AB" w:rsidP="000F49AB">
      <w:pPr>
        <w:jc w:val="both"/>
        <w:rPr>
          <w:rFonts w:cs="Arial"/>
          <w:szCs w:val="22"/>
          <w:lang w:val="en-US"/>
        </w:rPr>
      </w:pPr>
      <w:r>
        <w:rPr>
          <w:rFonts w:cs="Arial"/>
          <w:szCs w:val="22"/>
          <w:lang w:val="en-US"/>
        </w:rPr>
        <w:t>The Committee raised c</w:t>
      </w:r>
      <w:r w:rsidR="001B7D05">
        <w:rPr>
          <w:rFonts w:cs="Arial"/>
          <w:szCs w:val="22"/>
          <w:lang w:val="en-US"/>
        </w:rPr>
        <w:t xml:space="preserve">oncern regarding limited access </w:t>
      </w:r>
      <w:r w:rsidR="00E1191A">
        <w:rPr>
          <w:rFonts w:cs="Arial"/>
          <w:szCs w:val="22"/>
          <w:lang w:val="en-US"/>
        </w:rPr>
        <w:t>to holding</w:t>
      </w:r>
      <w:r w:rsidR="002644DE">
        <w:rPr>
          <w:rFonts w:cs="Arial"/>
          <w:szCs w:val="22"/>
          <w:lang w:val="en-US"/>
        </w:rPr>
        <w:t xml:space="preserve"> rooms for Users. Currently Users are not accessing some procedure rooms until staff have left</w:t>
      </w:r>
      <w:r>
        <w:rPr>
          <w:rFonts w:cs="Arial"/>
          <w:szCs w:val="22"/>
          <w:lang w:val="en-US"/>
        </w:rPr>
        <w:t xml:space="preserve"> meaning that many are having to work outside normal working hours to complete their work which the committee did not think was sustainable</w:t>
      </w:r>
      <w:r w:rsidR="002644DE">
        <w:rPr>
          <w:rFonts w:cs="Arial"/>
          <w:szCs w:val="22"/>
          <w:lang w:val="en-US"/>
        </w:rPr>
        <w:t xml:space="preserve">. Staff are taking on extra duties on behalf of Users to limit the </w:t>
      </w:r>
      <w:r>
        <w:rPr>
          <w:rFonts w:cs="Arial"/>
          <w:szCs w:val="22"/>
          <w:lang w:val="en-US"/>
        </w:rPr>
        <w:t xml:space="preserve">number </w:t>
      </w:r>
      <w:r w:rsidR="002644DE">
        <w:rPr>
          <w:rFonts w:cs="Arial"/>
          <w:szCs w:val="22"/>
          <w:lang w:val="en-US"/>
        </w:rPr>
        <w:t>of Users accessing the facilities</w:t>
      </w:r>
      <w:r>
        <w:rPr>
          <w:rFonts w:cs="Arial"/>
          <w:szCs w:val="22"/>
          <w:lang w:val="en-US"/>
        </w:rPr>
        <w:t>, however this had financial implications with researchers grants not including funds for this</w:t>
      </w:r>
      <w:r w:rsidR="002644DE">
        <w:rPr>
          <w:rFonts w:cs="Arial"/>
          <w:szCs w:val="22"/>
          <w:lang w:val="en-US"/>
        </w:rPr>
        <w:t xml:space="preserve">. </w:t>
      </w:r>
      <w:r>
        <w:rPr>
          <w:rFonts w:cs="Arial"/>
          <w:szCs w:val="22"/>
          <w:lang w:val="en-US"/>
        </w:rPr>
        <w:t xml:space="preserve">In addition Users have the experience in the techniques required  to carry out their specialised work that technicians will not be able to do. Concern was also raised that mistakes are being made. The Committee therefore asked that ways of increasing the ability of Users to access facilities were addressed such as by adding holding rooms and procedure hoods to the booking system.. If </w:t>
      </w:r>
      <w:r w:rsidR="00E1191A">
        <w:rPr>
          <w:rFonts w:cs="Arial"/>
          <w:szCs w:val="22"/>
          <w:lang w:val="en-US"/>
        </w:rPr>
        <w:t xml:space="preserve">Users are </w:t>
      </w:r>
      <w:r w:rsidR="001B7D05">
        <w:rPr>
          <w:rFonts w:cs="Arial"/>
          <w:szCs w:val="22"/>
          <w:lang w:val="en-US"/>
        </w:rPr>
        <w:t>wearing PPE</w:t>
      </w:r>
      <w:r>
        <w:rPr>
          <w:rFonts w:cs="Arial"/>
          <w:szCs w:val="22"/>
          <w:lang w:val="en-US"/>
        </w:rPr>
        <w:t>, as is required in the facility, the committee thought it should be feasible for Users and UBS staff to work safely at the same time.</w:t>
      </w:r>
      <w:r w:rsidR="001B7D05">
        <w:rPr>
          <w:rFonts w:cs="Arial"/>
          <w:szCs w:val="22"/>
          <w:lang w:val="en-US"/>
        </w:rPr>
        <w:t xml:space="preserve"> </w:t>
      </w:r>
      <w:r>
        <w:rPr>
          <w:rFonts w:cs="Arial"/>
          <w:szCs w:val="22"/>
          <w:lang w:val="en-US"/>
        </w:rPr>
        <w:t xml:space="preserve">KW explained that access to PPE is limited and is only used for risk assessment activities. UBS is not able to get FP3 masks until Christmas. </w:t>
      </w:r>
    </w:p>
    <w:p w14:paraId="4A2C1CC2" w14:textId="7A45C6C3" w:rsidR="000F49AB" w:rsidRDefault="000F49AB" w:rsidP="006B0234">
      <w:pPr>
        <w:jc w:val="both"/>
        <w:rPr>
          <w:rFonts w:cs="Arial"/>
          <w:szCs w:val="22"/>
          <w:lang w:val="en-US"/>
        </w:rPr>
      </w:pPr>
    </w:p>
    <w:p w14:paraId="70F431DA" w14:textId="30446038" w:rsidR="00DA4581" w:rsidRDefault="00E1191A" w:rsidP="006B0234">
      <w:pPr>
        <w:jc w:val="both"/>
        <w:rPr>
          <w:rFonts w:cs="Arial"/>
          <w:szCs w:val="22"/>
          <w:lang w:val="en-US"/>
        </w:rPr>
      </w:pPr>
      <w:r w:rsidRPr="00E1191A">
        <w:rPr>
          <w:rFonts w:cs="Arial"/>
          <w:b/>
          <w:szCs w:val="22"/>
          <w:lang w:val="en-US"/>
        </w:rPr>
        <w:t>Action</w:t>
      </w:r>
      <w:r>
        <w:rPr>
          <w:rFonts w:cs="Arial"/>
          <w:szCs w:val="22"/>
          <w:lang w:val="en-US"/>
        </w:rPr>
        <w:t>: UBS to</w:t>
      </w:r>
      <w:r w:rsidR="001B7D05">
        <w:rPr>
          <w:rFonts w:cs="Arial"/>
          <w:szCs w:val="22"/>
          <w:lang w:val="en-US"/>
        </w:rPr>
        <w:t xml:space="preserve"> </w:t>
      </w:r>
      <w:r>
        <w:rPr>
          <w:rFonts w:cs="Arial"/>
          <w:szCs w:val="22"/>
          <w:lang w:val="en-US"/>
        </w:rPr>
        <w:t>r</w:t>
      </w:r>
      <w:r w:rsidR="002810B3">
        <w:rPr>
          <w:rFonts w:cs="Arial"/>
          <w:szCs w:val="22"/>
          <w:lang w:val="en-US"/>
        </w:rPr>
        <w:t>eview ope</w:t>
      </w:r>
      <w:r w:rsidR="00DA4581">
        <w:rPr>
          <w:rFonts w:cs="Arial"/>
          <w:szCs w:val="22"/>
          <w:lang w:val="en-US"/>
        </w:rPr>
        <w:t>ning up access to holding rooms</w:t>
      </w:r>
      <w:r w:rsidR="000E27DB">
        <w:rPr>
          <w:rFonts w:cs="Arial"/>
          <w:szCs w:val="22"/>
          <w:lang w:val="en-US"/>
        </w:rPr>
        <w:t xml:space="preserve"> as a priority</w:t>
      </w:r>
      <w:r w:rsidR="00DA4581">
        <w:rPr>
          <w:rFonts w:cs="Arial"/>
          <w:szCs w:val="22"/>
          <w:lang w:val="en-US"/>
        </w:rPr>
        <w:t xml:space="preserve"> and reviewing limited access for Users.</w:t>
      </w:r>
    </w:p>
    <w:p w14:paraId="63295B79" w14:textId="659E90C8" w:rsidR="00D3517A" w:rsidRDefault="002810B3" w:rsidP="006B0234">
      <w:pPr>
        <w:jc w:val="both"/>
        <w:rPr>
          <w:rFonts w:cs="Arial"/>
          <w:szCs w:val="22"/>
          <w:lang w:val="en-US"/>
        </w:rPr>
      </w:pPr>
      <w:r>
        <w:rPr>
          <w:rFonts w:cs="Arial"/>
          <w:szCs w:val="22"/>
          <w:lang w:val="en-US"/>
        </w:rPr>
        <w:lastRenderedPageBreak/>
        <w:t xml:space="preserve"> </w:t>
      </w:r>
    </w:p>
    <w:p w14:paraId="0F9A93FA" w14:textId="77777777" w:rsidR="000F49AB" w:rsidRDefault="00DB1DC6" w:rsidP="006B0234">
      <w:pPr>
        <w:jc w:val="both"/>
        <w:rPr>
          <w:rFonts w:cs="Arial"/>
          <w:szCs w:val="22"/>
          <w:lang w:val="en-US"/>
        </w:rPr>
      </w:pPr>
      <w:r>
        <w:rPr>
          <w:rFonts w:cs="Arial"/>
          <w:szCs w:val="22"/>
          <w:lang w:val="en-US"/>
        </w:rPr>
        <w:t xml:space="preserve">Concern raised regarding the </w:t>
      </w:r>
      <w:r w:rsidR="00BA0300">
        <w:rPr>
          <w:rFonts w:cs="Arial"/>
          <w:szCs w:val="22"/>
          <w:lang w:val="en-US"/>
        </w:rPr>
        <w:t>Fish</w:t>
      </w:r>
      <w:r>
        <w:rPr>
          <w:rFonts w:cs="Arial"/>
          <w:szCs w:val="22"/>
          <w:lang w:val="en-US"/>
        </w:rPr>
        <w:t xml:space="preserve"> procedure room. Need another space for the NACWO to use as an office and the staff to use a break out room. </w:t>
      </w:r>
    </w:p>
    <w:p w14:paraId="36EF48EB" w14:textId="5479118F" w:rsidR="00BA0300" w:rsidRDefault="00BA0300" w:rsidP="00A8204B">
      <w:pPr>
        <w:rPr>
          <w:rFonts w:cs="Arial"/>
          <w:szCs w:val="22"/>
          <w:lang w:val="en-US"/>
        </w:rPr>
      </w:pPr>
      <w:r w:rsidRPr="00DB1DC6">
        <w:rPr>
          <w:rFonts w:cs="Arial"/>
          <w:b/>
          <w:szCs w:val="22"/>
          <w:lang w:val="en-US"/>
        </w:rPr>
        <w:t>Action</w:t>
      </w:r>
      <w:r w:rsidR="00DB1DC6">
        <w:rPr>
          <w:rFonts w:cs="Arial"/>
          <w:szCs w:val="22"/>
          <w:lang w:val="en-US"/>
        </w:rPr>
        <w:t>: AG, KW, BC, AF to discuss alternative spaces</w:t>
      </w:r>
      <w:r w:rsidR="00494FF5">
        <w:rPr>
          <w:rFonts w:cs="Arial"/>
          <w:szCs w:val="22"/>
          <w:lang w:val="en-US"/>
        </w:rPr>
        <w:t xml:space="preserve"> for staff.</w:t>
      </w:r>
      <w:r w:rsidR="00DB1DC6">
        <w:rPr>
          <w:rFonts w:cs="Arial"/>
          <w:szCs w:val="22"/>
          <w:lang w:val="en-US"/>
        </w:rPr>
        <w:t xml:space="preserve"> </w:t>
      </w:r>
    </w:p>
    <w:p w14:paraId="14CD317F" w14:textId="77777777" w:rsidR="00BA0300" w:rsidRDefault="00BA0300" w:rsidP="006B0234">
      <w:pPr>
        <w:jc w:val="both"/>
        <w:rPr>
          <w:rFonts w:cs="Arial"/>
          <w:szCs w:val="22"/>
          <w:lang w:val="en-US"/>
        </w:rPr>
      </w:pPr>
    </w:p>
    <w:p w14:paraId="1EF08B9D" w14:textId="77777777" w:rsidR="00494FF5" w:rsidRPr="00242698" w:rsidRDefault="00494FF5" w:rsidP="006B0234">
      <w:pPr>
        <w:jc w:val="both"/>
        <w:rPr>
          <w:rFonts w:cs="Arial"/>
          <w:szCs w:val="22"/>
        </w:rPr>
      </w:pPr>
    </w:p>
    <w:p w14:paraId="0D28BB8A" w14:textId="77777777" w:rsidR="00494FF5" w:rsidRDefault="00494FF5" w:rsidP="00494FF5">
      <w:pPr>
        <w:pStyle w:val="ListParagraph"/>
        <w:numPr>
          <w:ilvl w:val="0"/>
          <w:numId w:val="38"/>
        </w:numPr>
        <w:jc w:val="both"/>
        <w:rPr>
          <w:rFonts w:cs="Arial"/>
          <w:b/>
          <w:szCs w:val="22"/>
          <w:lang w:val="en-US"/>
        </w:rPr>
      </w:pPr>
      <w:r w:rsidRPr="00494FF5">
        <w:rPr>
          <w:rFonts w:cs="Arial"/>
          <w:b/>
          <w:szCs w:val="22"/>
          <w:lang w:val="en-US"/>
        </w:rPr>
        <w:t>AOB</w:t>
      </w:r>
    </w:p>
    <w:p w14:paraId="6EAF44C4" w14:textId="77777777" w:rsidR="00494FF5" w:rsidRPr="00494FF5" w:rsidRDefault="00494FF5" w:rsidP="00494FF5">
      <w:pPr>
        <w:pStyle w:val="ListParagraph"/>
        <w:numPr>
          <w:ilvl w:val="0"/>
          <w:numId w:val="0"/>
        </w:numPr>
        <w:ind w:left="720"/>
        <w:jc w:val="both"/>
        <w:rPr>
          <w:rFonts w:cs="Arial"/>
          <w:b/>
          <w:szCs w:val="22"/>
          <w:lang w:val="en-US"/>
        </w:rPr>
      </w:pPr>
    </w:p>
    <w:p w14:paraId="45BDBAB7" w14:textId="7CDD17D5" w:rsidR="006B4C92" w:rsidRDefault="00242698" w:rsidP="006B0234">
      <w:pPr>
        <w:jc w:val="both"/>
        <w:rPr>
          <w:rFonts w:cs="Arial"/>
          <w:szCs w:val="22"/>
          <w:lang w:val="en-US"/>
        </w:rPr>
      </w:pPr>
      <w:r>
        <w:rPr>
          <w:rFonts w:cs="Arial"/>
          <w:szCs w:val="22"/>
          <w:lang w:val="en-US"/>
        </w:rPr>
        <w:t xml:space="preserve">The </w:t>
      </w:r>
      <w:r w:rsidR="00BA0300">
        <w:rPr>
          <w:rFonts w:cs="Arial"/>
          <w:szCs w:val="22"/>
          <w:lang w:val="en-US"/>
        </w:rPr>
        <w:t>UBSGS meeting took place in July</w:t>
      </w:r>
      <w:r w:rsidR="0043386D">
        <w:rPr>
          <w:rFonts w:cs="Arial"/>
          <w:szCs w:val="22"/>
          <w:lang w:val="en-US"/>
        </w:rPr>
        <w:t xml:space="preserve">.  </w:t>
      </w:r>
      <w:r>
        <w:rPr>
          <w:rFonts w:cs="Arial"/>
          <w:szCs w:val="22"/>
          <w:lang w:val="en-US"/>
        </w:rPr>
        <w:t>The UBSGS committee d</w:t>
      </w:r>
      <w:r w:rsidR="00BA0300">
        <w:rPr>
          <w:rFonts w:cs="Arial"/>
          <w:szCs w:val="22"/>
          <w:lang w:val="en-US"/>
        </w:rPr>
        <w:t>iscussed</w:t>
      </w:r>
      <w:r>
        <w:rPr>
          <w:rFonts w:cs="Arial"/>
          <w:szCs w:val="22"/>
          <w:lang w:val="en-US"/>
        </w:rPr>
        <w:t xml:space="preserve"> the need for a contingency</w:t>
      </w:r>
      <w:r w:rsidR="0065331F">
        <w:rPr>
          <w:rFonts w:cs="Arial"/>
          <w:szCs w:val="22"/>
          <w:lang w:val="en-US"/>
        </w:rPr>
        <w:t xml:space="preserve"> plan</w:t>
      </w:r>
      <w:r w:rsidR="00BA0300">
        <w:rPr>
          <w:rFonts w:cs="Arial"/>
          <w:szCs w:val="22"/>
          <w:lang w:val="en-US"/>
        </w:rPr>
        <w:t xml:space="preserve"> </w:t>
      </w:r>
      <w:r>
        <w:rPr>
          <w:rFonts w:cs="Arial"/>
          <w:szCs w:val="22"/>
          <w:lang w:val="en-US"/>
        </w:rPr>
        <w:t>in the event of</w:t>
      </w:r>
      <w:r w:rsidR="00BA0300">
        <w:rPr>
          <w:rFonts w:cs="Arial"/>
          <w:szCs w:val="22"/>
          <w:lang w:val="en-US"/>
        </w:rPr>
        <w:t xml:space="preserve"> another potential lockdown. </w:t>
      </w:r>
      <w:r>
        <w:rPr>
          <w:rFonts w:cs="Arial"/>
          <w:szCs w:val="22"/>
          <w:lang w:val="en-US"/>
        </w:rPr>
        <w:t>Committee n</w:t>
      </w:r>
      <w:r w:rsidR="00BA0300">
        <w:rPr>
          <w:rFonts w:cs="Arial"/>
          <w:szCs w:val="22"/>
          <w:lang w:val="en-US"/>
        </w:rPr>
        <w:t>eed to learn from</w:t>
      </w:r>
      <w:r w:rsidR="0043386D">
        <w:rPr>
          <w:rFonts w:cs="Arial"/>
          <w:szCs w:val="22"/>
          <w:lang w:val="en-US"/>
        </w:rPr>
        <w:t xml:space="preserve"> the</w:t>
      </w:r>
      <w:r w:rsidR="00BA0300">
        <w:rPr>
          <w:rFonts w:cs="Arial"/>
          <w:szCs w:val="22"/>
          <w:lang w:val="en-US"/>
        </w:rPr>
        <w:t xml:space="preserve"> experience</w:t>
      </w:r>
      <w:r>
        <w:rPr>
          <w:rFonts w:cs="Arial"/>
          <w:szCs w:val="22"/>
          <w:lang w:val="en-US"/>
        </w:rPr>
        <w:t xml:space="preserve"> and</w:t>
      </w:r>
      <w:r w:rsidR="00BA0300">
        <w:rPr>
          <w:rFonts w:cs="Arial"/>
          <w:szCs w:val="22"/>
          <w:lang w:val="en-US"/>
        </w:rPr>
        <w:t xml:space="preserve"> w</w:t>
      </w:r>
      <w:r w:rsidR="0065331F">
        <w:rPr>
          <w:rFonts w:cs="Arial"/>
          <w:szCs w:val="22"/>
          <w:lang w:val="en-US"/>
        </w:rPr>
        <w:t>hat to do differently to minimis</w:t>
      </w:r>
      <w:r w:rsidR="0043386D">
        <w:rPr>
          <w:rFonts w:cs="Arial"/>
          <w:szCs w:val="22"/>
          <w:lang w:val="en-US"/>
        </w:rPr>
        <w:t>e the impact for U</w:t>
      </w:r>
      <w:r w:rsidR="00BA0300">
        <w:rPr>
          <w:rFonts w:cs="Arial"/>
          <w:szCs w:val="22"/>
          <w:lang w:val="en-US"/>
        </w:rPr>
        <w:t xml:space="preserve">sers. </w:t>
      </w:r>
      <w:r w:rsidR="006B4C92">
        <w:rPr>
          <w:rFonts w:cs="Arial"/>
          <w:szCs w:val="22"/>
          <w:lang w:val="en-US"/>
        </w:rPr>
        <w:t>The committee suggested that a Policy Document needs to be prepared that includes clear information regarding what happens to ongoing experiments in the event of another potential lockdown. AMF explained that the AWERB AOC are undertaking a review of AWERB. The admin side have reviewed the detail and process. UBS have asked Researchers to input their thoughts of the AWERB process and feedback to the UBS Deputy Directors in September</w:t>
      </w:r>
      <w:r w:rsidR="006B4C92" w:rsidRPr="000F165B">
        <w:rPr>
          <w:rFonts w:cs="Arial"/>
          <w:szCs w:val="22"/>
          <w:lang w:val="en-US"/>
        </w:rPr>
        <w:t>.</w:t>
      </w:r>
      <w:r w:rsidR="006B4C92" w:rsidRPr="000F165B">
        <w:rPr>
          <w:rFonts w:cs="Arial"/>
          <w:b/>
          <w:szCs w:val="22"/>
          <w:lang w:val="en-US"/>
        </w:rPr>
        <w:t xml:space="preserve"> </w:t>
      </w:r>
      <w:r w:rsidR="006B4C92">
        <w:rPr>
          <w:rFonts w:cs="Arial"/>
          <w:b/>
          <w:szCs w:val="22"/>
          <w:lang w:val="en-US"/>
        </w:rPr>
        <w:t xml:space="preserve"> </w:t>
      </w:r>
    </w:p>
    <w:p w14:paraId="0D08B7BB" w14:textId="77777777" w:rsidR="006B4C92" w:rsidRDefault="006B4C92" w:rsidP="006B0234">
      <w:pPr>
        <w:jc w:val="both"/>
        <w:rPr>
          <w:rFonts w:cs="Arial"/>
          <w:szCs w:val="22"/>
          <w:lang w:val="en-US"/>
        </w:rPr>
      </w:pPr>
    </w:p>
    <w:p w14:paraId="54EE16C7" w14:textId="656388D9" w:rsidR="00BA0300" w:rsidRDefault="0065331F" w:rsidP="00A8204B">
      <w:pPr>
        <w:rPr>
          <w:rFonts w:cs="Arial"/>
          <w:szCs w:val="22"/>
          <w:lang w:val="en-US"/>
        </w:rPr>
      </w:pPr>
      <w:r w:rsidRPr="0065331F">
        <w:rPr>
          <w:rFonts w:cs="Arial"/>
          <w:b/>
          <w:szCs w:val="22"/>
          <w:lang w:val="en-US"/>
        </w:rPr>
        <w:t>Action:</w:t>
      </w:r>
      <w:r>
        <w:rPr>
          <w:rFonts w:cs="Arial"/>
          <w:szCs w:val="22"/>
          <w:lang w:val="en-US"/>
        </w:rPr>
        <w:t xml:space="preserve"> </w:t>
      </w:r>
      <w:r w:rsidR="006B4C92">
        <w:rPr>
          <w:rFonts w:cs="Arial"/>
          <w:szCs w:val="22"/>
          <w:lang w:val="en-US"/>
        </w:rPr>
        <w:t>This matter to be discussed at the next User Committee meetings in September.</w:t>
      </w:r>
      <w:r w:rsidR="00BA0300">
        <w:rPr>
          <w:rFonts w:cs="Arial"/>
          <w:szCs w:val="22"/>
          <w:lang w:val="en-US"/>
        </w:rPr>
        <w:t xml:space="preserve"> </w:t>
      </w:r>
    </w:p>
    <w:p w14:paraId="3685D668" w14:textId="77777777" w:rsidR="00A8204B" w:rsidRDefault="00A8204B" w:rsidP="00A8204B">
      <w:pPr>
        <w:rPr>
          <w:rFonts w:cs="Arial"/>
          <w:szCs w:val="22"/>
          <w:lang w:val="en-US"/>
        </w:rPr>
      </w:pPr>
    </w:p>
    <w:p w14:paraId="69E88EAA" w14:textId="19B60CAA" w:rsidR="006B4C92" w:rsidRDefault="006B4C92" w:rsidP="00A8204B">
      <w:pPr>
        <w:rPr>
          <w:rFonts w:cs="Arial"/>
          <w:szCs w:val="22"/>
          <w:lang w:val="en-US"/>
        </w:rPr>
      </w:pPr>
      <w:r w:rsidRPr="000F165B">
        <w:rPr>
          <w:rFonts w:cs="Arial"/>
          <w:b/>
          <w:szCs w:val="22"/>
          <w:lang w:val="en-US"/>
        </w:rPr>
        <w:t>Action</w:t>
      </w:r>
      <w:r>
        <w:rPr>
          <w:rFonts w:cs="Arial"/>
          <w:szCs w:val="22"/>
          <w:lang w:val="en-US"/>
        </w:rPr>
        <w:t>: AMF to circulate AWERB process document to the FOM committee</w:t>
      </w:r>
    </w:p>
    <w:p w14:paraId="4CECA8A2" w14:textId="19585470" w:rsidR="005E7069" w:rsidRDefault="005E7069" w:rsidP="005E7069">
      <w:pPr>
        <w:jc w:val="both"/>
        <w:rPr>
          <w:rFonts w:cs="Arial"/>
          <w:szCs w:val="22"/>
          <w:lang w:val="en-US"/>
        </w:rPr>
      </w:pPr>
      <w:r>
        <w:rPr>
          <w:rFonts w:cs="Arial"/>
          <w:szCs w:val="22"/>
          <w:lang w:val="en-US"/>
        </w:rPr>
        <w:t xml:space="preserve"> </w:t>
      </w:r>
    </w:p>
    <w:p w14:paraId="43BC6CA7" w14:textId="77777777" w:rsidR="006B4C92" w:rsidRDefault="005E7069" w:rsidP="005E7069">
      <w:pPr>
        <w:jc w:val="both"/>
        <w:rPr>
          <w:rFonts w:cs="Arial"/>
          <w:szCs w:val="22"/>
          <w:lang w:val="en-US"/>
        </w:rPr>
      </w:pPr>
      <w:r>
        <w:rPr>
          <w:rFonts w:cs="Arial"/>
          <w:szCs w:val="22"/>
          <w:lang w:val="en-US"/>
        </w:rPr>
        <w:t>The last BTX meeting has taken place</w:t>
      </w:r>
      <w:r w:rsidR="006B4C92">
        <w:rPr>
          <w:rFonts w:cs="Arial"/>
          <w:szCs w:val="22"/>
          <w:lang w:val="en-US"/>
        </w:rPr>
        <w:t xml:space="preserve"> and the issues that had arisen incorporating study plans into MCMS had been raised</w:t>
      </w:r>
      <w:r>
        <w:rPr>
          <w:rFonts w:cs="Arial"/>
          <w:szCs w:val="22"/>
          <w:lang w:val="en-US"/>
        </w:rPr>
        <w:t xml:space="preserve">. </w:t>
      </w:r>
    </w:p>
    <w:p w14:paraId="73BBB0D2" w14:textId="77777777" w:rsidR="006B4C92" w:rsidRDefault="006B4C92" w:rsidP="005E7069">
      <w:pPr>
        <w:jc w:val="both"/>
        <w:rPr>
          <w:rFonts w:cs="Arial"/>
          <w:szCs w:val="22"/>
          <w:lang w:val="en-US"/>
        </w:rPr>
      </w:pPr>
    </w:p>
    <w:p w14:paraId="711EF5C1" w14:textId="533B1D9D" w:rsidR="005E7069" w:rsidRDefault="005E7069" w:rsidP="00A8204B">
      <w:pPr>
        <w:rPr>
          <w:rFonts w:cs="Arial"/>
          <w:szCs w:val="22"/>
          <w:lang w:val="en-US"/>
        </w:rPr>
      </w:pPr>
      <w:r w:rsidRPr="00242698">
        <w:rPr>
          <w:rFonts w:cs="Arial"/>
          <w:b/>
          <w:szCs w:val="22"/>
          <w:lang w:val="en-US"/>
        </w:rPr>
        <w:t>Action</w:t>
      </w:r>
      <w:r>
        <w:rPr>
          <w:rFonts w:cs="Arial"/>
          <w:szCs w:val="22"/>
          <w:lang w:val="en-US"/>
        </w:rPr>
        <w:t xml:space="preserve">: KW to set up </w:t>
      </w:r>
      <w:r w:rsidR="006B4C92">
        <w:rPr>
          <w:rFonts w:cs="Arial"/>
          <w:szCs w:val="22"/>
          <w:lang w:val="en-US"/>
        </w:rPr>
        <w:t xml:space="preserve">MCMS </w:t>
      </w:r>
      <w:r>
        <w:rPr>
          <w:rFonts w:cs="Arial"/>
          <w:szCs w:val="22"/>
          <w:lang w:val="en-US"/>
        </w:rPr>
        <w:t xml:space="preserve">working group. </w:t>
      </w:r>
    </w:p>
    <w:p w14:paraId="4BC6DA35" w14:textId="77777777" w:rsidR="005E7069" w:rsidRDefault="005E7069" w:rsidP="006B0234">
      <w:pPr>
        <w:jc w:val="both"/>
        <w:rPr>
          <w:rFonts w:cs="Arial"/>
          <w:szCs w:val="22"/>
          <w:lang w:val="en-US"/>
        </w:rPr>
      </w:pPr>
    </w:p>
    <w:p w14:paraId="5EC207A9" w14:textId="77777777" w:rsidR="00847D02" w:rsidRPr="0017260F" w:rsidRDefault="00847D02" w:rsidP="006B0234">
      <w:pPr>
        <w:jc w:val="both"/>
        <w:rPr>
          <w:rFonts w:cs="Arial"/>
          <w:szCs w:val="22"/>
          <w:u w:val="single"/>
          <w:lang w:val="en-US"/>
        </w:rPr>
      </w:pPr>
    </w:p>
    <w:p w14:paraId="54ACB4DC" w14:textId="77777777" w:rsidR="00847D02" w:rsidRPr="0017260F" w:rsidRDefault="00847D02" w:rsidP="00847D02">
      <w:pPr>
        <w:ind w:left="454" w:hanging="454"/>
        <w:jc w:val="both"/>
        <w:rPr>
          <w:rFonts w:cs="Arial"/>
          <w:szCs w:val="22"/>
          <w:u w:val="single"/>
          <w:lang w:val="en-US"/>
        </w:rPr>
      </w:pPr>
      <w:r w:rsidRPr="0017260F">
        <w:rPr>
          <w:rFonts w:cs="Arial"/>
          <w:b/>
          <w:szCs w:val="22"/>
          <w:u w:val="single"/>
          <w:lang w:val="en-US"/>
        </w:rPr>
        <w:t xml:space="preserve">Date of next meeting: </w:t>
      </w:r>
    </w:p>
    <w:p w14:paraId="00A34D4B" w14:textId="77777777" w:rsidR="00847D02" w:rsidRDefault="00847D02" w:rsidP="00847D02">
      <w:pPr>
        <w:jc w:val="both"/>
        <w:rPr>
          <w:rFonts w:cs="Arial"/>
          <w:b/>
          <w:szCs w:val="22"/>
          <w:lang w:val="en-US"/>
        </w:rPr>
      </w:pPr>
    </w:p>
    <w:p w14:paraId="13D8E2E8" w14:textId="23F05E15" w:rsidR="00847D02" w:rsidRDefault="00847D02" w:rsidP="00847D02">
      <w:pPr>
        <w:pStyle w:val="ListParagraph"/>
        <w:numPr>
          <w:ilvl w:val="0"/>
          <w:numId w:val="37"/>
        </w:numPr>
        <w:jc w:val="both"/>
        <w:rPr>
          <w:rFonts w:cs="Arial"/>
          <w:szCs w:val="22"/>
          <w:lang w:val="en-US"/>
        </w:rPr>
      </w:pPr>
      <w:r w:rsidRPr="0017260F">
        <w:rPr>
          <w:rFonts w:cs="Arial"/>
          <w:b/>
          <w:szCs w:val="22"/>
          <w:lang w:val="en-US"/>
        </w:rPr>
        <w:t>Wednesday 30</w:t>
      </w:r>
      <w:r w:rsidRPr="0017260F">
        <w:rPr>
          <w:rFonts w:cs="Arial"/>
          <w:b/>
          <w:szCs w:val="22"/>
          <w:vertAlign w:val="superscript"/>
          <w:lang w:val="en-US"/>
        </w:rPr>
        <w:t>th</w:t>
      </w:r>
      <w:r w:rsidRPr="0017260F">
        <w:rPr>
          <w:rFonts w:cs="Arial"/>
          <w:b/>
          <w:szCs w:val="22"/>
          <w:lang w:val="en-US"/>
        </w:rPr>
        <w:t xml:space="preserve"> September at 10.0</w:t>
      </w:r>
      <w:r w:rsidR="0017260F" w:rsidRPr="0017260F">
        <w:rPr>
          <w:rFonts w:cs="Arial"/>
          <w:b/>
          <w:szCs w:val="22"/>
          <w:lang w:val="en-US"/>
        </w:rPr>
        <w:t>0am – 12.00pm</w:t>
      </w:r>
      <w:r w:rsidR="0017260F">
        <w:rPr>
          <w:rFonts w:cs="Arial"/>
          <w:szCs w:val="22"/>
          <w:lang w:val="en-US"/>
        </w:rPr>
        <w:t>, Virtual meeting, details below:</w:t>
      </w:r>
    </w:p>
    <w:p w14:paraId="735D177A" w14:textId="717148FB" w:rsidR="0017260F" w:rsidRDefault="0017260F" w:rsidP="0017260F">
      <w:pPr>
        <w:pStyle w:val="ListParagraph"/>
        <w:numPr>
          <w:ilvl w:val="0"/>
          <w:numId w:val="0"/>
        </w:numPr>
        <w:ind w:left="720"/>
        <w:jc w:val="both"/>
        <w:rPr>
          <w:rFonts w:cs="Arial"/>
          <w:szCs w:val="22"/>
          <w:lang w:val="en-US"/>
        </w:rPr>
      </w:pPr>
    </w:p>
    <w:p w14:paraId="7783FABB" w14:textId="77777777" w:rsidR="0017260F" w:rsidRDefault="0017260F" w:rsidP="0017260F">
      <w:pPr>
        <w:rPr>
          <w:rFonts w:ascii="Times New Roman" w:hAnsi="Times New Roman"/>
          <w:sz w:val="24"/>
        </w:rPr>
      </w:pPr>
      <w:r>
        <w:t>Topic: FOM Meeting</w:t>
      </w:r>
    </w:p>
    <w:p w14:paraId="1D36CF86" w14:textId="77777777" w:rsidR="0017260F" w:rsidRDefault="0017260F" w:rsidP="0017260F">
      <w:r>
        <w:t>Time: Sep 30, 2020 10:00 AM London</w:t>
      </w:r>
    </w:p>
    <w:p w14:paraId="5AC3F742" w14:textId="77777777" w:rsidR="0017260F" w:rsidRDefault="0017260F" w:rsidP="0017260F"/>
    <w:p w14:paraId="2AF185EE" w14:textId="77777777" w:rsidR="0017260F" w:rsidRDefault="0017260F" w:rsidP="0017260F">
      <w:r>
        <w:t>Join Zoom Meeting</w:t>
      </w:r>
    </w:p>
    <w:p w14:paraId="0EABC4F8" w14:textId="77777777" w:rsidR="0017260F" w:rsidRDefault="0017260F" w:rsidP="0017260F">
      <w:hyperlink r:id="rId11" w:history="1">
        <w:r>
          <w:rPr>
            <w:rStyle w:val="Hyperlink"/>
          </w:rPr>
          <w:t>https://zoom.us/j/99266650275?pwd=MHZJem0wV2ppT1o2ZkxuN1kyMS9XZz09</w:t>
        </w:r>
      </w:hyperlink>
    </w:p>
    <w:p w14:paraId="6EB018D6" w14:textId="77777777" w:rsidR="0017260F" w:rsidRDefault="0017260F" w:rsidP="0017260F"/>
    <w:p w14:paraId="74B5B32A" w14:textId="77777777" w:rsidR="0017260F" w:rsidRDefault="0017260F" w:rsidP="0017260F">
      <w:r>
        <w:t>Meeting ID: 992 6665 0275</w:t>
      </w:r>
    </w:p>
    <w:p w14:paraId="79A741F9" w14:textId="77777777" w:rsidR="0017260F" w:rsidRDefault="0017260F" w:rsidP="0017260F">
      <w:r>
        <w:t>Passcode: 788879</w:t>
      </w:r>
      <w:bookmarkStart w:id="1" w:name="_GoBack"/>
      <w:bookmarkEnd w:id="1"/>
    </w:p>
    <w:p w14:paraId="2209AC83" w14:textId="77777777" w:rsidR="0017260F" w:rsidRDefault="0017260F" w:rsidP="0017260F">
      <w:pPr>
        <w:pStyle w:val="ListParagraph"/>
        <w:numPr>
          <w:ilvl w:val="0"/>
          <w:numId w:val="0"/>
        </w:numPr>
        <w:ind w:left="720"/>
        <w:jc w:val="both"/>
        <w:rPr>
          <w:rFonts w:cs="Arial"/>
          <w:szCs w:val="22"/>
          <w:lang w:val="en-US"/>
        </w:rPr>
      </w:pPr>
    </w:p>
    <w:p w14:paraId="02859BA7" w14:textId="77777777" w:rsidR="00847D02" w:rsidRDefault="00847D02" w:rsidP="006B0234">
      <w:pPr>
        <w:jc w:val="both"/>
        <w:rPr>
          <w:rFonts w:cs="Arial"/>
          <w:szCs w:val="22"/>
          <w:lang w:val="en-US"/>
        </w:rPr>
      </w:pPr>
    </w:p>
    <w:p w14:paraId="5AB10B94" w14:textId="77777777" w:rsidR="001C7C9B" w:rsidRDefault="001C7C9B" w:rsidP="006B0234">
      <w:pPr>
        <w:jc w:val="both"/>
        <w:rPr>
          <w:rFonts w:cs="Arial"/>
          <w:szCs w:val="22"/>
          <w:lang w:val="en-US"/>
        </w:rPr>
      </w:pPr>
    </w:p>
    <w:p w14:paraId="55160DE9" w14:textId="77777777" w:rsidR="00D3517A" w:rsidRDefault="00D3517A" w:rsidP="006B0234">
      <w:pPr>
        <w:jc w:val="both"/>
        <w:rPr>
          <w:rFonts w:cs="Arial"/>
          <w:szCs w:val="22"/>
          <w:lang w:val="en-US"/>
        </w:rPr>
      </w:pPr>
    </w:p>
    <w:p w14:paraId="4A209456" w14:textId="77777777" w:rsidR="00D3517A" w:rsidRDefault="00D3517A" w:rsidP="006B0234">
      <w:pPr>
        <w:jc w:val="both"/>
        <w:rPr>
          <w:rFonts w:cs="Arial"/>
          <w:szCs w:val="22"/>
          <w:lang w:val="en-US"/>
        </w:rPr>
      </w:pPr>
    </w:p>
    <w:p w14:paraId="5EE78846" w14:textId="77777777" w:rsidR="00650E19" w:rsidRPr="002A317F" w:rsidRDefault="00650E19" w:rsidP="006B0234">
      <w:pPr>
        <w:jc w:val="both"/>
        <w:rPr>
          <w:rFonts w:cs="Arial"/>
          <w:szCs w:val="22"/>
          <w:lang w:val="en-US"/>
        </w:rPr>
      </w:pPr>
    </w:p>
    <w:p w14:paraId="7363C7E2" w14:textId="77777777" w:rsidR="00C03621" w:rsidRDefault="00C03621" w:rsidP="006B0234">
      <w:pPr>
        <w:jc w:val="both"/>
        <w:rPr>
          <w:rFonts w:cs="Arial"/>
          <w:szCs w:val="22"/>
          <w:lang w:val="en-US"/>
        </w:rPr>
      </w:pPr>
    </w:p>
    <w:p w14:paraId="55F81CDD" w14:textId="77777777" w:rsidR="00C80ED5" w:rsidRDefault="00C80ED5" w:rsidP="006B0234">
      <w:pPr>
        <w:jc w:val="both"/>
        <w:rPr>
          <w:rFonts w:cs="Arial"/>
          <w:szCs w:val="22"/>
          <w:lang w:val="en-US"/>
        </w:rPr>
      </w:pPr>
    </w:p>
    <w:p w14:paraId="62940CED" w14:textId="77777777" w:rsidR="00930AB8" w:rsidRPr="00F42D01" w:rsidRDefault="00930AB8" w:rsidP="006B0234">
      <w:pPr>
        <w:jc w:val="both"/>
        <w:rPr>
          <w:rFonts w:cs="Arial"/>
          <w:szCs w:val="22"/>
          <w:lang w:val="en-US"/>
        </w:rPr>
      </w:pPr>
    </w:p>
    <w:sectPr w:rsidR="00930AB8" w:rsidRPr="00F42D01" w:rsidSect="00C37E02">
      <w:headerReference w:type="default" r:id="rId12"/>
      <w:footerReference w:type="default" r:id="rId13"/>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E3B04" w16cex:dateUtc="2020-08-24T12:11:00Z"/>
  <w16cex:commentExtensible w16cex:durableId="22EE3C00" w16cex:dateUtc="2020-08-24T12:15:00Z"/>
  <w16cex:commentExtensible w16cex:durableId="22EE3DFE" w16cex:dateUtc="2020-08-24T1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E32AD7B" w16cid:durableId="22EE3B04"/>
  <w16cid:commentId w16cid:paraId="135E14C9" w16cid:durableId="22EE3C00"/>
  <w16cid:commentId w16cid:paraId="57AA862A" w16cid:durableId="22EE3D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AA8AB" w14:textId="77777777" w:rsidR="004E40D1" w:rsidRDefault="004E40D1">
      <w:r>
        <w:separator/>
      </w:r>
    </w:p>
  </w:endnote>
  <w:endnote w:type="continuationSeparator" w:id="0">
    <w:p w14:paraId="1AB02767" w14:textId="77777777" w:rsidR="004E40D1" w:rsidRDefault="004E4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02C37593" w14:textId="38EB8EE9" w:rsidR="00847D02" w:rsidRDefault="00847D02">
            <w:pPr>
              <w:pStyle w:val="Footer"/>
              <w:jc w:val="center"/>
            </w:pPr>
            <w:r>
              <w:rPr>
                <w:noProof/>
              </w:rPr>
              <w:drawing>
                <wp:anchor distT="0" distB="0" distL="114300" distR="114300" simplePos="0" relativeHeight="251658240" behindDoc="0" locked="0" layoutInCell="1" allowOverlap="1" wp14:anchorId="67A819C3" wp14:editId="36F14666">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17260F">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17260F">
              <w:rPr>
                <w:b/>
                <w:bCs/>
                <w:noProof/>
                <w:sz w:val="16"/>
                <w:szCs w:val="16"/>
              </w:rPr>
              <w:t>5</w:t>
            </w:r>
            <w:r w:rsidRPr="0096130B">
              <w:rPr>
                <w:b/>
                <w:bCs/>
                <w:sz w:val="16"/>
                <w:szCs w:val="16"/>
              </w:rPr>
              <w:fldChar w:fldCharType="end"/>
            </w:r>
          </w:p>
        </w:sdtContent>
      </w:sdt>
    </w:sdtContent>
  </w:sdt>
  <w:p w14:paraId="1F824BB1" w14:textId="77777777" w:rsidR="00847D02" w:rsidRDefault="00847D02"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4A2748EA" w14:textId="54B6EBCE" w:rsidR="00847D02" w:rsidRDefault="00847D02">
            <w:pPr>
              <w:pStyle w:val="Footer"/>
              <w:jc w:val="center"/>
            </w:pPr>
            <w:r>
              <w:rPr>
                <w:noProof/>
              </w:rPr>
              <w:drawing>
                <wp:anchor distT="0" distB="0" distL="114300" distR="114300" simplePos="0" relativeHeight="251660288" behindDoc="0" locked="0" layoutInCell="1" allowOverlap="1" wp14:anchorId="74856521" wp14:editId="3C85A30B">
                  <wp:simplePos x="0" y="0"/>
                  <wp:positionH relativeFrom="page">
                    <wp:posOffset>6805930</wp:posOffset>
                  </wp:positionH>
                  <wp:positionV relativeFrom="page">
                    <wp:posOffset>9999980</wp:posOffset>
                  </wp:positionV>
                  <wp:extent cx="475615" cy="475615"/>
                  <wp:effectExtent l="0" t="0" r="635" b="635"/>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17260F">
              <w:rPr>
                <w:b/>
                <w:bCs/>
                <w:noProof/>
                <w:sz w:val="16"/>
                <w:szCs w:val="16"/>
              </w:rPr>
              <w:t>2</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17260F">
              <w:rPr>
                <w:b/>
                <w:bCs/>
                <w:noProof/>
                <w:sz w:val="16"/>
                <w:szCs w:val="16"/>
              </w:rPr>
              <w:t>5</w:t>
            </w:r>
            <w:r w:rsidRPr="0096130B">
              <w:rPr>
                <w:b/>
                <w:bCs/>
                <w:sz w:val="16"/>
                <w:szCs w:val="16"/>
              </w:rPr>
              <w:fldChar w:fldCharType="end"/>
            </w:r>
          </w:p>
        </w:sdtContent>
      </w:sdt>
    </w:sdtContent>
  </w:sdt>
  <w:p w14:paraId="60251BB0" w14:textId="77777777" w:rsidR="00847D02" w:rsidRDefault="00847D02"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DC922" w14:textId="77777777" w:rsidR="004E40D1" w:rsidRDefault="004E40D1">
      <w:r>
        <w:separator/>
      </w:r>
    </w:p>
  </w:footnote>
  <w:footnote w:type="continuationSeparator" w:id="0">
    <w:p w14:paraId="7DBE599B" w14:textId="77777777" w:rsidR="004E40D1" w:rsidRDefault="004E4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847D02" w14:paraId="796137AD" w14:textId="77777777" w:rsidTr="003A0EDA">
      <w:trPr>
        <w:trHeight w:val="1708"/>
      </w:trPr>
      <w:tc>
        <w:tcPr>
          <w:tcW w:w="6356" w:type="dxa"/>
        </w:tcPr>
        <w:p w14:paraId="2F330B78" w14:textId="77777777" w:rsidR="00847D02" w:rsidRPr="004F5E90" w:rsidRDefault="00847D02" w:rsidP="00BF5C6C">
          <w:pPr>
            <w:pStyle w:val="Picture"/>
          </w:pPr>
          <w:r>
            <w:rPr>
              <w:noProof/>
            </w:rPr>
            <w:drawing>
              <wp:inline distT="0" distB="0" distL="0" distR="0" wp14:anchorId="61269ADC" wp14:editId="210FC1AA">
                <wp:extent cx="1095375" cy="109537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544BC213" w14:textId="77777777" w:rsidR="00847D02" w:rsidRPr="004F5E90" w:rsidRDefault="00847D02" w:rsidP="009A04E9">
          <w:pPr>
            <w:jc w:val="right"/>
          </w:pPr>
        </w:p>
      </w:tc>
    </w:tr>
  </w:tbl>
  <w:p w14:paraId="21A1F3D1" w14:textId="77777777" w:rsidR="00847D02" w:rsidRPr="008300C4" w:rsidRDefault="00847D02"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E8780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A6024D6"/>
    <w:multiLevelType w:val="hybridMultilevel"/>
    <w:tmpl w:val="B5087B1A"/>
    <w:lvl w:ilvl="0" w:tplc="D4AC820E">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92334"/>
    <w:multiLevelType w:val="multilevel"/>
    <w:tmpl w:val="2D64D47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D64D47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0D54217"/>
    <w:multiLevelType w:val="hybridMultilevel"/>
    <w:tmpl w:val="0040DF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D64D47E"/>
    <w:numStyleLink w:val="StyleOutlinenumberedBefore0mmHanging8mm"/>
  </w:abstractNum>
  <w:abstractNum w:abstractNumId="10"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2A4C66F1"/>
    <w:multiLevelType w:val="multilevel"/>
    <w:tmpl w:val="2D64D47E"/>
    <w:numStyleLink w:val="StyleOutlinenumberedBefore0mmHanging8mm"/>
  </w:abstractNum>
  <w:abstractNum w:abstractNumId="12" w15:restartNumberingAfterBreak="0">
    <w:nsid w:val="2AAE07FF"/>
    <w:multiLevelType w:val="hybridMultilevel"/>
    <w:tmpl w:val="0294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FA422B"/>
    <w:multiLevelType w:val="hybridMultilevel"/>
    <w:tmpl w:val="D6BC87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8B6CDC"/>
    <w:multiLevelType w:val="hybridMultilevel"/>
    <w:tmpl w:val="6406A4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3F45E48"/>
    <w:multiLevelType w:val="hybridMultilevel"/>
    <w:tmpl w:val="8D7C6A6A"/>
    <w:lvl w:ilvl="0" w:tplc="9E3E61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6B321F"/>
    <w:multiLevelType w:val="hybridMultilevel"/>
    <w:tmpl w:val="DD709042"/>
    <w:lvl w:ilvl="0" w:tplc="FAD44A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501E4482"/>
    <w:multiLevelType w:val="multilevel"/>
    <w:tmpl w:val="2D64D47E"/>
    <w:numStyleLink w:val="StyleOutlinenumberedBefore0mmHanging8mm"/>
  </w:abstractNum>
  <w:abstractNum w:abstractNumId="27"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16D4D2D"/>
    <w:multiLevelType w:val="multilevel"/>
    <w:tmpl w:val="25D251BE"/>
    <w:numStyleLink w:val="Level1indent"/>
  </w:abstractNum>
  <w:abstractNum w:abstractNumId="31" w15:restartNumberingAfterBreak="0">
    <w:nsid w:val="61B94242"/>
    <w:multiLevelType w:val="hybridMultilevel"/>
    <w:tmpl w:val="C18CC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1D3F82"/>
    <w:multiLevelType w:val="multilevel"/>
    <w:tmpl w:val="2D64D47E"/>
    <w:numStyleLink w:val="StyleOutlinenumberedBefore0mmHanging8mm"/>
  </w:abstractNum>
  <w:abstractNum w:abstractNumId="33" w15:restartNumberingAfterBreak="0">
    <w:nsid w:val="66DA0EF3"/>
    <w:multiLevelType w:val="multilevel"/>
    <w:tmpl w:val="2D64D47E"/>
    <w:numStyleLink w:val="StyleOutlinenumberedBefore0mmHanging8mm"/>
  </w:abstractNum>
  <w:abstractNum w:abstractNumId="3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757C6450"/>
    <w:multiLevelType w:val="multilevel"/>
    <w:tmpl w:val="2D64D47E"/>
    <w:numStyleLink w:val="StyleOutlinenumberedBefore0mmHanging8mm"/>
  </w:abstractNum>
  <w:num w:numId="1">
    <w:abstractNumId w:val="33"/>
  </w:num>
  <w:num w:numId="2">
    <w:abstractNumId w:val="19"/>
  </w:num>
  <w:num w:numId="3">
    <w:abstractNumId w:val="6"/>
  </w:num>
  <w:num w:numId="4">
    <w:abstractNumId w:val="16"/>
  </w:num>
  <w:num w:numId="5">
    <w:abstractNumId w:val="18"/>
  </w:num>
  <w:num w:numId="6">
    <w:abstractNumId w:val="29"/>
  </w:num>
  <w:num w:numId="7">
    <w:abstractNumId w:val="24"/>
  </w:num>
  <w:num w:numId="8">
    <w:abstractNumId w:val="34"/>
  </w:num>
  <w:num w:numId="9">
    <w:abstractNumId w:val="23"/>
  </w:num>
  <w:num w:numId="10">
    <w:abstractNumId w:val="32"/>
  </w:num>
  <w:num w:numId="11">
    <w:abstractNumId w:val="28"/>
    <w:lvlOverride w:ilvl="0">
      <w:lvl w:ilvl="0">
        <w:start w:val="1"/>
        <w:numFmt w:val="decimal"/>
        <w:lvlText w:val="%1."/>
        <w:lvlJc w:val="left"/>
        <w:pPr>
          <w:tabs>
            <w:tab w:val="num" w:pos="284"/>
          </w:tabs>
          <w:ind w:left="454" w:hanging="454"/>
        </w:pPr>
        <w:rPr>
          <w:rFonts w:ascii="Arial" w:hAnsi="Arial"/>
          <w:b/>
          <w:sz w:val="22"/>
          <w:szCs w:val="24"/>
        </w:rPr>
      </w:lvl>
    </w:lvlOverride>
  </w:num>
  <w:num w:numId="12">
    <w:abstractNumId w:val="26"/>
  </w:num>
  <w:num w:numId="13">
    <w:abstractNumId w:val="9"/>
  </w:num>
  <w:num w:numId="14">
    <w:abstractNumId w:val="25"/>
  </w:num>
  <w:num w:numId="15">
    <w:abstractNumId w:val="21"/>
  </w:num>
  <w:num w:numId="16">
    <w:abstractNumId w:val="1"/>
  </w:num>
  <w:num w:numId="17">
    <w:abstractNumId w:val="10"/>
  </w:num>
  <w:num w:numId="18">
    <w:abstractNumId w:val="30"/>
  </w:num>
  <w:num w:numId="19">
    <w:abstractNumId w:val="5"/>
  </w:num>
  <w:num w:numId="20">
    <w:abstractNumId w:val="11"/>
  </w:num>
  <w:num w:numId="21">
    <w:abstractNumId w:val="27"/>
  </w:num>
  <w:num w:numId="22">
    <w:abstractNumId w:val="8"/>
  </w:num>
  <w:num w:numId="23">
    <w:abstractNumId w:val="35"/>
  </w:num>
  <w:num w:numId="24">
    <w:abstractNumId w:val="22"/>
  </w:num>
  <w:num w:numId="25">
    <w:abstractNumId w:val="36"/>
  </w:num>
  <w:num w:numId="26">
    <w:abstractNumId w:val="3"/>
  </w:num>
  <w:num w:numId="27">
    <w:abstractNumId w:val="17"/>
  </w:num>
  <w:num w:numId="28">
    <w:abstractNumId w:val="4"/>
  </w:num>
  <w:num w:numId="29">
    <w:abstractNumId w:val="4"/>
  </w:num>
  <w:num w:numId="30">
    <w:abstractNumId w:val="15"/>
  </w:num>
  <w:num w:numId="31">
    <w:abstractNumId w:val="14"/>
  </w:num>
  <w:num w:numId="32">
    <w:abstractNumId w:val="31"/>
  </w:num>
  <w:num w:numId="33">
    <w:abstractNumId w:val="28"/>
  </w:num>
  <w:num w:numId="34">
    <w:abstractNumId w:val="7"/>
  </w:num>
  <w:num w:numId="35">
    <w:abstractNumId w:val="13"/>
  </w:num>
  <w:num w:numId="36">
    <w:abstractNumId w:val="2"/>
  </w:num>
  <w:num w:numId="37">
    <w:abstractNumId w:val="12"/>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1A66"/>
    <w:rsid w:val="00004594"/>
    <w:rsid w:val="00005303"/>
    <w:rsid w:val="00012271"/>
    <w:rsid w:val="00025F78"/>
    <w:rsid w:val="000273BC"/>
    <w:rsid w:val="00035BC0"/>
    <w:rsid w:val="0004134A"/>
    <w:rsid w:val="00054C51"/>
    <w:rsid w:val="000550EA"/>
    <w:rsid w:val="00056BBD"/>
    <w:rsid w:val="000608EA"/>
    <w:rsid w:val="000620FC"/>
    <w:rsid w:val="0007322D"/>
    <w:rsid w:val="0008133F"/>
    <w:rsid w:val="00087C04"/>
    <w:rsid w:val="00091E1E"/>
    <w:rsid w:val="000A07B7"/>
    <w:rsid w:val="000A7E03"/>
    <w:rsid w:val="000B3316"/>
    <w:rsid w:val="000B353B"/>
    <w:rsid w:val="000B3D24"/>
    <w:rsid w:val="000C2619"/>
    <w:rsid w:val="000C593B"/>
    <w:rsid w:val="000D7D63"/>
    <w:rsid w:val="000E1617"/>
    <w:rsid w:val="000E199F"/>
    <w:rsid w:val="000E27DB"/>
    <w:rsid w:val="000E4D46"/>
    <w:rsid w:val="000E5E86"/>
    <w:rsid w:val="000F165B"/>
    <w:rsid w:val="000F3C0A"/>
    <w:rsid w:val="000F49AB"/>
    <w:rsid w:val="001022EF"/>
    <w:rsid w:val="00105FE6"/>
    <w:rsid w:val="0011145C"/>
    <w:rsid w:val="001151F3"/>
    <w:rsid w:val="00135640"/>
    <w:rsid w:val="00142687"/>
    <w:rsid w:val="0014762F"/>
    <w:rsid w:val="00154657"/>
    <w:rsid w:val="001622D2"/>
    <w:rsid w:val="00162BA9"/>
    <w:rsid w:val="0016326D"/>
    <w:rsid w:val="00163CF9"/>
    <w:rsid w:val="00163FE0"/>
    <w:rsid w:val="0017260F"/>
    <w:rsid w:val="00173EAB"/>
    <w:rsid w:val="00181686"/>
    <w:rsid w:val="001819CC"/>
    <w:rsid w:val="00184DB9"/>
    <w:rsid w:val="00186B4F"/>
    <w:rsid w:val="00187C1C"/>
    <w:rsid w:val="00187CEB"/>
    <w:rsid w:val="00192DA7"/>
    <w:rsid w:val="001A0784"/>
    <w:rsid w:val="001A7AF2"/>
    <w:rsid w:val="001B0B6F"/>
    <w:rsid w:val="001B1E1C"/>
    <w:rsid w:val="001B66DC"/>
    <w:rsid w:val="001B743D"/>
    <w:rsid w:val="001B7D05"/>
    <w:rsid w:val="001B7D34"/>
    <w:rsid w:val="001C02C1"/>
    <w:rsid w:val="001C1A0F"/>
    <w:rsid w:val="001C29D0"/>
    <w:rsid w:val="001C3882"/>
    <w:rsid w:val="001C5C5D"/>
    <w:rsid w:val="001C7C9B"/>
    <w:rsid w:val="001D19AB"/>
    <w:rsid w:val="001E309A"/>
    <w:rsid w:val="001E5A4B"/>
    <w:rsid w:val="001F6103"/>
    <w:rsid w:val="0020156C"/>
    <w:rsid w:val="00207C48"/>
    <w:rsid w:val="00212E1F"/>
    <w:rsid w:val="00227DE4"/>
    <w:rsid w:val="00231BBD"/>
    <w:rsid w:val="00231D3C"/>
    <w:rsid w:val="002325EE"/>
    <w:rsid w:val="00237D89"/>
    <w:rsid w:val="00242698"/>
    <w:rsid w:val="00250F91"/>
    <w:rsid w:val="002537C9"/>
    <w:rsid w:val="00254EC6"/>
    <w:rsid w:val="0026314C"/>
    <w:rsid w:val="002644DE"/>
    <w:rsid w:val="00275CE3"/>
    <w:rsid w:val="00276282"/>
    <w:rsid w:val="002810B3"/>
    <w:rsid w:val="00282FE3"/>
    <w:rsid w:val="002931A9"/>
    <w:rsid w:val="00293654"/>
    <w:rsid w:val="0029419A"/>
    <w:rsid w:val="0029747F"/>
    <w:rsid w:val="002A05CB"/>
    <w:rsid w:val="002A317F"/>
    <w:rsid w:val="002B21BE"/>
    <w:rsid w:val="002B44BB"/>
    <w:rsid w:val="002B5026"/>
    <w:rsid w:val="002B553B"/>
    <w:rsid w:val="002C039A"/>
    <w:rsid w:val="002C2FC8"/>
    <w:rsid w:val="002D15AB"/>
    <w:rsid w:val="002D2337"/>
    <w:rsid w:val="002D42D6"/>
    <w:rsid w:val="002D647B"/>
    <w:rsid w:val="002D7646"/>
    <w:rsid w:val="002E2B2C"/>
    <w:rsid w:val="002E6B98"/>
    <w:rsid w:val="002F1F4B"/>
    <w:rsid w:val="002F6A11"/>
    <w:rsid w:val="0030341B"/>
    <w:rsid w:val="0030558B"/>
    <w:rsid w:val="00307BBE"/>
    <w:rsid w:val="00310F5D"/>
    <w:rsid w:val="003125E2"/>
    <w:rsid w:val="00312FA3"/>
    <w:rsid w:val="003136BB"/>
    <w:rsid w:val="0032133E"/>
    <w:rsid w:val="00330BE0"/>
    <w:rsid w:val="00335300"/>
    <w:rsid w:val="00344006"/>
    <w:rsid w:val="00347691"/>
    <w:rsid w:val="00356361"/>
    <w:rsid w:val="003578B7"/>
    <w:rsid w:val="00362E8B"/>
    <w:rsid w:val="003644B1"/>
    <w:rsid w:val="00365BA6"/>
    <w:rsid w:val="00366843"/>
    <w:rsid w:val="00370465"/>
    <w:rsid w:val="003739CE"/>
    <w:rsid w:val="00373EF7"/>
    <w:rsid w:val="00381C61"/>
    <w:rsid w:val="00390761"/>
    <w:rsid w:val="00391826"/>
    <w:rsid w:val="00396269"/>
    <w:rsid w:val="003A0EDA"/>
    <w:rsid w:val="003B5F4A"/>
    <w:rsid w:val="003B6FDD"/>
    <w:rsid w:val="003C56C1"/>
    <w:rsid w:val="003C6C9B"/>
    <w:rsid w:val="003E7580"/>
    <w:rsid w:val="003F45E6"/>
    <w:rsid w:val="003F5FD2"/>
    <w:rsid w:val="003F67E1"/>
    <w:rsid w:val="00401004"/>
    <w:rsid w:val="004032CC"/>
    <w:rsid w:val="0040633B"/>
    <w:rsid w:val="00420B2C"/>
    <w:rsid w:val="00420D30"/>
    <w:rsid w:val="00422BB3"/>
    <w:rsid w:val="00424272"/>
    <w:rsid w:val="004260B2"/>
    <w:rsid w:val="0043062C"/>
    <w:rsid w:val="0043386D"/>
    <w:rsid w:val="00434775"/>
    <w:rsid w:val="004367B1"/>
    <w:rsid w:val="00437602"/>
    <w:rsid w:val="00437D33"/>
    <w:rsid w:val="00440413"/>
    <w:rsid w:val="0044305D"/>
    <w:rsid w:val="00444710"/>
    <w:rsid w:val="004456EF"/>
    <w:rsid w:val="00446A07"/>
    <w:rsid w:val="00452C85"/>
    <w:rsid w:val="00455B83"/>
    <w:rsid w:val="004562DF"/>
    <w:rsid w:val="004610A4"/>
    <w:rsid w:val="00470116"/>
    <w:rsid w:val="00475746"/>
    <w:rsid w:val="00475F57"/>
    <w:rsid w:val="0048274B"/>
    <w:rsid w:val="00485F81"/>
    <w:rsid w:val="00486CB2"/>
    <w:rsid w:val="00486F88"/>
    <w:rsid w:val="00487973"/>
    <w:rsid w:val="00490773"/>
    <w:rsid w:val="00491BD3"/>
    <w:rsid w:val="00494FF5"/>
    <w:rsid w:val="004A2BF7"/>
    <w:rsid w:val="004A44A3"/>
    <w:rsid w:val="004A598B"/>
    <w:rsid w:val="004D3764"/>
    <w:rsid w:val="004E2E77"/>
    <w:rsid w:val="004E40D1"/>
    <w:rsid w:val="004E6435"/>
    <w:rsid w:val="004F0F40"/>
    <w:rsid w:val="004F307E"/>
    <w:rsid w:val="00513CCD"/>
    <w:rsid w:val="00516278"/>
    <w:rsid w:val="0052756F"/>
    <w:rsid w:val="005329A5"/>
    <w:rsid w:val="005362C2"/>
    <w:rsid w:val="00546B4A"/>
    <w:rsid w:val="00553A14"/>
    <w:rsid w:val="00560F7E"/>
    <w:rsid w:val="005614E5"/>
    <w:rsid w:val="00561E0C"/>
    <w:rsid w:val="00563617"/>
    <w:rsid w:val="005660BB"/>
    <w:rsid w:val="00566E9C"/>
    <w:rsid w:val="00567B81"/>
    <w:rsid w:val="0057209A"/>
    <w:rsid w:val="00573FAC"/>
    <w:rsid w:val="005852F7"/>
    <w:rsid w:val="00591906"/>
    <w:rsid w:val="00592819"/>
    <w:rsid w:val="00597FFA"/>
    <w:rsid w:val="005A28EC"/>
    <w:rsid w:val="005A7C18"/>
    <w:rsid w:val="005B010B"/>
    <w:rsid w:val="005B3BE1"/>
    <w:rsid w:val="005C01CA"/>
    <w:rsid w:val="005C7B45"/>
    <w:rsid w:val="005E6296"/>
    <w:rsid w:val="005E7069"/>
    <w:rsid w:val="005F02C2"/>
    <w:rsid w:val="005F1A32"/>
    <w:rsid w:val="005F1B7F"/>
    <w:rsid w:val="005F534A"/>
    <w:rsid w:val="005F5807"/>
    <w:rsid w:val="005F6913"/>
    <w:rsid w:val="00604490"/>
    <w:rsid w:val="00604BAF"/>
    <w:rsid w:val="00605C4C"/>
    <w:rsid w:val="00607FB3"/>
    <w:rsid w:val="0061114C"/>
    <w:rsid w:val="00611247"/>
    <w:rsid w:val="00613233"/>
    <w:rsid w:val="00616ADC"/>
    <w:rsid w:val="00616F8F"/>
    <w:rsid w:val="00621287"/>
    <w:rsid w:val="0063167C"/>
    <w:rsid w:val="00636885"/>
    <w:rsid w:val="00647AAF"/>
    <w:rsid w:val="006502D7"/>
    <w:rsid w:val="00650767"/>
    <w:rsid w:val="00650E19"/>
    <w:rsid w:val="0065331F"/>
    <w:rsid w:val="006557CB"/>
    <w:rsid w:val="00655B2F"/>
    <w:rsid w:val="0065605A"/>
    <w:rsid w:val="0066204C"/>
    <w:rsid w:val="006667E3"/>
    <w:rsid w:val="006718F5"/>
    <w:rsid w:val="00672AC2"/>
    <w:rsid w:val="00673CC1"/>
    <w:rsid w:val="00680F9B"/>
    <w:rsid w:val="00687B41"/>
    <w:rsid w:val="006903E7"/>
    <w:rsid w:val="00690CA0"/>
    <w:rsid w:val="00691A9E"/>
    <w:rsid w:val="00692452"/>
    <w:rsid w:val="006A63DB"/>
    <w:rsid w:val="006B0234"/>
    <w:rsid w:val="006B2284"/>
    <w:rsid w:val="006B3A80"/>
    <w:rsid w:val="006B4C92"/>
    <w:rsid w:val="006C6B5D"/>
    <w:rsid w:val="006D13E5"/>
    <w:rsid w:val="006D5709"/>
    <w:rsid w:val="006E1278"/>
    <w:rsid w:val="006E336C"/>
    <w:rsid w:val="006E7C26"/>
    <w:rsid w:val="006F521A"/>
    <w:rsid w:val="0070066A"/>
    <w:rsid w:val="00702954"/>
    <w:rsid w:val="00715FB1"/>
    <w:rsid w:val="00722849"/>
    <w:rsid w:val="00725AF6"/>
    <w:rsid w:val="00731D2E"/>
    <w:rsid w:val="00733BB2"/>
    <w:rsid w:val="0073581B"/>
    <w:rsid w:val="00736A2B"/>
    <w:rsid w:val="00736E51"/>
    <w:rsid w:val="00747611"/>
    <w:rsid w:val="0075256C"/>
    <w:rsid w:val="00756D77"/>
    <w:rsid w:val="00771E38"/>
    <w:rsid w:val="007818E9"/>
    <w:rsid w:val="007835E1"/>
    <w:rsid w:val="00787BF4"/>
    <w:rsid w:val="00790BEC"/>
    <w:rsid w:val="00791CB4"/>
    <w:rsid w:val="007A3F8D"/>
    <w:rsid w:val="007A6E53"/>
    <w:rsid w:val="007B6030"/>
    <w:rsid w:val="007C1023"/>
    <w:rsid w:val="007C50E0"/>
    <w:rsid w:val="007C592A"/>
    <w:rsid w:val="007C5EFF"/>
    <w:rsid w:val="007C6D78"/>
    <w:rsid w:val="007C78E6"/>
    <w:rsid w:val="007D09E3"/>
    <w:rsid w:val="007D4E44"/>
    <w:rsid w:val="007D524A"/>
    <w:rsid w:val="007E07C6"/>
    <w:rsid w:val="007E4D90"/>
    <w:rsid w:val="007E58CB"/>
    <w:rsid w:val="007F4B00"/>
    <w:rsid w:val="007F5C39"/>
    <w:rsid w:val="00801531"/>
    <w:rsid w:val="0080259A"/>
    <w:rsid w:val="00806606"/>
    <w:rsid w:val="00811AB4"/>
    <w:rsid w:val="00811E81"/>
    <w:rsid w:val="00812EED"/>
    <w:rsid w:val="00817B58"/>
    <w:rsid w:val="00821A3C"/>
    <w:rsid w:val="00825686"/>
    <w:rsid w:val="008272A7"/>
    <w:rsid w:val="0082783E"/>
    <w:rsid w:val="00827F05"/>
    <w:rsid w:val="008300C4"/>
    <w:rsid w:val="00830A87"/>
    <w:rsid w:val="00841977"/>
    <w:rsid w:val="008420AA"/>
    <w:rsid w:val="008473F8"/>
    <w:rsid w:val="00847596"/>
    <w:rsid w:val="00847D02"/>
    <w:rsid w:val="0085150C"/>
    <w:rsid w:val="008562EF"/>
    <w:rsid w:val="00856E37"/>
    <w:rsid w:val="0086032F"/>
    <w:rsid w:val="00862F2F"/>
    <w:rsid w:val="00872AF9"/>
    <w:rsid w:val="008738B3"/>
    <w:rsid w:val="00873FCE"/>
    <w:rsid w:val="00875FE0"/>
    <w:rsid w:val="0088046D"/>
    <w:rsid w:val="00880A3F"/>
    <w:rsid w:val="00883234"/>
    <w:rsid w:val="00883DE2"/>
    <w:rsid w:val="00884D73"/>
    <w:rsid w:val="00893C9D"/>
    <w:rsid w:val="00895000"/>
    <w:rsid w:val="00897E84"/>
    <w:rsid w:val="008A392F"/>
    <w:rsid w:val="008A7A10"/>
    <w:rsid w:val="008B16F7"/>
    <w:rsid w:val="008C2F41"/>
    <w:rsid w:val="008C499B"/>
    <w:rsid w:val="008E3969"/>
    <w:rsid w:val="008E4ED4"/>
    <w:rsid w:val="008E64AF"/>
    <w:rsid w:val="008F6A99"/>
    <w:rsid w:val="0090467D"/>
    <w:rsid w:val="00912997"/>
    <w:rsid w:val="0091494B"/>
    <w:rsid w:val="00930AB8"/>
    <w:rsid w:val="0093189D"/>
    <w:rsid w:val="00945701"/>
    <w:rsid w:val="00951A34"/>
    <w:rsid w:val="0095531B"/>
    <w:rsid w:val="00956218"/>
    <w:rsid w:val="0096130B"/>
    <w:rsid w:val="00963AFE"/>
    <w:rsid w:val="00963F1A"/>
    <w:rsid w:val="00964B0C"/>
    <w:rsid w:val="00964EF1"/>
    <w:rsid w:val="00965010"/>
    <w:rsid w:val="00967A0E"/>
    <w:rsid w:val="00976176"/>
    <w:rsid w:val="00977875"/>
    <w:rsid w:val="00977B95"/>
    <w:rsid w:val="0098164B"/>
    <w:rsid w:val="009863D4"/>
    <w:rsid w:val="0099154B"/>
    <w:rsid w:val="009936C1"/>
    <w:rsid w:val="009A04E9"/>
    <w:rsid w:val="009A2381"/>
    <w:rsid w:val="009A27FA"/>
    <w:rsid w:val="009A5924"/>
    <w:rsid w:val="009A6052"/>
    <w:rsid w:val="009B18E5"/>
    <w:rsid w:val="009B4942"/>
    <w:rsid w:val="009D0744"/>
    <w:rsid w:val="009D506E"/>
    <w:rsid w:val="009D6A0F"/>
    <w:rsid w:val="009F3AA1"/>
    <w:rsid w:val="009F7C51"/>
    <w:rsid w:val="00A06CF6"/>
    <w:rsid w:val="00A1223A"/>
    <w:rsid w:val="00A14CEE"/>
    <w:rsid w:val="00A24DB2"/>
    <w:rsid w:val="00A33AB8"/>
    <w:rsid w:val="00A46DD1"/>
    <w:rsid w:val="00A476AB"/>
    <w:rsid w:val="00A50637"/>
    <w:rsid w:val="00A514E3"/>
    <w:rsid w:val="00A52E3F"/>
    <w:rsid w:val="00A56F21"/>
    <w:rsid w:val="00A6089A"/>
    <w:rsid w:val="00A6329F"/>
    <w:rsid w:val="00A63EB2"/>
    <w:rsid w:val="00A76A7D"/>
    <w:rsid w:val="00A8204B"/>
    <w:rsid w:val="00A84113"/>
    <w:rsid w:val="00A84ECA"/>
    <w:rsid w:val="00A94E4B"/>
    <w:rsid w:val="00A970D9"/>
    <w:rsid w:val="00AA2CBD"/>
    <w:rsid w:val="00AB6D0F"/>
    <w:rsid w:val="00AC1CA0"/>
    <w:rsid w:val="00AD1615"/>
    <w:rsid w:val="00AE7E07"/>
    <w:rsid w:val="00AF393C"/>
    <w:rsid w:val="00AF5AE1"/>
    <w:rsid w:val="00AF5EA5"/>
    <w:rsid w:val="00AF5F36"/>
    <w:rsid w:val="00B107BF"/>
    <w:rsid w:val="00B13BF5"/>
    <w:rsid w:val="00B17430"/>
    <w:rsid w:val="00B204B9"/>
    <w:rsid w:val="00B21A57"/>
    <w:rsid w:val="00B22600"/>
    <w:rsid w:val="00B259BA"/>
    <w:rsid w:val="00B3351E"/>
    <w:rsid w:val="00B35E33"/>
    <w:rsid w:val="00B36349"/>
    <w:rsid w:val="00B4117C"/>
    <w:rsid w:val="00B42536"/>
    <w:rsid w:val="00B55CEC"/>
    <w:rsid w:val="00B56015"/>
    <w:rsid w:val="00B57162"/>
    <w:rsid w:val="00B605C1"/>
    <w:rsid w:val="00B64ADF"/>
    <w:rsid w:val="00B65426"/>
    <w:rsid w:val="00B719DD"/>
    <w:rsid w:val="00B80A23"/>
    <w:rsid w:val="00B82D4F"/>
    <w:rsid w:val="00B86245"/>
    <w:rsid w:val="00BA0300"/>
    <w:rsid w:val="00BA51D9"/>
    <w:rsid w:val="00BA692F"/>
    <w:rsid w:val="00BB3B90"/>
    <w:rsid w:val="00BB3BC2"/>
    <w:rsid w:val="00BC0980"/>
    <w:rsid w:val="00BC43CA"/>
    <w:rsid w:val="00BC440F"/>
    <w:rsid w:val="00BC5D75"/>
    <w:rsid w:val="00BD53FF"/>
    <w:rsid w:val="00BE4789"/>
    <w:rsid w:val="00BE49AA"/>
    <w:rsid w:val="00BE6FC3"/>
    <w:rsid w:val="00BF2660"/>
    <w:rsid w:val="00BF5345"/>
    <w:rsid w:val="00BF5C6C"/>
    <w:rsid w:val="00C00A66"/>
    <w:rsid w:val="00C01FAD"/>
    <w:rsid w:val="00C02BCB"/>
    <w:rsid w:val="00C03621"/>
    <w:rsid w:val="00C20054"/>
    <w:rsid w:val="00C20400"/>
    <w:rsid w:val="00C209C5"/>
    <w:rsid w:val="00C249DC"/>
    <w:rsid w:val="00C26039"/>
    <w:rsid w:val="00C26D8E"/>
    <w:rsid w:val="00C27CB5"/>
    <w:rsid w:val="00C313D6"/>
    <w:rsid w:val="00C34D52"/>
    <w:rsid w:val="00C3790F"/>
    <w:rsid w:val="00C37E02"/>
    <w:rsid w:val="00C53CE2"/>
    <w:rsid w:val="00C60C34"/>
    <w:rsid w:val="00C625EC"/>
    <w:rsid w:val="00C6654E"/>
    <w:rsid w:val="00C678BA"/>
    <w:rsid w:val="00C67FA6"/>
    <w:rsid w:val="00C73937"/>
    <w:rsid w:val="00C744F7"/>
    <w:rsid w:val="00C80ED5"/>
    <w:rsid w:val="00C83593"/>
    <w:rsid w:val="00C84F59"/>
    <w:rsid w:val="00C956A5"/>
    <w:rsid w:val="00CA549A"/>
    <w:rsid w:val="00CB1555"/>
    <w:rsid w:val="00CB540C"/>
    <w:rsid w:val="00CC2164"/>
    <w:rsid w:val="00CC34EF"/>
    <w:rsid w:val="00CC6FA0"/>
    <w:rsid w:val="00CD0129"/>
    <w:rsid w:val="00CD3CA5"/>
    <w:rsid w:val="00CD3D79"/>
    <w:rsid w:val="00CF5E29"/>
    <w:rsid w:val="00D0324E"/>
    <w:rsid w:val="00D04438"/>
    <w:rsid w:val="00D23287"/>
    <w:rsid w:val="00D260D3"/>
    <w:rsid w:val="00D34987"/>
    <w:rsid w:val="00D3517A"/>
    <w:rsid w:val="00D356E2"/>
    <w:rsid w:val="00D363FF"/>
    <w:rsid w:val="00D405D1"/>
    <w:rsid w:val="00D40603"/>
    <w:rsid w:val="00D6353C"/>
    <w:rsid w:val="00D63A13"/>
    <w:rsid w:val="00D70D06"/>
    <w:rsid w:val="00D70D82"/>
    <w:rsid w:val="00D82815"/>
    <w:rsid w:val="00D8469C"/>
    <w:rsid w:val="00D852DB"/>
    <w:rsid w:val="00D9450A"/>
    <w:rsid w:val="00DA408E"/>
    <w:rsid w:val="00DA4581"/>
    <w:rsid w:val="00DA4711"/>
    <w:rsid w:val="00DA6235"/>
    <w:rsid w:val="00DB1DC6"/>
    <w:rsid w:val="00DC0FE1"/>
    <w:rsid w:val="00DC4D0B"/>
    <w:rsid w:val="00DC5613"/>
    <w:rsid w:val="00DC58DF"/>
    <w:rsid w:val="00DD269F"/>
    <w:rsid w:val="00DD2986"/>
    <w:rsid w:val="00DF79C4"/>
    <w:rsid w:val="00E00482"/>
    <w:rsid w:val="00E00941"/>
    <w:rsid w:val="00E04A4C"/>
    <w:rsid w:val="00E063F1"/>
    <w:rsid w:val="00E071DF"/>
    <w:rsid w:val="00E07353"/>
    <w:rsid w:val="00E1063D"/>
    <w:rsid w:val="00E1191A"/>
    <w:rsid w:val="00E158B2"/>
    <w:rsid w:val="00E158F3"/>
    <w:rsid w:val="00E20838"/>
    <w:rsid w:val="00E236E3"/>
    <w:rsid w:val="00E2646F"/>
    <w:rsid w:val="00E33D42"/>
    <w:rsid w:val="00E34887"/>
    <w:rsid w:val="00E412C7"/>
    <w:rsid w:val="00E4386E"/>
    <w:rsid w:val="00E51A37"/>
    <w:rsid w:val="00E575D6"/>
    <w:rsid w:val="00E65C41"/>
    <w:rsid w:val="00E70C00"/>
    <w:rsid w:val="00E72088"/>
    <w:rsid w:val="00E75515"/>
    <w:rsid w:val="00E774CE"/>
    <w:rsid w:val="00E80AEF"/>
    <w:rsid w:val="00E93904"/>
    <w:rsid w:val="00E97D01"/>
    <w:rsid w:val="00EA18D6"/>
    <w:rsid w:val="00EA2E7D"/>
    <w:rsid w:val="00EA48D7"/>
    <w:rsid w:val="00EA4D68"/>
    <w:rsid w:val="00ED093F"/>
    <w:rsid w:val="00ED38DE"/>
    <w:rsid w:val="00ED3F96"/>
    <w:rsid w:val="00ED7C3E"/>
    <w:rsid w:val="00EE355A"/>
    <w:rsid w:val="00EE4565"/>
    <w:rsid w:val="00EF1FA8"/>
    <w:rsid w:val="00EF3BBF"/>
    <w:rsid w:val="00F0020E"/>
    <w:rsid w:val="00F01AF8"/>
    <w:rsid w:val="00F1505E"/>
    <w:rsid w:val="00F162B9"/>
    <w:rsid w:val="00F23E2C"/>
    <w:rsid w:val="00F2523A"/>
    <w:rsid w:val="00F263C0"/>
    <w:rsid w:val="00F2766C"/>
    <w:rsid w:val="00F27BDD"/>
    <w:rsid w:val="00F339AD"/>
    <w:rsid w:val="00F351AE"/>
    <w:rsid w:val="00F35BCA"/>
    <w:rsid w:val="00F36B1A"/>
    <w:rsid w:val="00F42D01"/>
    <w:rsid w:val="00F44C79"/>
    <w:rsid w:val="00F458DB"/>
    <w:rsid w:val="00F51723"/>
    <w:rsid w:val="00F539DB"/>
    <w:rsid w:val="00F54876"/>
    <w:rsid w:val="00F5620D"/>
    <w:rsid w:val="00F60206"/>
    <w:rsid w:val="00F61AFF"/>
    <w:rsid w:val="00F7144F"/>
    <w:rsid w:val="00F71C7D"/>
    <w:rsid w:val="00F96481"/>
    <w:rsid w:val="00F970B7"/>
    <w:rsid w:val="00FA1426"/>
    <w:rsid w:val="00FA3919"/>
    <w:rsid w:val="00FA4646"/>
    <w:rsid w:val="00FA7000"/>
    <w:rsid w:val="00FB2439"/>
    <w:rsid w:val="00FB46FE"/>
    <w:rsid w:val="00FB543C"/>
    <w:rsid w:val="00FB5D81"/>
    <w:rsid w:val="00FE211A"/>
    <w:rsid w:val="00FE2A8D"/>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5E41E76F"/>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33"/>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04425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oom.us/j/99266650275?pwd=MHZJem0wV2ppT1o2ZkxuN1kyMS9XZz0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bs.admin.cam.ac.uk/researchers"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1FD22-8F78-4E78-B443-A88BC5457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1465</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3</cp:revision>
  <cp:lastPrinted>2020-06-17T08:01:00Z</cp:lastPrinted>
  <dcterms:created xsi:type="dcterms:W3CDTF">2020-09-10T14:46:00Z</dcterms:created>
  <dcterms:modified xsi:type="dcterms:W3CDTF">2020-09-10T14:47:00Z</dcterms:modified>
</cp:coreProperties>
</file>