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rsidRPr="00DF3D57" w14:paraId="0A6EC61D" w14:textId="77777777" w:rsidTr="00977875">
        <w:trPr>
          <w:trHeight w:val="112"/>
        </w:trPr>
        <w:tc>
          <w:tcPr>
            <w:tcW w:w="6356" w:type="dxa"/>
          </w:tcPr>
          <w:p w14:paraId="7394A48A" w14:textId="77777777" w:rsidR="00105FE6" w:rsidRPr="00DF3D57" w:rsidRDefault="00105FE6" w:rsidP="006B0234">
            <w:pPr>
              <w:pStyle w:val="Spacer"/>
              <w:jc w:val="both"/>
              <w:rPr>
                <w:rFonts w:cs="Arial"/>
                <w:sz w:val="22"/>
                <w:szCs w:val="22"/>
              </w:rPr>
            </w:pPr>
            <w:bookmarkStart w:id="0" w:name="_GoBack"/>
            <w:bookmarkEnd w:id="0"/>
          </w:p>
        </w:tc>
        <w:tc>
          <w:tcPr>
            <w:tcW w:w="4003" w:type="dxa"/>
            <w:vMerge w:val="restart"/>
            <w:vAlign w:val="bottom"/>
          </w:tcPr>
          <w:p w14:paraId="28793B98" w14:textId="77777777" w:rsidR="00105FE6" w:rsidRPr="00DF3D57" w:rsidRDefault="00963AFE" w:rsidP="006B0234">
            <w:pPr>
              <w:pStyle w:val="DocumentTitle"/>
              <w:jc w:val="both"/>
              <w:rPr>
                <w:rFonts w:cs="Arial"/>
                <w:sz w:val="22"/>
                <w:szCs w:val="22"/>
              </w:rPr>
            </w:pPr>
            <w:r w:rsidRPr="00DF3D57">
              <w:rPr>
                <w:rFonts w:cs="Arial"/>
                <w:sz w:val="22"/>
                <w:szCs w:val="22"/>
              </w:rPr>
              <w:t>M</w:t>
            </w:r>
            <w:r w:rsidR="00105FE6" w:rsidRPr="00DF3D57">
              <w:rPr>
                <w:rFonts w:cs="Arial"/>
                <w:sz w:val="22"/>
                <w:szCs w:val="22"/>
              </w:rPr>
              <w:t>inutes</w:t>
            </w:r>
          </w:p>
          <w:p w14:paraId="4DEFFAA1" w14:textId="77777777" w:rsidR="00105FE6" w:rsidRPr="00DF3D57" w:rsidRDefault="00105FE6" w:rsidP="006B0234">
            <w:pPr>
              <w:pStyle w:val="OurRef"/>
              <w:jc w:val="both"/>
              <w:rPr>
                <w:rFonts w:cs="Arial"/>
                <w:szCs w:val="22"/>
              </w:rPr>
            </w:pPr>
          </w:p>
        </w:tc>
      </w:tr>
      <w:tr w:rsidR="00105FE6" w:rsidRPr="00DF3D57" w14:paraId="4935A408" w14:textId="77777777" w:rsidTr="00EE4565">
        <w:trPr>
          <w:trHeight w:hRule="exact" w:val="1718"/>
        </w:trPr>
        <w:tc>
          <w:tcPr>
            <w:tcW w:w="6356" w:type="dxa"/>
          </w:tcPr>
          <w:p w14:paraId="56B2EEEC" w14:textId="77777777" w:rsidR="00105FE6" w:rsidRPr="00DF3D57" w:rsidRDefault="005B3BE1" w:rsidP="006B0234">
            <w:pPr>
              <w:pStyle w:val="Picture"/>
              <w:jc w:val="both"/>
              <w:rPr>
                <w:rFonts w:cs="Arial"/>
                <w:szCs w:val="22"/>
              </w:rPr>
            </w:pPr>
            <w:r w:rsidRPr="00DF3D57">
              <w:rPr>
                <w:rFonts w:cs="Arial"/>
                <w:noProof/>
                <w:szCs w:val="22"/>
              </w:rPr>
              <w:drawing>
                <wp:inline distT="0" distB="0" distL="0" distR="0" wp14:anchorId="4CC6E775" wp14:editId="05AA421C">
                  <wp:extent cx="1114425" cy="1114425"/>
                  <wp:effectExtent l="0" t="0" r="9525" b="952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pic:spPr>
                      </pic:pic>
                    </a:graphicData>
                  </a:graphic>
                </wp:inline>
              </w:drawing>
            </w:r>
          </w:p>
          <w:p w14:paraId="2984A9E7" w14:textId="77777777" w:rsidR="00CB540C" w:rsidRPr="00DF3D57" w:rsidRDefault="00CC2164" w:rsidP="006B0234">
            <w:pPr>
              <w:pStyle w:val="Picture"/>
              <w:jc w:val="both"/>
              <w:rPr>
                <w:rFonts w:cs="Arial"/>
                <w:szCs w:val="22"/>
              </w:rPr>
            </w:pPr>
            <w:r w:rsidRPr="00DF3D57">
              <w:rPr>
                <w:rFonts w:cs="Arial"/>
                <w:szCs w:val="22"/>
              </w:rPr>
              <w:t xml:space="preserve">   </w:t>
            </w:r>
          </w:p>
          <w:p w14:paraId="6176D869" w14:textId="77777777" w:rsidR="00C26D8E" w:rsidRPr="00DF3D57" w:rsidRDefault="00C26D8E" w:rsidP="006B0234">
            <w:pPr>
              <w:pStyle w:val="Picture"/>
              <w:jc w:val="both"/>
              <w:rPr>
                <w:rFonts w:cs="Arial"/>
                <w:noProof/>
                <w:szCs w:val="22"/>
              </w:rPr>
            </w:pPr>
          </w:p>
          <w:p w14:paraId="275917A7" w14:textId="77777777" w:rsidR="009A6052" w:rsidRPr="00DF3D57" w:rsidRDefault="009A6052" w:rsidP="006B0234">
            <w:pPr>
              <w:pStyle w:val="Picture"/>
              <w:jc w:val="both"/>
              <w:rPr>
                <w:rFonts w:cs="Arial"/>
                <w:szCs w:val="22"/>
              </w:rPr>
            </w:pPr>
          </w:p>
          <w:p w14:paraId="1FED1D8A" w14:textId="77777777" w:rsidR="00C26D8E" w:rsidRPr="00DF3D57" w:rsidRDefault="00C26D8E" w:rsidP="006B0234">
            <w:pPr>
              <w:pStyle w:val="Picture"/>
              <w:jc w:val="both"/>
              <w:rPr>
                <w:rFonts w:cs="Arial"/>
                <w:szCs w:val="22"/>
              </w:rPr>
            </w:pPr>
          </w:p>
          <w:p w14:paraId="6692EFA0" w14:textId="77777777" w:rsidR="00C26D8E" w:rsidRPr="00DF3D57" w:rsidRDefault="00C26D8E" w:rsidP="006B0234">
            <w:pPr>
              <w:pStyle w:val="Picture"/>
              <w:jc w:val="both"/>
              <w:rPr>
                <w:rFonts w:cs="Arial"/>
                <w:szCs w:val="22"/>
              </w:rPr>
            </w:pPr>
          </w:p>
        </w:tc>
        <w:tc>
          <w:tcPr>
            <w:tcW w:w="4003" w:type="dxa"/>
            <w:vMerge/>
          </w:tcPr>
          <w:p w14:paraId="2DFFCBAE" w14:textId="77777777" w:rsidR="00105FE6" w:rsidRPr="00DF3D57" w:rsidRDefault="00105FE6" w:rsidP="006B0234">
            <w:pPr>
              <w:jc w:val="both"/>
              <w:rPr>
                <w:rFonts w:cs="Arial"/>
                <w:szCs w:val="22"/>
              </w:rPr>
            </w:pPr>
          </w:p>
        </w:tc>
      </w:tr>
    </w:tbl>
    <w:p w14:paraId="29E2AE3C" w14:textId="77777777" w:rsidR="005B3BE1" w:rsidRPr="00DF3D57" w:rsidRDefault="005B3BE1" w:rsidP="006B0234">
      <w:pPr>
        <w:jc w:val="both"/>
        <w:rPr>
          <w:rFonts w:cs="Arial"/>
          <w:b/>
          <w:szCs w:val="22"/>
          <w:u w:val="single"/>
          <w:lang w:val="en-US"/>
        </w:rPr>
      </w:pPr>
    </w:p>
    <w:p w14:paraId="7842F9C7" w14:textId="01475E44" w:rsidR="00D363FF" w:rsidRPr="00DF3D57" w:rsidRDefault="00D363FF" w:rsidP="006B0234">
      <w:pPr>
        <w:jc w:val="both"/>
        <w:rPr>
          <w:rFonts w:cs="Arial"/>
          <w:b/>
          <w:szCs w:val="22"/>
          <w:u w:val="single"/>
          <w:lang w:val="en-US"/>
        </w:rPr>
      </w:pPr>
      <w:r w:rsidRPr="00DF3D57">
        <w:rPr>
          <w:rFonts w:cs="Arial"/>
          <w:b/>
          <w:szCs w:val="22"/>
          <w:u w:val="single"/>
          <w:lang w:val="en-US"/>
        </w:rPr>
        <w:t xml:space="preserve">University Biomedical Services Facilities </w:t>
      </w:r>
      <w:r w:rsidR="007D4E44" w:rsidRPr="00DF3D57">
        <w:rPr>
          <w:rFonts w:cs="Arial"/>
          <w:b/>
          <w:szCs w:val="22"/>
          <w:u w:val="single"/>
          <w:lang w:val="en-US"/>
        </w:rPr>
        <w:t xml:space="preserve">Operations and </w:t>
      </w:r>
      <w:r w:rsidRPr="00DF3D57">
        <w:rPr>
          <w:rFonts w:cs="Arial"/>
          <w:b/>
          <w:szCs w:val="22"/>
          <w:u w:val="single"/>
          <w:lang w:val="en-US"/>
        </w:rPr>
        <w:t>Management Committee</w:t>
      </w:r>
    </w:p>
    <w:p w14:paraId="29F7FB32" w14:textId="77777777" w:rsidR="0051610F" w:rsidRPr="00DF3D57" w:rsidRDefault="0051610F" w:rsidP="006B0234">
      <w:pPr>
        <w:jc w:val="both"/>
        <w:rPr>
          <w:rFonts w:cs="Arial"/>
          <w:b/>
          <w:szCs w:val="22"/>
          <w:u w:val="single"/>
          <w:lang w:val="en-US"/>
        </w:rPr>
      </w:pPr>
    </w:p>
    <w:p w14:paraId="3C753A29" w14:textId="77777777" w:rsidR="00930AB8" w:rsidRPr="00DF3D57" w:rsidRDefault="00930AB8" w:rsidP="006B0234">
      <w:pPr>
        <w:jc w:val="both"/>
        <w:rPr>
          <w:rFonts w:cs="Arial"/>
          <w:szCs w:val="22"/>
          <w:lang w:val="en-US"/>
        </w:rPr>
        <w:sectPr w:rsidR="00930AB8" w:rsidRPr="00DF3D57" w:rsidSect="005B3BE1">
          <w:footerReference w:type="default" r:id="rId9"/>
          <w:type w:val="continuous"/>
          <w:pgSz w:w="11906" w:h="16838" w:code="9"/>
          <w:pgMar w:top="426" w:right="567" w:bottom="1134" w:left="1418" w:header="352" w:footer="709" w:gutter="0"/>
          <w:cols w:space="708"/>
          <w:docGrid w:linePitch="360"/>
        </w:sectPr>
      </w:pPr>
    </w:p>
    <w:p w14:paraId="0980B1ED" w14:textId="3C16AA63" w:rsidR="003C56C1" w:rsidRPr="00DF3D57" w:rsidRDefault="0051610F" w:rsidP="006B0234">
      <w:pPr>
        <w:jc w:val="both"/>
        <w:rPr>
          <w:rFonts w:cs="Arial"/>
          <w:b/>
          <w:bCs/>
          <w:szCs w:val="22"/>
          <w:lang w:val="en-US"/>
        </w:rPr>
      </w:pPr>
      <w:r w:rsidRPr="00DF3D57">
        <w:rPr>
          <w:rFonts w:cs="Arial"/>
          <w:b/>
          <w:bCs/>
          <w:szCs w:val="22"/>
          <w:lang w:val="en-US"/>
        </w:rPr>
        <w:t xml:space="preserve">Monday </w:t>
      </w:r>
      <w:r w:rsidR="00106842">
        <w:rPr>
          <w:rFonts w:cs="Arial"/>
          <w:b/>
          <w:bCs/>
          <w:szCs w:val="22"/>
          <w:lang w:val="en-US"/>
        </w:rPr>
        <w:t>24</w:t>
      </w:r>
      <w:r w:rsidR="00106842" w:rsidRPr="00106842">
        <w:rPr>
          <w:rFonts w:cs="Arial"/>
          <w:b/>
          <w:bCs/>
          <w:szCs w:val="22"/>
          <w:vertAlign w:val="superscript"/>
          <w:lang w:val="en-US"/>
        </w:rPr>
        <w:t>th</w:t>
      </w:r>
      <w:r w:rsidR="00106842">
        <w:rPr>
          <w:rFonts w:cs="Arial"/>
          <w:b/>
          <w:bCs/>
          <w:szCs w:val="22"/>
          <w:lang w:val="en-US"/>
        </w:rPr>
        <w:t xml:space="preserve"> January 2022</w:t>
      </w:r>
      <w:r w:rsidRPr="00DF3D57">
        <w:rPr>
          <w:rFonts w:cs="Arial"/>
          <w:b/>
          <w:bCs/>
          <w:szCs w:val="22"/>
          <w:lang w:val="en-US"/>
        </w:rPr>
        <w:t xml:space="preserve"> at </w:t>
      </w:r>
      <w:r w:rsidR="00106842">
        <w:rPr>
          <w:rFonts w:cs="Arial"/>
          <w:b/>
          <w:bCs/>
          <w:szCs w:val="22"/>
          <w:lang w:val="en-US"/>
        </w:rPr>
        <w:t>10.30am</w:t>
      </w:r>
      <w:r w:rsidRPr="00DF3D57">
        <w:rPr>
          <w:rFonts w:cs="Arial"/>
          <w:b/>
          <w:bCs/>
          <w:szCs w:val="22"/>
          <w:lang w:val="en-US"/>
        </w:rPr>
        <w:t>,</w:t>
      </w:r>
      <w:r w:rsidR="004D52AA">
        <w:rPr>
          <w:rFonts w:cs="Arial"/>
          <w:b/>
          <w:bCs/>
          <w:szCs w:val="22"/>
          <w:lang w:val="en-US"/>
        </w:rPr>
        <w:t xml:space="preserve"> on MS Teams</w:t>
      </w:r>
    </w:p>
    <w:p w14:paraId="29367EE1" w14:textId="77777777" w:rsidR="003C56C1" w:rsidRPr="00DF3D57" w:rsidRDefault="003C56C1" w:rsidP="006B0234">
      <w:pPr>
        <w:jc w:val="both"/>
        <w:rPr>
          <w:rFonts w:cs="Arial"/>
          <w:szCs w:val="22"/>
          <w:lang w:val="en-US"/>
        </w:rPr>
      </w:pPr>
    </w:p>
    <w:p w14:paraId="2AAE56E8" w14:textId="305B1C50" w:rsidR="00D363FF" w:rsidRPr="00DF3D57" w:rsidRDefault="003C56C1" w:rsidP="006B0234">
      <w:pPr>
        <w:jc w:val="both"/>
        <w:rPr>
          <w:rFonts w:cs="Arial"/>
          <w:szCs w:val="22"/>
          <w:lang w:val="en-US"/>
        </w:rPr>
      </w:pPr>
      <w:r w:rsidRPr="00DF3D57">
        <w:rPr>
          <w:rFonts w:cs="Arial"/>
          <w:szCs w:val="22"/>
          <w:lang w:val="en-US"/>
        </w:rPr>
        <w:t xml:space="preserve">Present: </w:t>
      </w:r>
      <w:r w:rsidR="00D363FF" w:rsidRPr="00DF3D57">
        <w:rPr>
          <w:rFonts w:cs="Arial"/>
          <w:szCs w:val="22"/>
          <w:lang w:val="en-US"/>
        </w:rPr>
        <w:t>Sue Ozanne (Chair)</w:t>
      </w:r>
      <w:r w:rsidR="005B010B" w:rsidRPr="00DF3D57">
        <w:rPr>
          <w:rFonts w:cs="Arial"/>
          <w:szCs w:val="22"/>
          <w:lang w:val="en-US"/>
        </w:rPr>
        <w:t>,</w:t>
      </w:r>
      <w:r w:rsidR="00CF71D5" w:rsidRPr="00DF3D57">
        <w:rPr>
          <w:rFonts w:cs="Arial"/>
          <w:szCs w:val="22"/>
          <w:lang w:val="en-US"/>
        </w:rPr>
        <w:t xml:space="preserve"> </w:t>
      </w:r>
      <w:r w:rsidR="00B82D4F" w:rsidRPr="00DF3D57">
        <w:rPr>
          <w:rFonts w:cs="Arial"/>
          <w:szCs w:val="22"/>
          <w:lang w:val="en-US"/>
        </w:rPr>
        <w:t>Bill Colledge</w:t>
      </w:r>
      <w:r w:rsidR="00FF43F6">
        <w:rPr>
          <w:rFonts w:cs="Arial"/>
          <w:szCs w:val="22"/>
          <w:lang w:val="en-US"/>
        </w:rPr>
        <w:t xml:space="preserve"> (WC)</w:t>
      </w:r>
      <w:r w:rsidR="00B82D4F" w:rsidRPr="00DF3D57">
        <w:rPr>
          <w:rFonts w:cs="Arial"/>
          <w:szCs w:val="22"/>
          <w:lang w:val="en-US"/>
        </w:rPr>
        <w:t>,</w:t>
      </w:r>
      <w:r w:rsidR="009E5A27">
        <w:rPr>
          <w:rFonts w:cs="Arial"/>
          <w:szCs w:val="22"/>
          <w:lang w:val="en-US"/>
        </w:rPr>
        <w:t xml:space="preserve"> </w:t>
      </w:r>
      <w:r w:rsidR="00CF71D5" w:rsidRPr="00DF3D57">
        <w:rPr>
          <w:rFonts w:cs="Arial"/>
          <w:szCs w:val="22"/>
          <w:lang w:val="en-US"/>
        </w:rPr>
        <w:t>Claire Buckley</w:t>
      </w:r>
      <w:r w:rsidR="00FF43F6">
        <w:rPr>
          <w:rFonts w:cs="Arial"/>
          <w:szCs w:val="22"/>
          <w:lang w:val="en-US"/>
        </w:rPr>
        <w:t xml:space="preserve"> (CB)</w:t>
      </w:r>
      <w:r w:rsidR="009966F5" w:rsidRPr="00DF3D57">
        <w:rPr>
          <w:rFonts w:cs="Arial"/>
          <w:szCs w:val="22"/>
          <w:lang w:val="en-US"/>
        </w:rPr>
        <w:t xml:space="preserve">, </w:t>
      </w:r>
      <w:r w:rsidR="005B010B" w:rsidRPr="00DF3D57">
        <w:rPr>
          <w:rFonts w:cs="Arial"/>
          <w:szCs w:val="22"/>
          <w:lang w:val="en-US"/>
        </w:rPr>
        <w:t>Howard Baylis</w:t>
      </w:r>
      <w:r w:rsidR="00FF43F6">
        <w:rPr>
          <w:rFonts w:cs="Arial"/>
          <w:szCs w:val="22"/>
          <w:lang w:val="en-US"/>
        </w:rPr>
        <w:t xml:space="preserve"> (HB)</w:t>
      </w:r>
      <w:r w:rsidR="005B010B" w:rsidRPr="00DF3D57">
        <w:rPr>
          <w:rFonts w:cs="Arial"/>
          <w:szCs w:val="22"/>
          <w:lang w:val="en-US"/>
        </w:rPr>
        <w:t xml:space="preserve">, </w:t>
      </w:r>
      <w:r w:rsidR="00D363FF" w:rsidRPr="00DF3D57">
        <w:rPr>
          <w:rFonts w:cs="Arial"/>
          <w:szCs w:val="22"/>
          <w:lang w:val="en-US"/>
        </w:rPr>
        <w:t>Keith Savill</w:t>
      </w:r>
      <w:r w:rsidR="00FF43F6">
        <w:rPr>
          <w:rFonts w:cs="Arial"/>
          <w:szCs w:val="22"/>
          <w:lang w:val="en-US"/>
        </w:rPr>
        <w:t xml:space="preserve"> (KS)</w:t>
      </w:r>
      <w:r w:rsidR="00D363FF" w:rsidRPr="00DF3D57">
        <w:rPr>
          <w:rFonts w:cs="Arial"/>
          <w:szCs w:val="22"/>
          <w:lang w:val="en-US"/>
        </w:rPr>
        <w:t>, Karl Wilson</w:t>
      </w:r>
      <w:r w:rsidR="00FF43F6">
        <w:rPr>
          <w:rFonts w:cs="Arial"/>
          <w:szCs w:val="22"/>
          <w:lang w:val="en-US"/>
        </w:rPr>
        <w:t xml:space="preserve"> (KW)</w:t>
      </w:r>
      <w:r w:rsidR="00D363FF" w:rsidRPr="00DF3D57">
        <w:rPr>
          <w:rFonts w:cs="Arial"/>
          <w:szCs w:val="22"/>
          <w:lang w:val="en-US"/>
        </w:rPr>
        <w:t>,</w:t>
      </w:r>
      <w:r w:rsidR="00F23E2C" w:rsidRPr="00DF3D57">
        <w:rPr>
          <w:rFonts w:cs="Arial"/>
          <w:szCs w:val="22"/>
          <w:lang w:val="en-US"/>
        </w:rPr>
        <w:t xml:space="preserve"> </w:t>
      </w:r>
      <w:r w:rsidR="00716FCB" w:rsidRPr="00DF3D57">
        <w:rPr>
          <w:rFonts w:cs="Arial"/>
          <w:szCs w:val="22"/>
          <w:lang w:val="en-US"/>
        </w:rPr>
        <w:t>Maggie Gentry</w:t>
      </w:r>
      <w:r w:rsidR="00FF43F6">
        <w:rPr>
          <w:rFonts w:cs="Arial"/>
          <w:szCs w:val="22"/>
          <w:lang w:val="en-US"/>
        </w:rPr>
        <w:t xml:space="preserve"> (MG)</w:t>
      </w:r>
      <w:r w:rsidR="00716FCB" w:rsidRPr="00DF3D57">
        <w:rPr>
          <w:rFonts w:cs="Arial"/>
          <w:szCs w:val="22"/>
          <w:lang w:val="en-US"/>
        </w:rPr>
        <w:t>,</w:t>
      </w:r>
      <w:r w:rsidR="00237AF6">
        <w:rPr>
          <w:rFonts w:cs="Arial"/>
          <w:szCs w:val="22"/>
          <w:lang w:val="en-US"/>
        </w:rPr>
        <w:t xml:space="preserve"> Alan Graham (AG)</w:t>
      </w:r>
      <w:r w:rsidR="00F23E2C" w:rsidRPr="00DF3D57">
        <w:rPr>
          <w:rFonts w:cs="Arial"/>
          <w:szCs w:val="22"/>
          <w:lang w:val="en-US"/>
        </w:rPr>
        <w:t xml:space="preserve"> </w:t>
      </w:r>
      <w:r w:rsidR="009E5A27">
        <w:rPr>
          <w:rFonts w:cs="Arial"/>
          <w:szCs w:val="22"/>
          <w:lang w:val="en-US"/>
        </w:rPr>
        <w:t>Kate Tansley</w:t>
      </w:r>
      <w:r w:rsidR="00FF43F6">
        <w:rPr>
          <w:rFonts w:cs="Arial"/>
          <w:szCs w:val="22"/>
          <w:lang w:val="en-US"/>
        </w:rPr>
        <w:t xml:space="preserve"> (KT)</w:t>
      </w:r>
      <w:r w:rsidR="009E5A27">
        <w:rPr>
          <w:rFonts w:cs="Arial"/>
          <w:szCs w:val="22"/>
          <w:lang w:val="en-US"/>
        </w:rPr>
        <w:t xml:space="preserve">, </w:t>
      </w:r>
      <w:r w:rsidR="00CF71D5" w:rsidRPr="00DF3D57">
        <w:rPr>
          <w:rFonts w:cs="Arial"/>
          <w:szCs w:val="22"/>
          <w:lang w:val="en-US"/>
        </w:rPr>
        <w:t>David Belin</w:t>
      </w:r>
      <w:r w:rsidR="00FF43F6">
        <w:rPr>
          <w:rFonts w:cs="Arial"/>
          <w:szCs w:val="22"/>
          <w:lang w:val="en-US"/>
        </w:rPr>
        <w:t xml:space="preserve"> (DB)</w:t>
      </w:r>
      <w:r w:rsidR="00CF71D5" w:rsidRPr="00DF3D57">
        <w:rPr>
          <w:rFonts w:cs="Arial"/>
          <w:szCs w:val="22"/>
          <w:lang w:val="en-US"/>
        </w:rPr>
        <w:t>, Sarah Howlett</w:t>
      </w:r>
      <w:r w:rsidR="00FF43F6">
        <w:rPr>
          <w:rFonts w:cs="Arial"/>
          <w:szCs w:val="22"/>
          <w:lang w:val="en-US"/>
        </w:rPr>
        <w:t xml:space="preserve"> (SH)</w:t>
      </w:r>
      <w:r w:rsidR="00CF71D5" w:rsidRPr="00DF3D57">
        <w:rPr>
          <w:rFonts w:cs="Arial"/>
          <w:szCs w:val="22"/>
          <w:lang w:val="en-US"/>
        </w:rPr>
        <w:t xml:space="preserve">, </w:t>
      </w:r>
      <w:r w:rsidR="00414932" w:rsidRPr="00DF3D57">
        <w:rPr>
          <w:rFonts w:cs="Arial"/>
          <w:szCs w:val="22"/>
          <w:lang w:val="en-US"/>
        </w:rPr>
        <w:t>Pietro Mastroeni</w:t>
      </w:r>
      <w:r w:rsidR="00FF43F6">
        <w:rPr>
          <w:rFonts w:cs="Arial"/>
          <w:szCs w:val="22"/>
          <w:lang w:val="en-US"/>
        </w:rPr>
        <w:t xml:space="preserve"> (PM)</w:t>
      </w:r>
      <w:r w:rsidR="00414932" w:rsidRPr="00DF3D57">
        <w:rPr>
          <w:rFonts w:cs="Arial"/>
          <w:szCs w:val="22"/>
          <w:lang w:val="en-US"/>
        </w:rPr>
        <w:t xml:space="preserve">, </w:t>
      </w:r>
      <w:r w:rsidR="00414932">
        <w:rPr>
          <w:rFonts w:cs="Arial"/>
          <w:szCs w:val="22"/>
          <w:lang w:val="en-US"/>
        </w:rPr>
        <w:t>Martin Vinnell</w:t>
      </w:r>
      <w:r w:rsidR="00FF43F6">
        <w:rPr>
          <w:rFonts w:cs="Arial"/>
          <w:szCs w:val="22"/>
          <w:lang w:val="en-US"/>
        </w:rPr>
        <w:t xml:space="preserve"> (MV)</w:t>
      </w:r>
      <w:r w:rsidR="00414932">
        <w:rPr>
          <w:rFonts w:cs="Arial"/>
          <w:szCs w:val="22"/>
          <w:lang w:val="en-US"/>
        </w:rPr>
        <w:t xml:space="preserve">, </w:t>
      </w:r>
      <w:r w:rsidR="00414932" w:rsidRPr="00DF3D57">
        <w:rPr>
          <w:rFonts w:cs="Arial"/>
          <w:szCs w:val="22"/>
          <w:lang w:val="en-US"/>
        </w:rPr>
        <w:t>Sam Jameson</w:t>
      </w:r>
      <w:r w:rsidR="00FF43F6">
        <w:rPr>
          <w:rFonts w:cs="Arial"/>
          <w:szCs w:val="22"/>
          <w:lang w:val="en-US"/>
        </w:rPr>
        <w:t xml:space="preserve"> (SJ)</w:t>
      </w:r>
      <w:r w:rsidR="00414932">
        <w:rPr>
          <w:rFonts w:cs="Arial"/>
          <w:szCs w:val="22"/>
          <w:lang w:val="en-US"/>
        </w:rPr>
        <w:t xml:space="preserve">, </w:t>
      </w:r>
      <w:r w:rsidR="00414932" w:rsidRPr="00DF3D57">
        <w:rPr>
          <w:rFonts w:cs="Arial"/>
          <w:szCs w:val="22"/>
          <w:lang w:val="en-US"/>
        </w:rPr>
        <w:t>Hannah Clarke</w:t>
      </w:r>
      <w:r w:rsidR="00FF43F6">
        <w:rPr>
          <w:rFonts w:cs="Arial"/>
          <w:szCs w:val="22"/>
          <w:lang w:val="en-US"/>
        </w:rPr>
        <w:t xml:space="preserve"> (HC)</w:t>
      </w:r>
      <w:r w:rsidR="00414932" w:rsidRPr="00DF3D57">
        <w:rPr>
          <w:rFonts w:cs="Arial"/>
          <w:szCs w:val="22"/>
          <w:lang w:val="en-US"/>
        </w:rPr>
        <w:t>,</w:t>
      </w:r>
      <w:r w:rsidR="00414932">
        <w:rPr>
          <w:rFonts w:cs="Arial"/>
          <w:szCs w:val="22"/>
          <w:lang w:val="en-US"/>
        </w:rPr>
        <w:t xml:space="preserve"> </w:t>
      </w:r>
      <w:r w:rsidR="00237AF6">
        <w:rPr>
          <w:rFonts w:cs="Arial"/>
          <w:szCs w:val="22"/>
          <w:lang w:val="en-US"/>
        </w:rPr>
        <w:t xml:space="preserve">Milka Sarris (MS), Klaus Okkenhaug (KO) Kevin Takaki (KT) </w:t>
      </w:r>
      <w:r w:rsidR="00D363FF" w:rsidRPr="00DF3D57">
        <w:rPr>
          <w:rFonts w:cs="Arial"/>
          <w:szCs w:val="22"/>
          <w:lang w:val="en-US"/>
        </w:rPr>
        <w:t>Chloe Hodgkisson (minutes)</w:t>
      </w:r>
    </w:p>
    <w:p w14:paraId="6A51DB0F" w14:textId="767E2AC7" w:rsidR="001C3882" w:rsidRPr="00DF3D57" w:rsidRDefault="00344006" w:rsidP="006B0234">
      <w:pPr>
        <w:jc w:val="both"/>
        <w:rPr>
          <w:rFonts w:cs="Arial"/>
          <w:szCs w:val="22"/>
          <w:lang w:val="en-US"/>
        </w:rPr>
      </w:pPr>
      <w:r w:rsidRPr="00DF3D57">
        <w:rPr>
          <w:rFonts w:cs="Arial"/>
          <w:szCs w:val="22"/>
          <w:lang w:val="en-US"/>
        </w:rPr>
        <w:t xml:space="preserve">Apologies: </w:t>
      </w:r>
      <w:r w:rsidR="00414932" w:rsidRPr="00DF3D57">
        <w:rPr>
          <w:rFonts w:cs="Arial"/>
          <w:szCs w:val="22"/>
          <w:lang w:val="en-US"/>
        </w:rPr>
        <w:t>Dino Gi</w:t>
      </w:r>
      <w:r w:rsidR="00EE3CC3">
        <w:rPr>
          <w:rFonts w:cs="Arial"/>
          <w:szCs w:val="22"/>
          <w:lang w:val="en-US"/>
        </w:rPr>
        <w:t>u</w:t>
      </w:r>
      <w:r w:rsidR="00414932" w:rsidRPr="00DF3D57">
        <w:rPr>
          <w:rFonts w:cs="Arial"/>
          <w:szCs w:val="22"/>
          <w:lang w:val="en-US"/>
        </w:rPr>
        <w:t>ssani,</w:t>
      </w:r>
    </w:p>
    <w:p w14:paraId="614DBFAA" w14:textId="73A5A121" w:rsidR="00AF5EA5" w:rsidRPr="00DF3D57" w:rsidRDefault="00AF5EA5" w:rsidP="006B0234">
      <w:pPr>
        <w:jc w:val="both"/>
        <w:rPr>
          <w:rFonts w:cs="Arial"/>
          <w:szCs w:val="22"/>
          <w:lang w:val="en-US"/>
        </w:rPr>
      </w:pPr>
    </w:p>
    <w:p w14:paraId="7EBEC834" w14:textId="22C14AFC" w:rsidR="002A317F" w:rsidRPr="00DF3D57" w:rsidRDefault="0040633B" w:rsidP="006B0234">
      <w:pPr>
        <w:jc w:val="both"/>
        <w:rPr>
          <w:rFonts w:cs="Arial"/>
          <w:szCs w:val="22"/>
          <w:lang w:val="en-US"/>
        </w:rPr>
      </w:pPr>
      <w:r w:rsidRPr="00DF3D57">
        <w:rPr>
          <w:rFonts w:cs="Arial"/>
          <w:b/>
          <w:szCs w:val="22"/>
          <w:lang w:val="en-US"/>
        </w:rPr>
        <w:t>Action point</w:t>
      </w:r>
      <w:r w:rsidR="00AF5EA5" w:rsidRPr="00DF3D57">
        <w:rPr>
          <w:rFonts w:cs="Arial"/>
          <w:b/>
          <w:szCs w:val="22"/>
          <w:lang w:val="en-US"/>
        </w:rPr>
        <w:t>s</w:t>
      </w:r>
      <w:r w:rsidRPr="00DF3D57">
        <w:rPr>
          <w:rFonts w:cs="Arial"/>
          <w:b/>
          <w:szCs w:val="22"/>
          <w:lang w:val="en-US"/>
        </w:rPr>
        <w:t xml:space="preserve"> from </w:t>
      </w:r>
      <w:r w:rsidR="00E33D42" w:rsidRPr="00DF3D57">
        <w:rPr>
          <w:rFonts w:cs="Arial"/>
          <w:b/>
          <w:szCs w:val="22"/>
          <w:lang w:val="en-US"/>
        </w:rPr>
        <w:t>the previous minutes</w:t>
      </w:r>
      <w:r w:rsidR="002A317F" w:rsidRPr="00DF3D57">
        <w:rPr>
          <w:rFonts w:cs="Arial"/>
          <w:szCs w:val="22"/>
          <w:lang w:val="en-US"/>
        </w:rPr>
        <w:t>;</w:t>
      </w:r>
      <w:r w:rsidR="00E33D42" w:rsidRPr="00DF3D57">
        <w:rPr>
          <w:rFonts w:cs="Arial"/>
          <w:szCs w:val="22"/>
          <w:lang w:val="en-US"/>
        </w:rPr>
        <w:t xml:space="preserve"> </w:t>
      </w:r>
    </w:p>
    <w:p w14:paraId="1E31239A" w14:textId="450D3CCF" w:rsidR="001C0774" w:rsidRDefault="001C0774" w:rsidP="001C0774">
      <w:pPr>
        <w:jc w:val="both"/>
        <w:rPr>
          <w:rFonts w:cs="Arial"/>
          <w:szCs w:val="22"/>
          <w:lang w:val="en-US"/>
        </w:rPr>
      </w:pPr>
      <w:r w:rsidRPr="00DF3D57">
        <w:rPr>
          <w:rFonts w:cs="Arial"/>
          <w:szCs w:val="22"/>
          <w:lang w:val="en-US"/>
        </w:rPr>
        <w:t>M</w:t>
      </w:r>
      <w:r w:rsidR="008066C7">
        <w:rPr>
          <w:rFonts w:cs="Arial"/>
          <w:szCs w:val="22"/>
          <w:lang w:val="en-US"/>
        </w:rPr>
        <w:t xml:space="preserve">inutes from the last meeting on </w:t>
      </w:r>
      <w:r w:rsidR="00106842">
        <w:rPr>
          <w:rFonts w:cs="Arial"/>
          <w:szCs w:val="22"/>
          <w:lang w:val="en-US"/>
        </w:rPr>
        <w:t>27</w:t>
      </w:r>
      <w:r w:rsidR="00106842" w:rsidRPr="00106842">
        <w:rPr>
          <w:rFonts w:cs="Arial"/>
          <w:szCs w:val="22"/>
          <w:vertAlign w:val="superscript"/>
          <w:lang w:val="en-US"/>
        </w:rPr>
        <w:t>th</w:t>
      </w:r>
      <w:r w:rsidR="00106842">
        <w:rPr>
          <w:rFonts w:cs="Arial"/>
          <w:szCs w:val="22"/>
          <w:lang w:val="en-US"/>
        </w:rPr>
        <w:t xml:space="preserve"> September 2021</w:t>
      </w:r>
      <w:r w:rsidR="00F97041">
        <w:rPr>
          <w:rFonts w:cs="Arial"/>
          <w:szCs w:val="22"/>
          <w:lang w:val="en-US"/>
        </w:rPr>
        <w:t xml:space="preserve"> were agreed</w:t>
      </w:r>
      <w:r w:rsidR="00FC3DD8">
        <w:rPr>
          <w:rFonts w:cs="Arial"/>
          <w:szCs w:val="22"/>
          <w:lang w:val="en-US"/>
        </w:rPr>
        <w:t>.</w:t>
      </w:r>
      <w:r w:rsidR="008066C7">
        <w:rPr>
          <w:rFonts w:cs="Arial"/>
          <w:szCs w:val="22"/>
          <w:lang w:val="en-US"/>
        </w:rPr>
        <w:t xml:space="preserve"> Actions discussed and updates provided. </w:t>
      </w:r>
    </w:p>
    <w:p w14:paraId="65AD2259" w14:textId="791C40B0" w:rsidR="00CF71D5" w:rsidRPr="00DF3D57" w:rsidRDefault="00CF71D5" w:rsidP="00CF71D5">
      <w:pPr>
        <w:jc w:val="both"/>
        <w:rPr>
          <w:rFonts w:cs="Arial"/>
          <w:szCs w:val="22"/>
          <w:lang w:val="en-US"/>
        </w:rPr>
      </w:pPr>
    </w:p>
    <w:p w14:paraId="46C997FA" w14:textId="03F32D4E" w:rsidR="002144B3" w:rsidRPr="000765C7" w:rsidRDefault="002144B3" w:rsidP="000765C7">
      <w:pPr>
        <w:pStyle w:val="ListParagraph"/>
        <w:numPr>
          <w:ilvl w:val="0"/>
          <w:numId w:val="21"/>
        </w:numPr>
        <w:jc w:val="both"/>
        <w:rPr>
          <w:rFonts w:cs="Arial"/>
          <w:b/>
          <w:szCs w:val="22"/>
          <w:lang w:val="en-US"/>
        </w:rPr>
      </w:pPr>
      <w:r w:rsidRPr="000765C7">
        <w:rPr>
          <w:rFonts w:cs="Arial"/>
          <w:b/>
          <w:szCs w:val="22"/>
          <w:lang w:val="en-US"/>
        </w:rPr>
        <w:t>Matters Arising</w:t>
      </w:r>
    </w:p>
    <w:p w14:paraId="1F42F49E" w14:textId="4932115F" w:rsidR="002B4648" w:rsidRDefault="763C1AAA" w:rsidP="54524BBD">
      <w:pPr>
        <w:jc w:val="both"/>
        <w:rPr>
          <w:rFonts w:cs="Arial"/>
          <w:lang w:val="en-US"/>
        </w:rPr>
      </w:pPr>
      <w:r w:rsidRPr="54524BBD">
        <w:rPr>
          <w:rFonts w:cs="Arial"/>
          <w:lang w:val="en-US"/>
        </w:rPr>
        <w:t xml:space="preserve">The HSE </w:t>
      </w:r>
      <w:r w:rsidR="15FAE669" w:rsidRPr="54524BBD">
        <w:rPr>
          <w:rFonts w:cs="Arial"/>
          <w:lang w:val="en-US"/>
        </w:rPr>
        <w:t xml:space="preserve">visit in December </w:t>
      </w:r>
      <w:r w:rsidR="00666084">
        <w:rPr>
          <w:rFonts w:cs="Arial"/>
          <w:lang w:val="en-US"/>
        </w:rPr>
        <w:t xml:space="preserve">to facilities including AMB </w:t>
      </w:r>
      <w:r w:rsidR="15FAE669" w:rsidRPr="54524BBD">
        <w:rPr>
          <w:rFonts w:cs="Arial"/>
          <w:lang w:val="en-US"/>
        </w:rPr>
        <w:t xml:space="preserve">was </w:t>
      </w:r>
      <w:r w:rsidR="056AE3C5" w:rsidRPr="54524BBD">
        <w:rPr>
          <w:rFonts w:cs="Arial"/>
          <w:lang w:val="en-US"/>
        </w:rPr>
        <w:t>postponed, however the</w:t>
      </w:r>
      <w:r w:rsidRPr="54524BBD">
        <w:rPr>
          <w:rFonts w:cs="Arial"/>
          <w:lang w:val="en-US"/>
        </w:rPr>
        <w:t xml:space="preserve"> visit will</w:t>
      </w:r>
      <w:r w:rsidR="15FAE669" w:rsidRPr="54524BBD">
        <w:rPr>
          <w:rFonts w:cs="Arial"/>
          <w:lang w:val="en-US"/>
        </w:rPr>
        <w:t xml:space="preserve"> now</w:t>
      </w:r>
      <w:r w:rsidRPr="54524BBD">
        <w:rPr>
          <w:rFonts w:cs="Arial"/>
          <w:lang w:val="en-US"/>
        </w:rPr>
        <w:t xml:space="preserve"> take place </w:t>
      </w:r>
      <w:r w:rsidR="509DA1D6" w:rsidRPr="54524BBD">
        <w:rPr>
          <w:rFonts w:cs="Arial"/>
          <w:lang w:val="en-US"/>
        </w:rPr>
        <w:t>2-3rd</w:t>
      </w:r>
      <w:r w:rsidRPr="54524BBD">
        <w:rPr>
          <w:rFonts w:cs="Arial"/>
          <w:lang w:val="en-US"/>
        </w:rPr>
        <w:t xml:space="preserve"> March, </w:t>
      </w:r>
    </w:p>
    <w:p w14:paraId="66AF2025" w14:textId="77777777" w:rsidR="002B4648" w:rsidRDefault="002B4648" w:rsidP="002B4648">
      <w:pPr>
        <w:jc w:val="both"/>
        <w:rPr>
          <w:rFonts w:cs="Arial"/>
          <w:szCs w:val="22"/>
          <w:lang w:val="en-US"/>
        </w:rPr>
      </w:pPr>
    </w:p>
    <w:p w14:paraId="677127F8" w14:textId="75ADA526" w:rsidR="002B4648" w:rsidRDefault="00666084" w:rsidP="54524BBD">
      <w:pPr>
        <w:jc w:val="both"/>
        <w:rPr>
          <w:rFonts w:cs="Arial"/>
          <w:lang w:val="en-US"/>
        </w:rPr>
      </w:pPr>
      <w:r>
        <w:rPr>
          <w:rFonts w:cs="Arial"/>
          <w:lang w:val="en-US"/>
        </w:rPr>
        <w:t>Maggie had received a good response from user to her</w:t>
      </w:r>
      <w:r w:rsidR="763C1AAA" w:rsidRPr="54524BBD">
        <w:rPr>
          <w:rFonts w:cs="Arial"/>
          <w:lang w:val="en-US"/>
        </w:rPr>
        <w:t xml:space="preserve"> request for additional members</w:t>
      </w:r>
      <w:r w:rsidR="22E7C344" w:rsidRPr="54524BBD">
        <w:rPr>
          <w:rFonts w:cs="Arial"/>
          <w:lang w:val="en-US"/>
        </w:rPr>
        <w:t xml:space="preserve"> </w:t>
      </w:r>
      <w:r w:rsidR="15FAE669" w:rsidRPr="54524BBD">
        <w:rPr>
          <w:rFonts w:cs="Arial"/>
          <w:lang w:val="en-US"/>
        </w:rPr>
        <w:t>to join the</w:t>
      </w:r>
      <w:r w:rsidR="763C1AAA" w:rsidRPr="54524BBD">
        <w:rPr>
          <w:rFonts w:cs="Arial"/>
          <w:lang w:val="en-US"/>
        </w:rPr>
        <w:t xml:space="preserve"> AWERB</w:t>
      </w:r>
      <w:r w:rsidR="15FAE669" w:rsidRPr="54524BBD">
        <w:rPr>
          <w:rFonts w:cs="Arial"/>
          <w:lang w:val="en-US"/>
        </w:rPr>
        <w:t xml:space="preserve">. </w:t>
      </w:r>
      <w:r>
        <w:rPr>
          <w:rFonts w:cs="Arial"/>
          <w:lang w:val="en-US"/>
        </w:rPr>
        <w:t>She was still looking for a</w:t>
      </w:r>
      <w:r w:rsidR="15FAE669" w:rsidRPr="54524BBD">
        <w:rPr>
          <w:rFonts w:cs="Arial"/>
          <w:lang w:val="en-US"/>
        </w:rPr>
        <w:t>dditional</w:t>
      </w:r>
      <w:r w:rsidR="763C1AAA" w:rsidRPr="54524BBD">
        <w:rPr>
          <w:rFonts w:cs="Arial"/>
          <w:lang w:val="en-US"/>
        </w:rPr>
        <w:t xml:space="preserve"> lay </w:t>
      </w:r>
      <w:r w:rsidR="15FAE669" w:rsidRPr="54524BBD">
        <w:rPr>
          <w:rFonts w:cs="Arial"/>
          <w:lang w:val="en-US"/>
        </w:rPr>
        <w:t>members</w:t>
      </w:r>
      <w:r w:rsidR="763C1AAA" w:rsidRPr="54524BBD">
        <w:rPr>
          <w:rFonts w:cs="Arial"/>
          <w:lang w:val="en-US"/>
        </w:rPr>
        <w:t xml:space="preserve"> for </w:t>
      </w:r>
      <w:r>
        <w:rPr>
          <w:rFonts w:cs="Arial"/>
          <w:lang w:val="en-US"/>
        </w:rPr>
        <w:t xml:space="preserve">both the </w:t>
      </w:r>
      <w:r w:rsidR="763C1AAA" w:rsidRPr="54524BBD">
        <w:rPr>
          <w:rFonts w:cs="Arial"/>
          <w:lang w:val="en-US"/>
        </w:rPr>
        <w:t xml:space="preserve">LAC and AWERB committees. </w:t>
      </w:r>
    </w:p>
    <w:p w14:paraId="27076D65" w14:textId="23B31231" w:rsidR="00666084" w:rsidRPr="00666084" w:rsidRDefault="00666084" w:rsidP="54524BBD">
      <w:pPr>
        <w:jc w:val="both"/>
        <w:rPr>
          <w:rFonts w:cs="Arial"/>
          <w:lang w:val="en-US"/>
        </w:rPr>
      </w:pPr>
      <w:r w:rsidRPr="006927C3">
        <w:rPr>
          <w:rFonts w:cs="Arial"/>
          <w:b/>
          <w:bCs/>
          <w:lang w:val="en-US"/>
        </w:rPr>
        <w:t>Action point</w:t>
      </w:r>
      <w:r>
        <w:rPr>
          <w:rFonts w:cs="Arial"/>
          <w:b/>
          <w:bCs/>
          <w:lang w:val="en-US"/>
        </w:rPr>
        <w:t xml:space="preserve">: </w:t>
      </w:r>
      <w:r>
        <w:rPr>
          <w:rFonts w:cs="Arial"/>
          <w:lang w:val="en-US"/>
        </w:rPr>
        <w:t>Users to let Maggie know if they have additional suggestions for lay members</w:t>
      </w:r>
    </w:p>
    <w:p w14:paraId="7B1750F2" w14:textId="77777777" w:rsidR="002B4648" w:rsidRDefault="002B4648" w:rsidP="002B4648">
      <w:pPr>
        <w:jc w:val="both"/>
        <w:rPr>
          <w:rFonts w:cs="Arial"/>
          <w:szCs w:val="22"/>
          <w:lang w:val="en-US"/>
        </w:rPr>
      </w:pPr>
    </w:p>
    <w:p w14:paraId="0689AED7" w14:textId="37236E8D" w:rsidR="00D20658" w:rsidRDefault="00D20658" w:rsidP="00CF71D5">
      <w:pPr>
        <w:jc w:val="both"/>
        <w:rPr>
          <w:rFonts w:cs="Arial"/>
          <w:szCs w:val="22"/>
          <w:lang w:val="en-US"/>
        </w:rPr>
      </w:pPr>
    </w:p>
    <w:p w14:paraId="6554F721" w14:textId="1BB91A99" w:rsidR="00D20658" w:rsidRDefault="00666084" w:rsidP="54524BBD">
      <w:pPr>
        <w:jc w:val="both"/>
        <w:rPr>
          <w:rFonts w:cs="Arial"/>
          <w:lang w:val="en-US"/>
        </w:rPr>
      </w:pPr>
      <w:r>
        <w:rPr>
          <w:rFonts w:cs="Arial"/>
          <w:lang w:val="en-US"/>
        </w:rPr>
        <w:t>A n</w:t>
      </w:r>
      <w:r w:rsidR="3779496D" w:rsidRPr="54524BBD">
        <w:rPr>
          <w:rFonts w:cs="Arial"/>
          <w:lang w:val="en-US"/>
        </w:rPr>
        <w:t xml:space="preserve">ew risk assessment and new </w:t>
      </w:r>
      <w:r w:rsidR="3A436B1F" w:rsidRPr="54524BBD">
        <w:rPr>
          <w:rFonts w:cs="Arial"/>
          <w:lang w:val="en-US"/>
        </w:rPr>
        <w:t xml:space="preserve">booking </w:t>
      </w:r>
      <w:r w:rsidR="3779496D" w:rsidRPr="54524BBD">
        <w:rPr>
          <w:rFonts w:cs="Arial"/>
          <w:lang w:val="en-US"/>
        </w:rPr>
        <w:t xml:space="preserve">procedure </w:t>
      </w:r>
      <w:r w:rsidR="441828DB" w:rsidRPr="54524BBD">
        <w:rPr>
          <w:rFonts w:cs="Arial"/>
          <w:lang w:val="en-US"/>
        </w:rPr>
        <w:t xml:space="preserve">has been </w:t>
      </w:r>
      <w:r w:rsidR="3779496D" w:rsidRPr="54524BBD">
        <w:rPr>
          <w:rFonts w:cs="Arial"/>
          <w:lang w:val="en-US"/>
        </w:rPr>
        <w:t xml:space="preserve">set up in the CAF facility, </w:t>
      </w:r>
      <w:r>
        <w:rPr>
          <w:rFonts w:cs="Arial"/>
          <w:lang w:val="en-US"/>
        </w:rPr>
        <w:t>giving</w:t>
      </w:r>
      <w:r w:rsidRPr="54524BBD">
        <w:rPr>
          <w:rFonts w:cs="Arial"/>
          <w:lang w:val="en-US"/>
        </w:rPr>
        <w:t xml:space="preserve"> </w:t>
      </w:r>
      <w:r>
        <w:rPr>
          <w:rFonts w:cs="Arial"/>
          <w:lang w:val="en-US"/>
        </w:rPr>
        <w:t>s</w:t>
      </w:r>
      <w:r w:rsidR="3779496D" w:rsidRPr="54524BBD">
        <w:rPr>
          <w:rFonts w:cs="Arial"/>
          <w:lang w:val="en-US"/>
        </w:rPr>
        <w:t xml:space="preserve">sers </w:t>
      </w:r>
      <w:r>
        <w:rPr>
          <w:rFonts w:cs="Arial"/>
          <w:lang w:val="en-US"/>
        </w:rPr>
        <w:t>more</w:t>
      </w:r>
      <w:r w:rsidR="3779496D" w:rsidRPr="54524BBD">
        <w:rPr>
          <w:rFonts w:cs="Arial"/>
          <w:lang w:val="en-US"/>
        </w:rPr>
        <w:t xml:space="preserve"> access</w:t>
      </w:r>
      <w:r>
        <w:rPr>
          <w:rFonts w:cs="Arial"/>
          <w:lang w:val="en-US"/>
        </w:rPr>
        <w:t xml:space="preserve"> to</w:t>
      </w:r>
      <w:r w:rsidR="3779496D" w:rsidRPr="54524BBD">
        <w:rPr>
          <w:rFonts w:cs="Arial"/>
          <w:lang w:val="en-US"/>
        </w:rPr>
        <w:t xml:space="preserve"> holding rooms where necessary. </w:t>
      </w:r>
    </w:p>
    <w:p w14:paraId="101BB0EE" w14:textId="77777777" w:rsidR="00334481" w:rsidRDefault="00334481" w:rsidP="00CF71D5">
      <w:pPr>
        <w:jc w:val="both"/>
        <w:rPr>
          <w:rFonts w:cs="Arial"/>
          <w:szCs w:val="22"/>
          <w:lang w:val="en-US"/>
        </w:rPr>
      </w:pPr>
    </w:p>
    <w:p w14:paraId="1A75B07C" w14:textId="6D9E8DAA" w:rsidR="00932476" w:rsidRDefault="74DF0F8C" w:rsidP="54524BBD">
      <w:pPr>
        <w:jc w:val="both"/>
        <w:rPr>
          <w:rFonts w:cs="Arial"/>
          <w:lang w:val="en-US"/>
        </w:rPr>
      </w:pPr>
      <w:r w:rsidRPr="54524BBD">
        <w:rPr>
          <w:rFonts w:cs="Arial"/>
          <w:lang w:val="en-US"/>
        </w:rPr>
        <w:t>On 23</w:t>
      </w:r>
      <w:r w:rsidRPr="54524BBD">
        <w:rPr>
          <w:rFonts w:cs="Arial"/>
          <w:vertAlign w:val="superscript"/>
          <w:lang w:val="en-US"/>
        </w:rPr>
        <w:t>rd</w:t>
      </w:r>
      <w:r w:rsidRPr="54524BBD">
        <w:rPr>
          <w:rFonts w:cs="Arial"/>
          <w:lang w:val="en-US"/>
        </w:rPr>
        <w:t xml:space="preserve"> January </w:t>
      </w:r>
      <w:r w:rsidR="15FAE669" w:rsidRPr="54524BBD">
        <w:rPr>
          <w:rFonts w:cs="Arial"/>
          <w:lang w:val="en-US"/>
        </w:rPr>
        <w:t>AMB r</w:t>
      </w:r>
      <w:r w:rsidR="2F4381B6" w:rsidRPr="54524BBD">
        <w:rPr>
          <w:rFonts w:cs="Arial"/>
          <w:lang w:val="en-US"/>
        </w:rPr>
        <w:t xml:space="preserve">eceived a </w:t>
      </w:r>
      <w:r w:rsidR="15FAE669" w:rsidRPr="54524BBD">
        <w:rPr>
          <w:rFonts w:cs="Arial"/>
          <w:lang w:val="en-US"/>
        </w:rPr>
        <w:t>new</w:t>
      </w:r>
      <w:r w:rsidR="2F4381B6" w:rsidRPr="54524BBD">
        <w:rPr>
          <w:rFonts w:cs="Arial"/>
          <w:lang w:val="en-US"/>
        </w:rPr>
        <w:t xml:space="preserve"> set of terms </w:t>
      </w:r>
      <w:r w:rsidR="3779496D" w:rsidRPr="54524BBD">
        <w:rPr>
          <w:rFonts w:cs="Arial"/>
          <w:lang w:val="en-US"/>
        </w:rPr>
        <w:t>from Network</w:t>
      </w:r>
      <w:r w:rsidR="4D69D8A0" w:rsidRPr="54524BBD">
        <w:rPr>
          <w:rFonts w:cs="Arial"/>
          <w:lang w:val="en-US"/>
        </w:rPr>
        <w:t xml:space="preserve"> rail </w:t>
      </w:r>
      <w:r w:rsidR="15FAE669" w:rsidRPr="54524BBD">
        <w:rPr>
          <w:rFonts w:cs="Arial"/>
          <w:lang w:val="en-US"/>
        </w:rPr>
        <w:t xml:space="preserve">regarding the mitigations </w:t>
      </w:r>
      <w:r w:rsidR="37E34BF3" w:rsidRPr="54524BBD">
        <w:rPr>
          <w:rFonts w:cs="Arial"/>
          <w:lang w:val="en-US"/>
        </w:rPr>
        <w:t xml:space="preserve">for noise and vibration </w:t>
      </w:r>
      <w:r w:rsidR="15FAE669" w:rsidRPr="54524BBD">
        <w:rPr>
          <w:rFonts w:cs="Arial"/>
          <w:lang w:val="en-US"/>
        </w:rPr>
        <w:t xml:space="preserve">for the train station work at </w:t>
      </w:r>
      <w:r w:rsidR="0F3A9D60" w:rsidRPr="54524BBD">
        <w:rPr>
          <w:rFonts w:cs="Arial"/>
          <w:lang w:val="en-US"/>
        </w:rPr>
        <w:t>the Biomedical Campus</w:t>
      </w:r>
      <w:r w:rsidR="15FAE669" w:rsidRPr="54524BBD">
        <w:rPr>
          <w:rFonts w:cs="Arial"/>
          <w:lang w:val="en-US"/>
        </w:rPr>
        <w:t>.</w:t>
      </w:r>
      <w:r w:rsidR="3779496D" w:rsidRPr="54524BBD">
        <w:rPr>
          <w:rFonts w:cs="Arial"/>
          <w:lang w:val="en-US"/>
        </w:rPr>
        <w:t xml:space="preserve"> </w:t>
      </w:r>
      <w:r w:rsidR="4E4AA40A" w:rsidRPr="54524BBD">
        <w:rPr>
          <w:rFonts w:cs="Arial"/>
          <w:lang w:val="en-US"/>
        </w:rPr>
        <w:t xml:space="preserve">KW will </w:t>
      </w:r>
      <w:r w:rsidR="1C90B967" w:rsidRPr="54524BBD">
        <w:rPr>
          <w:rFonts w:cs="Arial"/>
          <w:lang w:val="en-US"/>
        </w:rPr>
        <w:t xml:space="preserve">provide updates to AMB Users. </w:t>
      </w:r>
    </w:p>
    <w:p w14:paraId="26D7BDF3" w14:textId="6C85702D" w:rsidR="00932476" w:rsidRDefault="00666084" w:rsidP="00CF71D5">
      <w:pPr>
        <w:jc w:val="both"/>
        <w:rPr>
          <w:rFonts w:cs="Arial"/>
          <w:szCs w:val="22"/>
          <w:lang w:val="en-US"/>
        </w:rPr>
      </w:pPr>
      <w:r>
        <w:rPr>
          <w:rFonts w:cs="Arial"/>
          <w:szCs w:val="22"/>
          <w:lang w:val="en-US"/>
        </w:rPr>
        <w:t>KW thanked</w:t>
      </w:r>
      <w:r w:rsidR="00932476" w:rsidRPr="00DA55CD">
        <w:rPr>
          <w:rFonts w:cs="Arial"/>
          <w:szCs w:val="22"/>
          <w:lang w:val="en-US"/>
        </w:rPr>
        <w:t xml:space="preserve"> everyone who</w:t>
      </w:r>
      <w:r>
        <w:rPr>
          <w:rFonts w:cs="Arial"/>
          <w:szCs w:val="22"/>
          <w:lang w:val="en-US"/>
        </w:rPr>
        <w:t xml:space="preserve"> had</w:t>
      </w:r>
      <w:r w:rsidR="00932476" w:rsidRPr="00DA55CD">
        <w:rPr>
          <w:rFonts w:cs="Arial"/>
          <w:szCs w:val="22"/>
          <w:lang w:val="en-US"/>
        </w:rPr>
        <w:t xml:space="preserve"> replied </w:t>
      </w:r>
      <w:r>
        <w:rPr>
          <w:rFonts w:cs="Arial"/>
          <w:szCs w:val="22"/>
          <w:lang w:val="en-US"/>
        </w:rPr>
        <w:t>to his e-mail regarding the potential impact on their work</w:t>
      </w:r>
    </w:p>
    <w:p w14:paraId="24AB4D4B" w14:textId="5CAB4611" w:rsidR="00776212" w:rsidRDefault="601DEA77" w:rsidP="54524BBD">
      <w:pPr>
        <w:jc w:val="both"/>
        <w:rPr>
          <w:rFonts w:cs="Arial"/>
          <w:lang w:val="en-US"/>
        </w:rPr>
      </w:pPr>
      <w:r w:rsidRPr="54524BBD">
        <w:rPr>
          <w:rFonts w:cs="Arial"/>
          <w:b/>
          <w:bCs/>
          <w:lang w:val="en-US"/>
        </w:rPr>
        <w:t>Action</w:t>
      </w:r>
      <w:r w:rsidR="00666084">
        <w:rPr>
          <w:rFonts w:cs="Arial"/>
          <w:b/>
          <w:bCs/>
          <w:lang w:val="en-US"/>
        </w:rPr>
        <w:t xml:space="preserve"> point</w:t>
      </w:r>
      <w:r w:rsidRPr="54524BBD">
        <w:rPr>
          <w:rFonts w:cs="Arial"/>
          <w:lang w:val="en-US"/>
        </w:rPr>
        <w:t xml:space="preserve"> – </w:t>
      </w:r>
      <w:r w:rsidR="13F25918" w:rsidRPr="54524BBD">
        <w:rPr>
          <w:rFonts w:cs="Arial"/>
          <w:lang w:val="en-US"/>
        </w:rPr>
        <w:t xml:space="preserve">KW to </w:t>
      </w:r>
      <w:r w:rsidRPr="54524BBD">
        <w:rPr>
          <w:rFonts w:cs="Arial"/>
          <w:lang w:val="en-US"/>
        </w:rPr>
        <w:t>ensure to send updates out to the AMB User groups to keep them informed of progress.</w:t>
      </w:r>
    </w:p>
    <w:p w14:paraId="675F25FA" w14:textId="77777777" w:rsidR="00776212" w:rsidRDefault="00776212" w:rsidP="00CF71D5">
      <w:pPr>
        <w:jc w:val="both"/>
        <w:rPr>
          <w:rFonts w:cs="Arial"/>
          <w:szCs w:val="22"/>
          <w:lang w:val="en-US"/>
        </w:rPr>
      </w:pPr>
    </w:p>
    <w:p w14:paraId="4EC2EBD3" w14:textId="77777777" w:rsidR="00106842" w:rsidRPr="00DF3D57" w:rsidRDefault="00106842" w:rsidP="00CF71D5">
      <w:pPr>
        <w:jc w:val="both"/>
        <w:rPr>
          <w:rFonts w:cs="Arial"/>
          <w:szCs w:val="22"/>
          <w:lang w:val="en-US"/>
        </w:rPr>
      </w:pPr>
    </w:p>
    <w:p w14:paraId="66766DF3" w14:textId="779231E2" w:rsidR="002144B3" w:rsidRPr="000765C7" w:rsidRDefault="002144B3" w:rsidP="000765C7">
      <w:pPr>
        <w:pStyle w:val="ListParagraph"/>
        <w:numPr>
          <w:ilvl w:val="0"/>
          <w:numId w:val="21"/>
        </w:numPr>
        <w:jc w:val="both"/>
        <w:rPr>
          <w:rFonts w:cs="Arial"/>
          <w:b/>
          <w:szCs w:val="22"/>
          <w:lang w:val="en-US"/>
        </w:rPr>
      </w:pPr>
      <w:r w:rsidRPr="000765C7">
        <w:rPr>
          <w:rFonts w:cs="Arial"/>
          <w:b/>
          <w:szCs w:val="22"/>
          <w:lang w:val="en-US"/>
        </w:rPr>
        <w:t>Chairs Report – Sue Ozanne</w:t>
      </w:r>
    </w:p>
    <w:p w14:paraId="2C1FE471" w14:textId="25A6C39D" w:rsidR="00414932" w:rsidRDefault="00414932" w:rsidP="00414932">
      <w:pPr>
        <w:jc w:val="both"/>
        <w:rPr>
          <w:rFonts w:cs="Arial"/>
          <w:szCs w:val="22"/>
          <w:lang w:val="en-US"/>
        </w:rPr>
      </w:pPr>
      <w:r>
        <w:rPr>
          <w:rFonts w:cs="Arial"/>
          <w:szCs w:val="22"/>
          <w:lang w:val="en-US"/>
        </w:rPr>
        <w:t xml:space="preserve">The next UBS briefing is scheduled for Friday 11th March at 11am on MS Teams, all PPL and PIL holders are invited. The briefing </w:t>
      </w:r>
      <w:r w:rsidR="00666084">
        <w:rPr>
          <w:rFonts w:cs="Arial"/>
          <w:szCs w:val="22"/>
          <w:lang w:val="en-US"/>
        </w:rPr>
        <w:t>has been intentionally</w:t>
      </w:r>
      <w:r>
        <w:rPr>
          <w:rFonts w:cs="Arial"/>
          <w:szCs w:val="22"/>
          <w:lang w:val="en-US"/>
        </w:rPr>
        <w:t xml:space="preserve"> scheduled a few weeks after the</w:t>
      </w:r>
      <w:r w:rsidR="00666084">
        <w:rPr>
          <w:rFonts w:cs="Arial"/>
          <w:szCs w:val="22"/>
          <w:lang w:val="en-US"/>
        </w:rPr>
        <w:t xml:space="preserve"> next</w:t>
      </w:r>
      <w:r>
        <w:rPr>
          <w:rFonts w:cs="Arial"/>
          <w:szCs w:val="22"/>
          <w:lang w:val="en-US"/>
        </w:rPr>
        <w:t xml:space="preserve"> UBSGS meeting so that</w:t>
      </w:r>
      <w:r w:rsidR="00666084">
        <w:rPr>
          <w:rFonts w:cs="Arial"/>
          <w:szCs w:val="22"/>
          <w:lang w:val="en-US"/>
        </w:rPr>
        <w:t xml:space="preserve"> UBS can quickly disseminate</w:t>
      </w:r>
      <w:r>
        <w:rPr>
          <w:rFonts w:cs="Arial"/>
          <w:szCs w:val="22"/>
          <w:lang w:val="en-US"/>
        </w:rPr>
        <w:t xml:space="preserve"> informatio</w:t>
      </w:r>
      <w:r w:rsidR="008D0599">
        <w:rPr>
          <w:rFonts w:cs="Arial"/>
          <w:szCs w:val="22"/>
          <w:lang w:val="en-US"/>
        </w:rPr>
        <w:t>n back to all</w:t>
      </w:r>
      <w:r>
        <w:rPr>
          <w:rFonts w:cs="Arial"/>
          <w:szCs w:val="22"/>
          <w:lang w:val="en-US"/>
        </w:rPr>
        <w:t xml:space="preserve"> Users.</w:t>
      </w:r>
    </w:p>
    <w:p w14:paraId="7EA3A1DE" w14:textId="77777777" w:rsidR="00666084" w:rsidRDefault="00666084" w:rsidP="00414932">
      <w:pPr>
        <w:jc w:val="both"/>
        <w:rPr>
          <w:rFonts w:cs="Arial"/>
          <w:szCs w:val="22"/>
          <w:lang w:val="en-US"/>
        </w:rPr>
      </w:pPr>
    </w:p>
    <w:p w14:paraId="69FF4495" w14:textId="283805AC" w:rsidR="00414932" w:rsidRDefault="00666084" w:rsidP="54524BBD">
      <w:pPr>
        <w:jc w:val="both"/>
        <w:rPr>
          <w:rFonts w:cs="Arial"/>
          <w:lang w:val="en-US"/>
        </w:rPr>
      </w:pPr>
      <w:r>
        <w:rPr>
          <w:rFonts w:cs="Arial"/>
          <w:lang w:val="en-US"/>
        </w:rPr>
        <w:t xml:space="preserve">SEO reminded the committee that the termly flow of meetings was User Committee meeting which fed into the </w:t>
      </w:r>
      <w:r w:rsidR="3200E7B1" w:rsidRPr="54524BBD">
        <w:rPr>
          <w:rFonts w:cs="Arial"/>
          <w:lang w:val="en-US"/>
        </w:rPr>
        <w:t xml:space="preserve">the FOM </w:t>
      </w:r>
      <w:r>
        <w:rPr>
          <w:rFonts w:cs="Arial"/>
          <w:lang w:val="en-US"/>
        </w:rPr>
        <w:t xml:space="preserve">committee </w:t>
      </w:r>
      <w:r w:rsidR="3200E7B1" w:rsidRPr="54524BBD">
        <w:rPr>
          <w:rFonts w:cs="Arial"/>
          <w:lang w:val="en-US"/>
        </w:rPr>
        <w:t>m</w:t>
      </w:r>
      <w:r w:rsidR="4D69D8A0" w:rsidRPr="54524BBD">
        <w:rPr>
          <w:rFonts w:cs="Arial"/>
          <w:lang w:val="en-US"/>
        </w:rPr>
        <w:t>eeting which</w:t>
      </w:r>
      <w:r w:rsidR="3200E7B1" w:rsidRPr="54524BBD">
        <w:rPr>
          <w:rFonts w:cs="Arial"/>
          <w:lang w:val="en-US"/>
        </w:rPr>
        <w:t xml:space="preserve"> </w:t>
      </w:r>
      <w:r>
        <w:rPr>
          <w:rFonts w:cs="Arial"/>
          <w:lang w:val="en-US"/>
        </w:rPr>
        <w:t>then reported to</w:t>
      </w:r>
      <w:r w:rsidRPr="54524BBD">
        <w:rPr>
          <w:rFonts w:cs="Arial"/>
          <w:lang w:val="en-US"/>
        </w:rPr>
        <w:t xml:space="preserve"> </w:t>
      </w:r>
      <w:r w:rsidR="3200E7B1" w:rsidRPr="54524BBD">
        <w:rPr>
          <w:rFonts w:cs="Arial"/>
          <w:lang w:val="en-US"/>
        </w:rPr>
        <w:t>the UBSGS committee</w:t>
      </w:r>
      <w:r>
        <w:rPr>
          <w:rFonts w:cs="Arial"/>
          <w:lang w:val="en-US"/>
        </w:rPr>
        <w:t>.</w:t>
      </w:r>
      <w:r w:rsidR="3200E7B1" w:rsidRPr="54524BBD">
        <w:rPr>
          <w:rFonts w:cs="Arial"/>
          <w:lang w:val="en-US"/>
        </w:rPr>
        <w:t xml:space="preserve"> </w:t>
      </w:r>
      <w:r>
        <w:rPr>
          <w:rFonts w:cs="Arial"/>
          <w:lang w:val="en-US"/>
        </w:rPr>
        <w:t xml:space="preserve"> The scheduling of the UBS User briefing after the UBSG would therefore facilitate timely feedback from that meeting to users. </w:t>
      </w:r>
    </w:p>
    <w:p w14:paraId="77B25A79" w14:textId="77777777" w:rsidR="00414932" w:rsidRDefault="00414932" w:rsidP="00414932">
      <w:pPr>
        <w:jc w:val="both"/>
        <w:rPr>
          <w:rFonts w:cs="Arial"/>
          <w:szCs w:val="22"/>
          <w:lang w:val="en-US"/>
        </w:rPr>
      </w:pPr>
    </w:p>
    <w:p w14:paraId="17705218" w14:textId="77777777" w:rsidR="00666084" w:rsidRDefault="00666084" w:rsidP="00414932">
      <w:pPr>
        <w:jc w:val="both"/>
        <w:rPr>
          <w:rFonts w:cs="Arial"/>
          <w:szCs w:val="22"/>
          <w:lang w:val="en-US"/>
        </w:rPr>
      </w:pPr>
      <w:r>
        <w:rPr>
          <w:rFonts w:cs="Arial"/>
          <w:szCs w:val="22"/>
          <w:lang w:val="en-US"/>
        </w:rPr>
        <w:t>Report from October 2021 UBSG Meeting:</w:t>
      </w:r>
    </w:p>
    <w:p w14:paraId="22D7FB6B" w14:textId="77777777" w:rsidR="00666084" w:rsidRDefault="00666084" w:rsidP="00414932">
      <w:pPr>
        <w:jc w:val="both"/>
        <w:rPr>
          <w:rFonts w:cs="Arial"/>
          <w:szCs w:val="22"/>
          <w:lang w:val="en-US"/>
        </w:rPr>
      </w:pPr>
    </w:p>
    <w:p w14:paraId="3A8E128B" w14:textId="40BC941B" w:rsidR="00DA7A0B" w:rsidRDefault="008D0599" w:rsidP="00666084">
      <w:pPr>
        <w:pStyle w:val="ListParagraph"/>
        <w:numPr>
          <w:ilvl w:val="0"/>
          <w:numId w:val="22"/>
        </w:numPr>
        <w:jc w:val="both"/>
        <w:rPr>
          <w:rFonts w:cs="Arial"/>
          <w:szCs w:val="22"/>
          <w:lang w:val="en-US"/>
        </w:rPr>
      </w:pPr>
      <w:r w:rsidRPr="00666084">
        <w:rPr>
          <w:rFonts w:cs="Arial"/>
          <w:szCs w:val="22"/>
          <w:lang w:val="en-US"/>
        </w:rPr>
        <w:t xml:space="preserve">In October 2021 the </w:t>
      </w:r>
      <w:r w:rsidR="00DA7A0B" w:rsidRPr="00666084">
        <w:rPr>
          <w:rFonts w:cs="Arial"/>
          <w:szCs w:val="22"/>
          <w:lang w:val="en-US"/>
        </w:rPr>
        <w:t>MCMS</w:t>
      </w:r>
      <w:r w:rsidRPr="00666084">
        <w:rPr>
          <w:rFonts w:cs="Arial"/>
          <w:szCs w:val="22"/>
          <w:lang w:val="en-US"/>
        </w:rPr>
        <w:t xml:space="preserve"> system</w:t>
      </w:r>
      <w:r w:rsidR="004849E2" w:rsidRPr="00666084">
        <w:rPr>
          <w:rFonts w:cs="Arial"/>
          <w:szCs w:val="22"/>
          <w:lang w:val="en-US"/>
        </w:rPr>
        <w:t xml:space="preserve"> transferred</w:t>
      </w:r>
      <w:r w:rsidRPr="00666084">
        <w:rPr>
          <w:rFonts w:cs="Arial"/>
          <w:szCs w:val="22"/>
          <w:lang w:val="en-US"/>
        </w:rPr>
        <w:t xml:space="preserve"> its</w:t>
      </w:r>
      <w:r w:rsidR="004849E2" w:rsidRPr="00666084">
        <w:rPr>
          <w:rFonts w:cs="Arial"/>
          <w:szCs w:val="22"/>
          <w:lang w:val="en-US"/>
        </w:rPr>
        <w:t xml:space="preserve"> own</w:t>
      </w:r>
      <w:r w:rsidRPr="00666084">
        <w:rPr>
          <w:rFonts w:cs="Arial"/>
          <w:szCs w:val="22"/>
          <w:lang w:val="en-US"/>
        </w:rPr>
        <w:t>ership f</w:t>
      </w:r>
      <w:r w:rsidR="00DA7A0B" w:rsidRPr="00666084">
        <w:rPr>
          <w:rFonts w:cs="Arial"/>
          <w:szCs w:val="22"/>
          <w:lang w:val="en-US"/>
        </w:rPr>
        <w:t>r</w:t>
      </w:r>
      <w:r w:rsidRPr="00666084">
        <w:rPr>
          <w:rFonts w:cs="Arial"/>
          <w:szCs w:val="22"/>
          <w:lang w:val="en-US"/>
        </w:rPr>
        <w:t>o</w:t>
      </w:r>
      <w:r w:rsidR="00DA7A0B" w:rsidRPr="00666084">
        <w:rPr>
          <w:rFonts w:cs="Arial"/>
          <w:szCs w:val="22"/>
          <w:lang w:val="en-US"/>
        </w:rPr>
        <w:t>m</w:t>
      </w:r>
      <w:r w:rsidRPr="00666084">
        <w:rPr>
          <w:rFonts w:cs="Arial"/>
          <w:szCs w:val="22"/>
          <w:lang w:val="en-US"/>
        </w:rPr>
        <w:t xml:space="preserve"> the Sanger to </w:t>
      </w:r>
      <w:r w:rsidR="00B12ABB" w:rsidRPr="00666084">
        <w:rPr>
          <w:rFonts w:cs="Arial"/>
          <w:szCs w:val="22"/>
          <w:lang w:val="en-US"/>
        </w:rPr>
        <w:t>the University</w:t>
      </w:r>
      <w:r w:rsidRPr="00666084">
        <w:rPr>
          <w:rFonts w:cs="Arial"/>
          <w:szCs w:val="22"/>
          <w:lang w:val="en-US"/>
        </w:rPr>
        <w:t>.</w:t>
      </w:r>
    </w:p>
    <w:p w14:paraId="406BFDEF" w14:textId="0264E4D0" w:rsidR="00666084" w:rsidRPr="00666084" w:rsidRDefault="00666084" w:rsidP="00666084">
      <w:pPr>
        <w:pStyle w:val="ListParagraph"/>
        <w:numPr>
          <w:ilvl w:val="0"/>
          <w:numId w:val="22"/>
        </w:numPr>
        <w:jc w:val="both"/>
        <w:rPr>
          <w:rFonts w:cs="Arial"/>
          <w:szCs w:val="22"/>
          <w:lang w:val="en-US"/>
        </w:rPr>
      </w:pPr>
      <w:r>
        <w:rPr>
          <w:rFonts w:cs="Arial"/>
          <w:lang w:val="en-US"/>
        </w:rPr>
        <w:t>C</w:t>
      </w:r>
      <w:r w:rsidR="780710BA" w:rsidRPr="00666084">
        <w:rPr>
          <w:rFonts w:cs="Arial"/>
          <w:lang w:val="en-US"/>
        </w:rPr>
        <w:t>oncern regarding</w:t>
      </w:r>
      <w:r>
        <w:rPr>
          <w:rFonts w:cs="Arial"/>
          <w:lang w:val="en-US"/>
        </w:rPr>
        <w:t xml:space="preserve"> the impact on CAF Users of</w:t>
      </w:r>
      <w:r w:rsidR="780710BA" w:rsidRPr="00666084">
        <w:rPr>
          <w:rFonts w:cs="Arial"/>
          <w:lang w:val="en-US"/>
        </w:rPr>
        <w:t xml:space="preserve"> Users moving over from Anatomy was raised at the UBSGS meeting.  </w:t>
      </w:r>
      <w:r>
        <w:rPr>
          <w:rFonts w:cs="Arial"/>
          <w:lang w:val="en-US"/>
        </w:rPr>
        <w:t xml:space="preserve">UBSG highlighted the importance of all new </w:t>
      </w:r>
      <w:r w:rsidR="780710BA" w:rsidRPr="00666084">
        <w:rPr>
          <w:rFonts w:cs="Arial"/>
          <w:lang w:val="en-US"/>
        </w:rPr>
        <w:t>Users</w:t>
      </w:r>
      <w:r>
        <w:rPr>
          <w:rFonts w:cs="Arial"/>
          <w:lang w:val="en-US"/>
        </w:rPr>
        <w:t xml:space="preserve">/ new space needs being </w:t>
      </w:r>
      <w:r w:rsidR="780710BA" w:rsidRPr="00666084">
        <w:rPr>
          <w:rFonts w:cs="Arial"/>
          <w:lang w:val="en-US"/>
        </w:rPr>
        <w:t xml:space="preserve"> </w:t>
      </w:r>
      <w:r>
        <w:rPr>
          <w:rFonts w:cs="Arial"/>
          <w:lang w:val="en-US"/>
        </w:rPr>
        <w:t xml:space="preserve">requested by </w:t>
      </w:r>
      <w:r w:rsidR="780710BA" w:rsidRPr="00666084">
        <w:rPr>
          <w:rFonts w:cs="Arial"/>
          <w:lang w:val="en-US"/>
        </w:rPr>
        <w:t>complet</w:t>
      </w:r>
      <w:r>
        <w:rPr>
          <w:rFonts w:cs="Arial"/>
          <w:lang w:val="en-US"/>
        </w:rPr>
        <w:t>ion of</w:t>
      </w:r>
      <w:r w:rsidR="780710BA" w:rsidRPr="00666084">
        <w:rPr>
          <w:rFonts w:cs="Arial"/>
          <w:lang w:val="en-US"/>
        </w:rPr>
        <w:t xml:space="preserve"> a space request form </w:t>
      </w:r>
      <w:r>
        <w:rPr>
          <w:rFonts w:cs="Arial"/>
          <w:lang w:val="en-US"/>
        </w:rPr>
        <w:t xml:space="preserve"> which should be submitted</w:t>
      </w:r>
      <w:r w:rsidR="780710BA" w:rsidRPr="00666084">
        <w:rPr>
          <w:rFonts w:cs="Arial"/>
          <w:lang w:val="en-US"/>
        </w:rPr>
        <w:t xml:space="preserve"> to KW and KS </w:t>
      </w:r>
      <w:r>
        <w:rPr>
          <w:rFonts w:cs="Arial"/>
          <w:lang w:val="en-US"/>
        </w:rPr>
        <w:t>at the earliest opportunity</w:t>
      </w:r>
      <w:r w:rsidR="780710BA" w:rsidRPr="00666084">
        <w:rPr>
          <w:rFonts w:cs="Arial"/>
          <w:lang w:val="en-US"/>
        </w:rPr>
        <w:t>.</w:t>
      </w:r>
    </w:p>
    <w:p w14:paraId="793C42EF" w14:textId="6FE972FC" w:rsidR="00666084" w:rsidRPr="00666084" w:rsidRDefault="780710BA" w:rsidP="006927C3">
      <w:pPr>
        <w:ind w:left="360"/>
        <w:jc w:val="both"/>
        <w:rPr>
          <w:rFonts w:cs="Arial"/>
          <w:szCs w:val="22"/>
          <w:lang w:val="en-US"/>
        </w:rPr>
      </w:pPr>
      <w:r w:rsidRPr="00666084">
        <w:rPr>
          <w:rFonts w:cs="Arial"/>
          <w:lang w:val="en-US"/>
        </w:rPr>
        <w:t xml:space="preserve"> </w:t>
      </w:r>
      <w:r w:rsidRPr="00666084">
        <w:rPr>
          <w:rFonts w:cs="Arial"/>
          <w:b/>
          <w:bCs/>
          <w:lang w:val="en-US"/>
        </w:rPr>
        <w:t>Action</w:t>
      </w:r>
      <w:r w:rsidRPr="00666084">
        <w:rPr>
          <w:rFonts w:cs="Arial"/>
          <w:lang w:val="en-US"/>
        </w:rPr>
        <w:t xml:space="preserve"> – KW and KS to circulate the </w:t>
      </w:r>
      <w:r w:rsidR="00666084" w:rsidRPr="00666084">
        <w:rPr>
          <w:rFonts w:cs="Arial"/>
          <w:lang w:val="en-US"/>
        </w:rPr>
        <w:t xml:space="preserve">UBS </w:t>
      </w:r>
      <w:r w:rsidRPr="00666084">
        <w:rPr>
          <w:rFonts w:cs="Arial"/>
          <w:lang w:val="en-US"/>
        </w:rPr>
        <w:t>space request form to all Users</w:t>
      </w:r>
      <w:r w:rsidR="00666084" w:rsidRPr="00666084">
        <w:rPr>
          <w:rFonts w:cs="Arial"/>
          <w:lang w:val="en-US"/>
        </w:rPr>
        <w:t>, Heads of Departments</w:t>
      </w:r>
      <w:r w:rsidRPr="00666084">
        <w:rPr>
          <w:rFonts w:cs="Arial"/>
          <w:lang w:val="en-US"/>
        </w:rPr>
        <w:t xml:space="preserve"> and check the item is listed on the school council meetings agenda.</w:t>
      </w:r>
      <w:r w:rsidR="00666084" w:rsidRPr="00666084">
        <w:rPr>
          <w:rFonts w:cs="Arial"/>
          <w:szCs w:val="22"/>
          <w:lang w:val="en-US"/>
        </w:rPr>
        <w:t xml:space="preserve"> </w:t>
      </w:r>
    </w:p>
    <w:p w14:paraId="33E3F461" w14:textId="0C11CA28" w:rsidR="00666084" w:rsidRDefault="00DA7A0B" w:rsidP="00666084">
      <w:pPr>
        <w:pStyle w:val="ListParagraph"/>
        <w:numPr>
          <w:ilvl w:val="0"/>
          <w:numId w:val="22"/>
        </w:numPr>
        <w:jc w:val="both"/>
        <w:rPr>
          <w:rFonts w:cs="Arial"/>
          <w:szCs w:val="22"/>
          <w:lang w:val="en-US"/>
        </w:rPr>
      </w:pPr>
      <w:r w:rsidRPr="00666084">
        <w:rPr>
          <w:rFonts w:cs="Arial"/>
          <w:szCs w:val="22"/>
          <w:lang w:val="en-US"/>
        </w:rPr>
        <w:t>JCBC</w:t>
      </w:r>
      <w:r w:rsidR="00666084">
        <w:rPr>
          <w:rFonts w:cs="Arial"/>
          <w:szCs w:val="22"/>
          <w:lang w:val="en-US"/>
        </w:rPr>
        <w:t xml:space="preserve"> </w:t>
      </w:r>
      <w:r w:rsidR="00177D65" w:rsidRPr="00666084">
        <w:rPr>
          <w:rFonts w:cs="Arial"/>
          <w:szCs w:val="22"/>
          <w:lang w:val="en-US"/>
        </w:rPr>
        <w:t>committee have agreed to fund the</w:t>
      </w:r>
      <w:r w:rsidRPr="00666084">
        <w:rPr>
          <w:rFonts w:cs="Arial"/>
          <w:szCs w:val="22"/>
          <w:lang w:val="en-US"/>
        </w:rPr>
        <w:t xml:space="preserve"> background </w:t>
      </w:r>
      <w:r w:rsidR="00B12ABB" w:rsidRPr="00666084">
        <w:rPr>
          <w:rFonts w:cs="Arial"/>
          <w:szCs w:val="22"/>
          <w:lang w:val="en-US"/>
        </w:rPr>
        <w:t xml:space="preserve">and humidification </w:t>
      </w:r>
      <w:r w:rsidRPr="00666084">
        <w:rPr>
          <w:rFonts w:cs="Arial"/>
          <w:szCs w:val="22"/>
          <w:lang w:val="en-US"/>
        </w:rPr>
        <w:t>work</w:t>
      </w:r>
      <w:r w:rsidR="00177D65" w:rsidRPr="00666084">
        <w:rPr>
          <w:rFonts w:cs="Arial"/>
          <w:szCs w:val="22"/>
          <w:lang w:val="en-US"/>
        </w:rPr>
        <w:t xml:space="preserve">s </w:t>
      </w:r>
      <w:r w:rsidR="008D0599" w:rsidRPr="00666084">
        <w:rPr>
          <w:rFonts w:cs="Arial"/>
          <w:szCs w:val="22"/>
          <w:lang w:val="en-US"/>
        </w:rPr>
        <w:t>within the</w:t>
      </w:r>
      <w:r w:rsidRPr="00666084">
        <w:rPr>
          <w:rFonts w:cs="Arial"/>
          <w:szCs w:val="22"/>
          <w:lang w:val="en-US"/>
        </w:rPr>
        <w:t xml:space="preserve"> </w:t>
      </w:r>
      <w:r w:rsidR="00666084" w:rsidRPr="00666084">
        <w:rPr>
          <w:rFonts w:cs="Arial"/>
          <w:szCs w:val="22"/>
          <w:lang w:val="en-US"/>
        </w:rPr>
        <w:t xml:space="preserve">aquatics </w:t>
      </w:r>
      <w:r w:rsidRPr="00666084">
        <w:rPr>
          <w:rFonts w:cs="Arial"/>
          <w:szCs w:val="22"/>
          <w:lang w:val="en-US"/>
        </w:rPr>
        <w:t>facility</w:t>
      </w:r>
      <w:r w:rsidR="008D0599" w:rsidRPr="00666084">
        <w:rPr>
          <w:rFonts w:cs="Arial"/>
          <w:szCs w:val="22"/>
          <w:lang w:val="en-US"/>
        </w:rPr>
        <w:t>. There</w:t>
      </w:r>
      <w:r w:rsidR="00177D65" w:rsidRPr="00666084">
        <w:rPr>
          <w:rFonts w:cs="Arial"/>
          <w:szCs w:val="22"/>
          <w:lang w:val="en-US"/>
        </w:rPr>
        <w:t xml:space="preserve"> is no</w:t>
      </w:r>
      <w:r w:rsidR="008D0599" w:rsidRPr="00666084">
        <w:rPr>
          <w:rFonts w:cs="Arial"/>
          <w:szCs w:val="22"/>
          <w:lang w:val="en-US"/>
        </w:rPr>
        <w:t xml:space="preserve"> confirmed timeline for this work. </w:t>
      </w:r>
      <w:r w:rsidRPr="00666084">
        <w:rPr>
          <w:rFonts w:cs="Arial"/>
          <w:szCs w:val="22"/>
          <w:lang w:val="en-US"/>
        </w:rPr>
        <w:t xml:space="preserve"> </w:t>
      </w:r>
    </w:p>
    <w:p w14:paraId="7DDAD1BB" w14:textId="018AA299" w:rsidR="00666084" w:rsidRDefault="00666084" w:rsidP="00666084">
      <w:pPr>
        <w:pStyle w:val="ListParagraph"/>
        <w:numPr>
          <w:ilvl w:val="0"/>
          <w:numId w:val="22"/>
        </w:numPr>
        <w:jc w:val="both"/>
        <w:rPr>
          <w:rFonts w:cs="Arial"/>
          <w:szCs w:val="22"/>
          <w:lang w:val="en-US"/>
        </w:rPr>
      </w:pPr>
      <w:r>
        <w:rPr>
          <w:rFonts w:cs="Arial"/>
          <w:szCs w:val="22"/>
          <w:lang w:val="en-US"/>
        </w:rPr>
        <w:t>There are d</w:t>
      </w:r>
      <w:r w:rsidR="000002D6" w:rsidRPr="00666084">
        <w:rPr>
          <w:rFonts w:cs="Arial"/>
          <w:szCs w:val="22"/>
          <w:lang w:val="en-US"/>
        </w:rPr>
        <w:t xml:space="preserve">iscussions ongoing at AMB regarding re-locating the germ free facility </w:t>
      </w:r>
      <w:r>
        <w:rPr>
          <w:rFonts w:cs="Arial"/>
          <w:szCs w:val="22"/>
          <w:lang w:val="en-US"/>
        </w:rPr>
        <w:t xml:space="preserve">users </w:t>
      </w:r>
      <w:r w:rsidR="000002D6" w:rsidRPr="00666084">
        <w:rPr>
          <w:rFonts w:cs="Arial"/>
          <w:szCs w:val="22"/>
          <w:lang w:val="en-US"/>
        </w:rPr>
        <w:t>to a new area</w:t>
      </w:r>
      <w:r>
        <w:rPr>
          <w:rFonts w:cs="Arial"/>
          <w:szCs w:val="22"/>
          <w:lang w:val="en-US"/>
        </w:rPr>
        <w:t xml:space="preserve"> and moving AstraZeneca to the original Germ free area</w:t>
      </w:r>
      <w:r w:rsidR="000002D6" w:rsidRPr="00666084">
        <w:rPr>
          <w:rFonts w:cs="Arial"/>
          <w:szCs w:val="22"/>
          <w:lang w:val="en-US"/>
        </w:rPr>
        <w:t>.</w:t>
      </w:r>
      <w:r>
        <w:rPr>
          <w:rFonts w:cs="Arial"/>
          <w:szCs w:val="22"/>
          <w:lang w:val="en-US"/>
        </w:rPr>
        <w:t xml:space="preserve"> The next step is User consultations. KW updated the committee that there </w:t>
      </w:r>
      <w:r w:rsidR="000002D6" w:rsidRPr="00666084">
        <w:rPr>
          <w:rFonts w:cs="Arial"/>
          <w:szCs w:val="22"/>
          <w:lang w:val="en-US"/>
        </w:rPr>
        <w:t xml:space="preserve"> have been some </w:t>
      </w:r>
      <w:r w:rsidR="004849E2" w:rsidRPr="00666084">
        <w:rPr>
          <w:rFonts w:cs="Arial"/>
          <w:szCs w:val="22"/>
          <w:lang w:val="en-US"/>
        </w:rPr>
        <w:t>initial</w:t>
      </w:r>
      <w:r w:rsidR="000002D6" w:rsidRPr="00666084">
        <w:rPr>
          <w:rFonts w:cs="Arial"/>
          <w:szCs w:val="22"/>
          <w:lang w:val="en-US"/>
        </w:rPr>
        <w:t>s meetings,</w:t>
      </w:r>
      <w:r>
        <w:rPr>
          <w:rFonts w:cs="Arial"/>
          <w:szCs w:val="22"/>
          <w:lang w:val="en-US"/>
        </w:rPr>
        <w:t xml:space="preserve"> regarding immediate concerns</w:t>
      </w:r>
      <w:r w:rsidR="000002D6" w:rsidRPr="00666084">
        <w:rPr>
          <w:rFonts w:cs="Arial"/>
          <w:szCs w:val="22"/>
          <w:lang w:val="en-US"/>
        </w:rPr>
        <w:t xml:space="preserve"> and stage</w:t>
      </w:r>
      <w:r w:rsidR="004849E2" w:rsidRPr="00666084">
        <w:rPr>
          <w:rFonts w:cs="Arial"/>
          <w:szCs w:val="22"/>
          <w:lang w:val="en-US"/>
        </w:rPr>
        <w:t xml:space="preserve"> 1</w:t>
      </w:r>
      <w:r w:rsidR="000002D6" w:rsidRPr="00666084">
        <w:rPr>
          <w:rFonts w:cs="Arial"/>
          <w:szCs w:val="22"/>
          <w:lang w:val="en-US"/>
        </w:rPr>
        <w:t xml:space="preserve"> reports to provide</w:t>
      </w:r>
      <w:r w:rsidR="004849E2" w:rsidRPr="00666084">
        <w:rPr>
          <w:rFonts w:cs="Arial"/>
          <w:szCs w:val="22"/>
          <w:lang w:val="en-US"/>
        </w:rPr>
        <w:t xml:space="preserve"> outlines and more detailed</w:t>
      </w:r>
      <w:r w:rsidR="007B24D6" w:rsidRPr="00666084">
        <w:rPr>
          <w:rFonts w:cs="Arial"/>
          <w:szCs w:val="22"/>
          <w:lang w:val="en-US"/>
        </w:rPr>
        <w:t xml:space="preserve"> future</w:t>
      </w:r>
      <w:r w:rsidR="004849E2" w:rsidRPr="00666084">
        <w:rPr>
          <w:rFonts w:cs="Arial"/>
          <w:szCs w:val="22"/>
          <w:lang w:val="en-US"/>
        </w:rPr>
        <w:t xml:space="preserve"> planning</w:t>
      </w:r>
      <w:r w:rsidR="000002D6" w:rsidRPr="00666084">
        <w:rPr>
          <w:rFonts w:cs="Arial"/>
          <w:szCs w:val="22"/>
          <w:lang w:val="en-US"/>
        </w:rPr>
        <w:t xml:space="preserve">. Stage 2 will be </w:t>
      </w:r>
      <w:r w:rsidR="007B24D6" w:rsidRPr="00666084">
        <w:rPr>
          <w:rFonts w:cs="Arial"/>
          <w:szCs w:val="22"/>
          <w:lang w:val="en-US"/>
        </w:rPr>
        <w:t>contacting specific people and</w:t>
      </w:r>
      <w:r w:rsidR="004849E2" w:rsidRPr="00666084">
        <w:rPr>
          <w:rFonts w:cs="Arial"/>
          <w:szCs w:val="22"/>
          <w:lang w:val="en-US"/>
        </w:rPr>
        <w:t xml:space="preserve"> start looking at individual needs</w:t>
      </w:r>
      <w:r w:rsidR="007B24D6" w:rsidRPr="00666084">
        <w:rPr>
          <w:rFonts w:cs="Arial"/>
          <w:szCs w:val="22"/>
          <w:lang w:val="en-US"/>
        </w:rPr>
        <w:t>.</w:t>
      </w:r>
      <w:r>
        <w:rPr>
          <w:rFonts w:cs="Arial"/>
          <w:szCs w:val="22"/>
          <w:lang w:val="en-US"/>
        </w:rPr>
        <w:t xml:space="preserve"> KW had no information yet on potential time frame.</w:t>
      </w:r>
      <w:r w:rsidR="007B24D6" w:rsidRPr="00666084">
        <w:rPr>
          <w:rFonts w:cs="Arial"/>
          <w:szCs w:val="22"/>
          <w:lang w:val="en-US"/>
        </w:rPr>
        <w:t xml:space="preserve"> </w:t>
      </w:r>
      <w:r w:rsidR="004849E2" w:rsidRPr="00666084">
        <w:rPr>
          <w:rFonts w:cs="Arial"/>
          <w:szCs w:val="22"/>
          <w:lang w:val="en-US"/>
        </w:rPr>
        <w:t>S</w:t>
      </w:r>
      <w:r>
        <w:rPr>
          <w:rFonts w:cs="Arial"/>
          <w:szCs w:val="22"/>
          <w:lang w:val="en-US"/>
        </w:rPr>
        <w:t>E</w:t>
      </w:r>
      <w:r w:rsidR="004849E2" w:rsidRPr="00666084">
        <w:rPr>
          <w:rFonts w:cs="Arial"/>
          <w:szCs w:val="22"/>
          <w:lang w:val="en-US"/>
        </w:rPr>
        <w:t>O and S</w:t>
      </w:r>
      <w:r w:rsidR="007B24D6" w:rsidRPr="00666084">
        <w:rPr>
          <w:rFonts w:cs="Arial"/>
          <w:szCs w:val="22"/>
          <w:lang w:val="en-US"/>
        </w:rPr>
        <w:t xml:space="preserve">H </w:t>
      </w:r>
      <w:r>
        <w:rPr>
          <w:rFonts w:cs="Arial"/>
          <w:szCs w:val="22"/>
          <w:lang w:val="en-US"/>
        </w:rPr>
        <w:t xml:space="preserve">asked to be kept </w:t>
      </w:r>
      <w:r w:rsidR="007B24D6" w:rsidRPr="00666084">
        <w:rPr>
          <w:rFonts w:cs="Arial"/>
          <w:szCs w:val="22"/>
          <w:lang w:val="en-US"/>
        </w:rPr>
        <w:t>informed of the progress.</w:t>
      </w:r>
      <w:r w:rsidR="004849E2" w:rsidRPr="00666084">
        <w:rPr>
          <w:rFonts w:cs="Arial"/>
          <w:szCs w:val="22"/>
          <w:lang w:val="en-US"/>
        </w:rPr>
        <w:t xml:space="preserve"> </w:t>
      </w:r>
    </w:p>
    <w:p w14:paraId="044A0F89" w14:textId="1DF43919" w:rsidR="004849E2" w:rsidRPr="00666084" w:rsidRDefault="007B24D6" w:rsidP="00666084">
      <w:pPr>
        <w:pStyle w:val="ListParagraph"/>
        <w:numPr>
          <w:ilvl w:val="0"/>
          <w:numId w:val="22"/>
        </w:numPr>
        <w:jc w:val="both"/>
        <w:rPr>
          <w:rFonts w:cs="Arial"/>
          <w:szCs w:val="22"/>
          <w:lang w:val="en-US"/>
        </w:rPr>
      </w:pPr>
      <w:r w:rsidRPr="00666084">
        <w:rPr>
          <w:rFonts w:cs="Arial"/>
          <w:szCs w:val="22"/>
          <w:lang w:val="en-US"/>
        </w:rPr>
        <w:t xml:space="preserve">KW </w:t>
      </w:r>
      <w:r w:rsidR="00666084">
        <w:rPr>
          <w:rFonts w:cs="Arial"/>
          <w:szCs w:val="22"/>
          <w:lang w:val="en-US"/>
        </w:rPr>
        <w:t>will</w:t>
      </w:r>
      <w:r w:rsidR="00666084" w:rsidRPr="00666084">
        <w:rPr>
          <w:rFonts w:cs="Arial"/>
          <w:szCs w:val="22"/>
          <w:lang w:val="en-US"/>
        </w:rPr>
        <w:t xml:space="preserve"> </w:t>
      </w:r>
      <w:r w:rsidRPr="00666084">
        <w:rPr>
          <w:rFonts w:cs="Arial"/>
          <w:szCs w:val="22"/>
          <w:lang w:val="en-US"/>
        </w:rPr>
        <w:t>meet with HB</w:t>
      </w:r>
      <w:r w:rsidR="004849E2" w:rsidRPr="00666084">
        <w:rPr>
          <w:rFonts w:cs="Arial"/>
          <w:szCs w:val="22"/>
          <w:lang w:val="en-US"/>
        </w:rPr>
        <w:t xml:space="preserve"> re</w:t>
      </w:r>
      <w:r w:rsidRPr="00666084">
        <w:rPr>
          <w:rFonts w:cs="Arial"/>
          <w:szCs w:val="22"/>
          <w:lang w:val="en-US"/>
        </w:rPr>
        <w:t>garding</w:t>
      </w:r>
      <w:r w:rsidR="004849E2" w:rsidRPr="00666084">
        <w:rPr>
          <w:rFonts w:cs="Arial"/>
          <w:szCs w:val="22"/>
          <w:lang w:val="en-US"/>
        </w:rPr>
        <w:t xml:space="preserve"> </w:t>
      </w:r>
      <w:r w:rsidRPr="00666084">
        <w:rPr>
          <w:rFonts w:cs="Arial"/>
          <w:szCs w:val="22"/>
          <w:lang w:val="en-US"/>
        </w:rPr>
        <w:t>plans for</w:t>
      </w:r>
      <w:r w:rsidR="00666084">
        <w:rPr>
          <w:rFonts w:cs="Arial"/>
          <w:szCs w:val="22"/>
          <w:lang w:val="en-US"/>
        </w:rPr>
        <w:t xml:space="preserve"> future plans for work with</w:t>
      </w:r>
      <w:r w:rsidRPr="00666084">
        <w:rPr>
          <w:rFonts w:cs="Arial"/>
          <w:szCs w:val="22"/>
          <w:lang w:val="en-US"/>
        </w:rPr>
        <w:t xml:space="preserve"> Cichlids. </w:t>
      </w:r>
      <w:r w:rsidR="004849E2" w:rsidRPr="00666084">
        <w:rPr>
          <w:rFonts w:cs="Arial"/>
          <w:szCs w:val="22"/>
          <w:lang w:val="en-US"/>
        </w:rPr>
        <w:t xml:space="preserve"> </w:t>
      </w:r>
    </w:p>
    <w:p w14:paraId="279D6C60" w14:textId="005C449A" w:rsidR="004849E2" w:rsidRDefault="004849E2" w:rsidP="00414932">
      <w:pPr>
        <w:jc w:val="both"/>
        <w:rPr>
          <w:rFonts w:cs="Arial"/>
          <w:szCs w:val="22"/>
          <w:lang w:val="en-US"/>
        </w:rPr>
      </w:pPr>
    </w:p>
    <w:p w14:paraId="0EDEC98F" w14:textId="2493E4AE" w:rsidR="00106842" w:rsidRDefault="00106842" w:rsidP="00CF71D5">
      <w:pPr>
        <w:jc w:val="both"/>
        <w:rPr>
          <w:rFonts w:cs="Arial"/>
          <w:szCs w:val="22"/>
          <w:lang w:val="en-US"/>
        </w:rPr>
      </w:pPr>
    </w:p>
    <w:p w14:paraId="7F299A2E" w14:textId="3D3F2682" w:rsidR="00215DD5" w:rsidRPr="00215DD5" w:rsidRDefault="00215DD5" w:rsidP="004849E2">
      <w:pPr>
        <w:pStyle w:val="ListParagraph"/>
        <w:numPr>
          <w:ilvl w:val="0"/>
          <w:numId w:val="21"/>
        </w:numPr>
        <w:jc w:val="both"/>
        <w:rPr>
          <w:rFonts w:cs="Arial"/>
          <w:szCs w:val="22"/>
          <w:lang w:val="en-US"/>
        </w:rPr>
      </w:pPr>
      <w:r>
        <w:rPr>
          <w:noProof/>
        </w:rPr>
        <w:drawing>
          <wp:anchor distT="0" distB="0" distL="114300" distR="114300" simplePos="0" relativeHeight="251658240" behindDoc="0" locked="0" layoutInCell="1" allowOverlap="1" wp14:anchorId="5CD37F42" wp14:editId="4875ECF8">
            <wp:simplePos x="0" y="0"/>
            <wp:positionH relativeFrom="page">
              <wp:posOffset>142875</wp:posOffset>
            </wp:positionH>
            <wp:positionV relativeFrom="page">
              <wp:posOffset>5219700</wp:posOffset>
            </wp:positionV>
            <wp:extent cx="7296150" cy="363855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7338378" cy="3659614"/>
                    </a:xfrm>
                    <a:prstGeom prst="rect">
                      <a:avLst/>
                    </a:prstGeom>
                  </pic:spPr>
                </pic:pic>
              </a:graphicData>
            </a:graphic>
            <wp14:sizeRelH relativeFrom="page">
              <wp14:pctWidth>0</wp14:pctWidth>
            </wp14:sizeRelH>
            <wp14:sizeRelV relativeFrom="page">
              <wp14:pctHeight>0</wp14:pctHeight>
            </wp14:sizeRelV>
          </wp:anchor>
        </w:drawing>
      </w:r>
      <w:r w:rsidR="001C0774" w:rsidRPr="00F17ACC">
        <w:rPr>
          <w:rFonts w:cs="Arial"/>
          <w:b/>
          <w:szCs w:val="22"/>
          <w:lang w:val="en-US"/>
        </w:rPr>
        <w:t>Financial Report – Karl Wilson</w:t>
      </w:r>
    </w:p>
    <w:p w14:paraId="450D0FC6" w14:textId="429EE4B6" w:rsidR="00215DD5" w:rsidRDefault="00215DD5" w:rsidP="00215DD5">
      <w:pPr>
        <w:pStyle w:val="ListParagraph"/>
        <w:numPr>
          <w:ilvl w:val="0"/>
          <w:numId w:val="0"/>
        </w:numPr>
        <w:ind w:left="720"/>
        <w:jc w:val="both"/>
        <w:rPr>
          <w:rFonts w:cs="Arial"/>
          <w:b/>
          <w:szCs w:val="22"/>
          <w:lang w:val="en-US"/>
        </w:rPr>
      </w:pPr>
    </w:p>
    <w:p w14:paraId="4970B47E" w14:textId="7359C5C7" w:rsidR="00215DD5" w:rsidRPr="00215DD5" w:rsidRDefault="00215DD5" w:rsidP="00215DD5">
      <w:pPr>
        <w:pStyle w:val="ListParagraph"/>
        <w:numPr>
          <w:ilvl w:val="0"/>
          <w:numId w:val="0"/>
        </w:numPr>
        <w:ind w:left="720"/>
        <w:jc w:val="both"/>
        <w:rPr>
          <w:rFonts w:cs="Arial"/>
          <w:szCs w:val="22"/>
          <w:lang w:val="en-US"/>
        </w:rPr>
      </w:pPr>
    </w:p>
    <w:p w14:paraId="103F7893" w14:textId="77777777" w:rsidR="00215DD5" w:rsidRDefault="00215DD5" w:rsidP="004849E2">
      <w:pPr>
        <w:jc w:val="both"/>
        <w:rPr>
          <w:rFonts w:cs="Arial"/>
          <w:szCs w:val="22"/>
          <w:lang w:val="en-US"/>
        </w:rPr>
      </w:pPr>
    </w:p>
    <w:p w14:paraId="43B07C2C" w14:textId="77777777" w:rsidR="00215DD5" w:rsidRDefault="00215DD5" w:rsidP="004849E2">
      <w:pPr>
        <w:jc w:val="both"/>
        <w:rPr>
          <w:rFonts w:cs="Arial"/>
          <w:szCs w:val="22"/>
          <w:lang w:val="en-US"/>
        </w:rPr>
      </w:pPr>
    </w:p>
    <w:p w14:paraId="5CC9803F" w14:textId="77777777" w:rsidR="00215DD5" w:rsidRDefault="00215DD5" w:rsidP="004849E2">
      <w:pPr>
        <w:jc w:val="both"/>
        <w:rPr>
          <w:rFonts w:cs="Arial"/>
          <w:szCs w:val="22"/>
          <w:lang w:val="en-US"/>
        </w:rPr>
      </w:pPr>
    </w:p>
    <w:p w14:paraId="65AFFCF8" w14:textId="77777777" w:rsidR="00215DD5" w:rsidRDefault="00215DD5" w:rsidP="004849E2">
      <w:pPr>
        <w:jc w:val="both"/>
        <w:rPr>
          <w:rFonts w:cs="Arial"/>
          <w:szCs w:val="22"/>
          <w:lang w:val="en-US"/>
        </w:rPr>
      </w:pPr>
    </w:p>
    <w:p w14:paraId="61EBCC62" w14:textId="77777777" w:rsidR="00215DD5" w:rsidRDefault="00215DD5" w:rsidP="004849E2">
      <w:pPr>
        <w:jc w:val="both"/>
        <w:rPr>
          <w:rFonts w:cs="Arial"/>
          <w:szCs w:val="22"/>
          <w:lang w:val="en-US"/>
        </w:rPr>
      </w:pPr>
    </w:p>
    <w:p w14:paraId="3D8776B2" w14:textId="77777777" w:rsidR="00215DD5" w:rsidRDefault="00215DD5" w:rsidP="004849E2">
      <w:pPr>
        <w:jc w:val="both"/>
        <w:rPr>
          <w:rFonts w:cs="Arial"/>
          <w:szCs w:val="22"/>
          <w:lang w:val="en-US"/>
        </w:rPr>
      </w:pPr>
    </w:p>
    <w:p w14:paraId="15DDAF09" w14:textId="77777777" w:rsidR="00215DD5" w:rsidRDefault="00215DD5" w:rsidP="004849E2">
      <w:pPr>
        <w:jc w:val="both"/>
        <w:rPr>
          <w:rFonts w:cs="Arial"/>
          <w:szCs w:val="22"/>
          <w:lang w:val="en-US"/>
        </w:rPr>
      </w:pPr>
    </w:p>
    <w:p w14:paraId="198B1147" w14:textId="77777777" w:rsidR="00215DD5" w:rsidRDefault="00215DD5" w:rsidP="004849E2">
      <w:pPr>
        <w:jc w:val="both"/>
        <w:rPr>
          <w:rFonts w:cs="Arial"/>
          <w:szCs w:val="22"/>
          <w:lang w:val="en-US"/>
        </w:rPr>
      </w:pPr>
    </w:p>
    <w:p w14:paraId="568E414F" w14:textId="77777777" w:rsidR="00215DD5" w:rsidRDefault="00215DD5" w:rsidP="004849E2">
      <w:pPr>
        <w:jc w:val="both"/>
        <w:rPr>
          <w:rFonts w:cs="Arial"/>
          <w:szCs w:val="22"/>
          <w:lang w:val="en-US"/>
        </w:rPr>
      </w:pPr>
    </w:p>
    <w:p w14:paraId="50FA0B01" w14:textId="77777777" w:rsidR="00215DD5" w:rsidRDefault="00215DD5" w:rsidP="004849E2">
      <w:pPr>
        <w:jc w:val="both"/>
        <w:rPr>
          <w:rFonts w:cs="Arial"/>
          <w:szCs w:val="22"/>
          <w:lang w:val="en-US"/>
        </w:rPr>
      </w:pPr>
    </w:p>
    <w:p w14:paraId="2119610B" w14:textId="77777777" w:rsidR="00215DD5" w:rsidRDefault="00215DD5" w:rsidP="004849E2">
      <w:pPr>
        <w:jc w:val="both"/>
        <w:rPr>
          <w:rFonts w:cs="Arial"/>
          <w:szCs w:val="22"/>
          <w:lang w:val="en-US"/>
        </w:rPr>
      </w:pPr>
    </w:p>
    <w:p w14:paraId="3288A5B2" w14:textId="77777777" w:rsidR="00215DD5" w:rsidRDefault="00215DD5" w:rsidP="004849E2">
      <w:pPr>
        <w:jc w:val="both"/>
        <w:rPr>
          <w:rFonts w:cs="Arial"/>
          <w:szCs w:val="22"/>
          <w:lang w:val="en-US"/>
        </w:rPr>
      </w:pPr>
    </w:p>
    <w:p w14:paraId="40DC5105" w14:textId="77777777" w:rsidR="00215DD5" w:rsidRDefault="00215DD5" w:rsidP="004849E2">
      <w:pPr>
        <w:jc w:val="both"/>
        <w:rPr>
          <w:rFonts w:cs="Arial"/>
          <w:szCs w:val="22"/>
          <w:lang w:val="en-US"/>
        </w:rPr>
      </w:pPr>
    </w:p>
    <w:p w14:paraId="53103FA8" w14:textId="77777777" w:rsidR="00215DD5" w:rsidRDefault="00215DD5" w:rsidP="004849E2">
      <w:pPr>
        <w:jc w:val="both"/>
        <w:rPr>
          <w:rFonts w:cs="Arial"/>
          <w:szCs w:val="22"/>
          <w:lang w:val="en-US"/>
        </w:rPr>
      </w:pPr>
    </w:p>
    <w:p w14:paraId="1773A386" w14:textId="77777777" w:rsidR="00215DD5" w:rsidRDefault="00215DD5" w:rsidP="004849E2">
      <w:pPr>
        <w:jc w:val="both"/>
        <w:rPr>
          <w:rFonts w:cs="Arial"/>
          <w:szCs w:val="22"/>
          <w:lang w:val="en-US"/>
        </w:rPr>
      </w:pPr>
    </w:p>
    <w:p w14:paraId="5805849D" w14:textId="77777777" w:rsidR="00215DD5" w:rsidRDefault="00215DD5" w:rsidP="004849E2">
      <w:pPr>
        <w:jc w:val="both"/>
        <w:rPr>
          <w:rFonts w:cs="Arial"/>
          <w:szCs w:val="22"/>
          <w:lang w:val="en-US"/>
        </w:rPr>
      </w:pPr>
    </w:p>
    <w:p w14:paraId="15085591" w14:textId="77777777" w:rsidR="00215DD5" w:rsidRDefault="00215DD5" w:rsidP="004849E2">
      <w:pPr>
        <w:jc w:val="both"/>
        <w:rPr>
          <w:rFonts w:cs="Arial"/>
          <w:szCs w:val="22"/>
          <w:lang w:val="en-US"/>
        </w:rPr>
      </w:pPr>
    </w:p>
    <w:p w14:paraId="758727F8" w14:textId="77777777" w:rsidR="00215DD5" w:rsidRDefault="00215DD5" w:rsidP="004849E2">
      <w:pPr>
        <w:jc w:val="both"/>
        <w:rPr>
          <w:rFonts w:cs="Arial"/>
          <w:szCs w:val="22"/>
          <w:lang w:val="en-US"/>
        </w:rPr>
      </w:pPr>
    </w:p>
    <w:p w14:paraId="3420ABFF" w14:textId="77777777" w:rsidR="00215DD5" w:rsidRDefault="00215DD5" w:rsidP="004849E2">
      <w:pPr>
        <w:jc w:val="both"/>
        <w:rPr>
          <w:rFonts w:cs="Arial"/>
          <w:szCs w:val="22"/>
          <w:lang w:val="en-US"/>
        </w:rPr>
      </w:pPr>
    </w:p>
    <w:p w14:paraId="467F2DB7" w14:textId="77777777" w:rsidR="00065FE3" w:rsidRDefault="00065FE3" w:rsidP="004849E2">
      <w:pPr>
        <w:jc w:val="both"/>
        <w:rPr>
          <w:rFonts w:cs="Arial"/>
          <w:szCs w:val="22"/>
          <w:lang w:val="en-US"/>
        </w:rPr>
      </w:pPr>
    </w:p>
    <w:p w14:paraId="385F04FB" w14:textId="58761E8F" w:rsidR="005522CE" w:rsidRDefault="005522CE" w:rsidP="004849E2">
      <w:pPr>
        <w:jc w:val="both"/>
        <w:rPr>
          <w:rFonts w:cs="Arial"/>
          <w:szCs w:val="22"/>
          <w:lang w:val="en-US"/>
        </w:rPr>
      </w:pPr>
      <w:r>
        <w:rPr>
          <w:rFonts w:cs="Arial"/>
          <w:szCs w:val="22"/>
          <w:lang w:val="en-US"/>
        </w:rPr>
        <w:t>Karl presented data in relation to t</w:t>
      </w:r>
      <w:r w:rsidR="00E12693">
        <w:rPr>
          <w:rFonts w:cs="Arial"/>
          <w:szCs w:val="22"/>
          <w:lang w:val="en-US"/>
        </w:rPr>
        <w:t xml:space="preserve">he Feb 2022 cost review </w:t>
      </w:r>
      <w:r>
        <w:rPr>
          <w:rFonts w:cs="Arial"/>
          <w:szCs w:val="22"/>
          <w:lang w:val="en-US"/>
        </w:rPr>
        <w:t xml:space="preserve">which he had </w:t>
      </w:r>
      <w:r w:rsidR="00E12693">
        <w:rPr>
          <w:rFonts w:cs="Arial"/>
          <w:szCs w:val="22"/>
          <w:lang w:val="en-US"/>
        </w:rPr>
        <w:t>calculated using the cost incurred and activity from August 2020 to July 2021.</w:t>
      </w:r>
      <w:r>
        <w:rPr>
          <w:rFonts w:cs="Arial"/>
          <w:szCs w:val="22"/>
          <w:lang w:val="en-US"/>
        </w:rPr>
        <w:t xml:space="preserve"> He also reminded the committee that d</w:t>
      </w:r>
      <w:r w:rsidR="00E12693">
        <w:rPr>
          <w:rFonts w:cs="Arial"/>
          <w:szCs w:val="22"/>
          <w:lang w:val="en-US"/>
        </w:rPr>
        <w:t>ue to the effect of Covid-19 lockdowns and subsequent reduction in work it was agreed for the Feb 2021 cost review that The University would adopt an inflationary increase rather than the 20% increase that the fEC cost model</w:t>
      </w:r>
      <w:r>
        <w:rPr>
          <w:rFonts w:cs="Arial"/>
          <w:szCs w:val="22"/>
          <w:lang w:val="en-US"/>
        </w:rPr>
        <w:t xml:space="preserve"> would</w:t>
      </w:r>
      <w:r w:rsidR="00E12693">
        <w:rPr>
          <w:rFonts w:cs="Arial"/>
          <w:szCs w:val="22"/>
          <w:lang w:val="en-US"/>
        </w:rPr>
        <w:t xml:space="preserve"> have brought about.</w:t>
      </w:r>
    </w:p>
    <w:p w14:paraId="18CEE89E" w14:textId="77777777" w:rsidR="003871FE" w:rsidRDefault="003871FE" w:rsidP="004849E2">
      <w:pPr>
        <w:jc w:val="both"/>
        <w:rPr>
          <w:rFonts w:cs="Arial"/>
          <w:szCs w:val="22"/>
          <w:lang w:val="en-US"/>
        </w:rPr>
      </w:pPr>
    </w:p>
    <w:p w14:paraId="292FCEDD" w14:textId="77777777" w:rsidR="003871FE" w:rsidRPr="003871FE" w:rsidRDefault="003871FE" w:rsidP="003871FE">
      <w:pPr>
        <w:jc w:val="both"/>
        <w:rPr>
          <w:rFonts w:cs="Arial"/>
          <w:b/>
          <w:bCs/>
          <w:szCs w:val="22"/>
        </w:rPr>
      </w:pPr>
      <w:r w:rsidRPr="003871FE">
        <w:rPr>
          <w:rFonts w:cs="Arial"/>
          <w:b/>
          <w:bCs/>
          <w:szCs w:val="22"/>
        </w:rPr>
        <w:t>Updated Pricing: Feb 22 (example)</w:t>
      </w:r>
    </w:p>
    <w:p w14:paraId="2A1FC2F7" w14:textId="77777777" w:rsidR="003871FE" w:rsidRPr="003871FE" w:rsidRDefault="003871FE" w:rsidP="003871FE">
      <w:pPr>
        <w:jc w:val="both"/>
        <w:rPr>
          <w:rFonts w:cs="Arial"/>
          <w:szCs w:val="22"/>
        </w:rPr>
      </w:pPr>
    </w:p>
    <w:tbl>
      <w:tblPr>
        <w:tblW w:w="8813" w:type="dxa"/>
        <w:tblLook w:val="04A0" w:firstRow="1" w:lastRow="0" w:firstColumn="1" w:lastColumn="0" w:noHBand="0" w:noVBand="1"/>
      </w:tblPr>
      <w:tblGrid>
        <w:gridCol w:w="4920"/>
        <w:gridCol w:w="933"/>
        <w:gridCol w:w="1480"/>
        <w:gridCol w:w="1480"/>
      </w:tblGrid>
      <w:tr w:rsidR="003871FE" w:rsidRPr="003871FE" w14:paraId="414A9DDA" w14:textId="77777777" w:rsidTr="009013C4">
        <w:trPr>
          <w:trHeight w:val="318"/>
        </w:trPr>
        <w:tc>
          <w:tcPr>
            <w:tcW w:w="4920" w:type="dxa"/>
            <w:tcBorders>
              <w:top w:val="nil"/>
              <w:left w:val="nil"/>
              <w:bottom w:val="nil"/>
              <w:right w:val="nil"/>
            </w:tcBorders>
            <w:shd w:val="clear" w:color="auto" w:fill="auto"/>
            <w:noWrap/>
            <w:vAlign w:val="bottom"/>
            <w:hideMark/>
          </w:tcPr>
          <w:p w14:paraId="1F873D92" w14:textId="77777777" w:rsidR="003871FE" w:rsidRPr="003871FE" w:rsidRDefault="003871FE" w:rsidP="003871FE">
            <w:pPr>
              <w:jc w:val="both"/>
              <w:rPr>
                <w:rFonts w:cs="Arial"/>
                <w:szCs w:val="22"/>
              </w:rPr>
            </w:pPr>
            <w:r w:rsidRPr="003871FE">
              <w:rPr>
                <w:rFonts w:cs="Arial"/>
                <w:szCs w:val="22"/>
              </w:rPr>
              <w:t>Species</w:t>
            </w:r>
          </w:p>
        </w:tc>
        <w:tc>
          <w:tcPr>
            <w:tcW w:w="933" w:type="dxa"/>
            <w:tcBorders>
              <w:top w:val="nil"/>
              <w:left w:val="nil"/>
              <w:bottom w:val="nil"/>
              <w:right w:val="nil"/>
            </w:tcBorders>
            <w:shd w:val="clear" w:color="auto" w:fill="auto"/>
            <w:noWrap/>
            <w:vAlign w:val="bottom"/>
            <w:hideMark/>
          </w:tcPr>
          <w:p w14:paraId="2251DA97" w14:textId="77777777" w:rsidR="003871FE" w:rsidRPr="003871FE" w:rsidRDefault="003871FE" w:rsidP="003871FE">
            <w:pPr>
              <w:jc w:val="both"/>
              <w:rPr>
                <w:rFonts w:cs="Arial"/>
                <w:szCs w:val="22"/>
              </w:rPr>
            </w:pPr>
            <w:r w:rsidRPr="003871FE">
              <w:rPr>
                <w:rFonts w:cs="Arial"/>
                <w:szCs w:val="22"/>
              </w:rPr>
              <w:t>Feb-21</w:t>
            </w:r>
          </w:p>
        </w:tc>
        <w:tc>
          <w:tcPr>
            <w:tcW w:w="1480" w:type="dxa"/>
            <w:tcBorders>
              <w:top w:val="nil"/>
              <w:left w:val="nil"/>
              <w:bottom w:val="nil"/>
              <w:right w:val="nil"/>
            </w:tcBorders>
            <w:shd w:val="clear" w:color="auto" w:fill="auto"/>
            <w:noWrap/>
            <w:vAlign w:val="bottom"/>
            <w:hideMark/>
          </w:tcPr>
          <w:p w14:paraId="393B9073" w14:textId="77777777" w:rsidR="003871FE" w:rsidRPr="003871FE" w:rsidRDefault="003871FE" w:rsidP="003871FE">
            <w:pPr>
              <w:jc w:val="both"/>
              <w:rPr>
                <w:rFonts w:cs="Arial"/>
                <w:szCs w:val="22"/>
              </w:rPr>
            </w:pPr>
            <w:r w:rsidRPr="003871FE">
              <w:rPr>
                <w:rFonts w:cs="Arial"/>
                <w:szCs w:val="22"/>
              </w:rPr>
              <w:t>Feb-22</w:t>
            </w:r>
          </w:p>
        </w:tc>
        <w:tc>
          <w:tcPr>
            <w:tcW w:w="1480" w:type="dxa"/>
            <w:tcBorders>
              <w:top w:val="nil"/>
              <w:left w:val="nil"/>
              <w:bottom w:val="nil"/>
              <w:right w:val="nil"/>
            </w:tcBorders>
            <w:shd w:val="clear" w:color="auto" w:fill="auto"/>
            <w:noWrap/>
            <w:vAlign w:val="bottom"/>
            <w:hideMark/>
          </w:tcPr>
          <w:p w14:paraId="3D214B18" w14:textId="77777777" w:rsidR="003871FE" w:rsidRPr="003871FE" w:rsidRDefault="003871FE" w:rsidP="003871FE">
            <w:pPr>
              <w:jc w:val="both"/>
              <w:rPr>
                <w:rFonts w:cs="Arial"/>
                <w:szCs w:val="22"/>
              </w:rPr>
            </w:pPr>
            <w:r w:rsidRPr="003871FE">
              <w:rPr>
                <w:rFonts w:cs="Arial"/>
                <w:szCs w:val="22"/>
              </w:rPr>
              <w:t>Increase</w:t>
            </w:r>
          </w:p>
        </w:tc>
      </w:tr>
      <w:tr w:rsidR="003871FE" w:rsidRPr="003871FE" w14:paraId="470A9DFF" w14:textId="77777777" w:rsidTr="009013C4">
        <w:trPr>
          <w:trHeight w:val="318"/>
        </w:trPr>
        <w:tc>
          <w:tcPr>
            <w:tcW w:w="4920" w:type="dxa"/>
            <w:tcBorders>
              <w:top w:val="nil"/>
              <w:left w:val="nil"/>
              <w:bottom w:val="nil"/>
              <w:right w:val="nil"/>
            </w:tcBorders>
            <w:shd w:val="clear" w:color="auto" w:fill="auto"/>
            <w:noWrap/>
            <w:vAlign w:val="bottom"/>
            <w:hideMark/>
          </w:tcPr>
          <w:p w14:paraId="66968EA2" w14:textId="77777777" w:rsidR="003871FE" w:rsidRPr="003871FE" w:rsidRDefault="003871FE" w:rsidP="003871FE">
            <w:pPr>
              <w:jc w:val="both"/>
              <w:rPr>
                <w:rFonts w:cs="Arial"/>
                <w:szCs w:val="22"/>
              </w:rPr>
            </w:pPr>
            <w:r w:rsidRPr="003871FE">
              <w:rPr>
                <w:rFonts w:cs="Arial"/>
                <w:szCs w:val="22"/>
              </w:rPr>
              <w:t>fEC - Mice: Standard Cage (3-5)</w:t>
            </w:r>
          </w:p>
        </w:tc>
        <w:tc>
          <w:tcPr>
            <w:tcW w:w="933" w:type="dxa"/>
            <w:tcBorders>
              <w:top w:val="nil"/>
              <w:left w:val="nil"/>
              <w:bottom w:val="nil"/>
              <w:right w:val="nil"/>
            </w:tcBorders>
            <w:shd w:val="clear" w:color="auto" w:fill="auto"/>
            <w:noWrap/>
            <w:vAlign w:val="bottom"/>
            <w:hideMark/>
          </w:tcPr>
          <w:p w14:paraId="38EABFE8" w14:textId="77777777" w:rsidR="003871FE" w:rsidRPr="003871FE" w:rsidRDefault="003871FE" w:rsidP="003871FE">
            <w:pPr>
              <w:jc w:val="both"/>
              <w:rPr>
                <w:rFonts w:cs="Arial"/>
                <w:szCs w:val="22"/>
              </w:rPr>
            </w:pPr>
            <w:r w:rsidRPr="003871FE">
              <w:rPr>
                <w:rFonts w:cs="Arial"/>
                <w:szCs w:val="22"/>
              </w:rPr>
              <w:t>10.86</w:t>
            </w:r>
          </w:p>
        </w:tc>
        <w:tc>
          <w:tcPr>
            <w:tcW w:w="1480" w:type="dxa"/>
            <w:tcBorders>
              <w:top w:val="nil"/>
              <w:left w:val="nil"/>
              <w:bottom w:val="nil"/>
              <w:right w:val="nil"/>
            </w:tcBorders>
            <w:shd w:val="clear" w:color="auto" w:fill="auto"/>
            <w:noWrap/>
            <w:vAlign w:val="bottom"/>
            <w:hideMark/>
          </w:tcPr>
          <w:p w14:paraId="20D10611" w14:textId="77777777" w:rsidR="003871FE" w:rsidRPr="003871FE" w:rsidRDefault="003871FE" w:rsidP="003871FE">
            <w:pPr>
              <w:jc w:val="both"/>
              <w:rPr>
                <w:rFonts w:cs="Arial"/>
                <w:szCs w:val="22"/>
              </w:rPr>
            </w:pPr>
            <w:r w:rsidRPr="003871FE">
              <w:rPr>
                <w:rFonts w:cs="Arial"/>
                <w:szCs w:val="22"/>
              </w:rPr>
              <w:t>12.78</w:t>
            </w:r>
          </w:p>
        </w:tc>
        <w:tc>
          <w:tcPr>
            <w:tcW w:w="1480" w:type="dxa"/>
            <w:tcBorders>
              <w:top w:val="nil"/>
              <w:left w:val="nil"/>
              <w:bottom w:val="nil"/>
              <w:right w:val="nil"/>
            </w:tcBorders>
            <w:shd w:val="clear" w:color="auto" w:fill="auto"/>
            <w:noWrap/>
            <w:vAlign w:val="bottom"/>
            <w:hideMark/>
          </w:tcPr>
          <w:p w14:paraId="0DE28B67" w14:textId="77777777" w:rsidR="003871FE" w:rsidRPr="003871FE" w:rsidRDefault="003871FE" w:rsidP="003871FE">
            <w:pPr>
              <w:jc w:val="both"/>
              <w:rPr>
                <w:rFonts w:cs="Arial"/>
                <w:szCs w:val="22"/>
              </w:rPr>
            </w:pPr>
            <w:r w:rsidRPr="003871FE">
              <w:rPr>
                <w:rFonts w:cs="Arial"/>
                <w:szCs w:val="22"/>
              </w:rPr>
              <w:t>117.68%</w:t>
            </w:r>
          </w:p>
        </w:tc>
      </w:tr>
      <w:tr w:rsidR="003871FE" w:rsidRPr="003871FE" w14:paraId="593ED4C3" w14:textId="77777777" w:rsidTr="009013C4">
        <w:trPr>
          <w:trHeight w:val="318"/>
        </w:trPr>
        <w:tc>
          <w:tcPr>
            <w:tcW w:w="4920" w:type="dxa"/>
            <w:tcBorders>
              <w:top w:val="nil"/>
              <w:left w:val="nil"/>
              <w:bottom w:val="nil"/>
              <w:right w:val="nil"/>
            </w:tcBorders>
            <w:shd w:val="clear" w:color="auto" w:fill="auto"/>
            <w:noWrap/>
            <w:vAlign w:val="bottom"/>
            <w:hideMark/>
          </w:tcPr>
          <w:p w14:paraId="7D5C2696" w14:textId="77777777" w:rsidR="003871FE" w:rsidRPr="003871FE" w:rsidRDefault="003871FE" w:rsidP="003871FE">
            <w:pPr>
              <w:jc w:val="both"/>
              <w:rPr>
                <w:rFonts w:cs="Arial"/>
                <w:szCs w:val="22"/>
              </w:rPr>
            </w:pPr>
            <w:r w:rsidRPr="003871FE">
              <w:rPr>
                <w:rFonts w:cs="Arial"/>
                <w:szCs w:val="22"/>
              </w:rPr>
              <w:t>fEC - IVC Mice: Standard Cage (3-5)</w:t>
            </w:r>
          </w:p>
        </w:tc>
        <w:tc>
          <w:tcPr>
            <w:tcW w:w="933" w:type="dxa"/>
            <w:tcBorders>
              <w:top w:val="nil"/>
              <w:left w:val="nil"/>
              <w:bottom w:val="nil"/>
              <w:right w:val="nil"/>
            </w:tcBorders>
            <w:shd w:val="clear" w:color="auto" w:fill="auto"/>
            <w:noWrap/>
            <w:vAlign w:val="bottom"/>
            <w:hideMark/>
          </w:tcPr>
          <w:p w14:paraId="5341385C" w14:textId="77777777" w:rsidR="003871FE" w:rsidRPr="003871FE" w:rsidRDefault="003871FE" w:rsidP="003871FE">
            <w:pPr>
              <w:jc w:val="both"/>
              <w:rPr>
                <w:rFonts w:cs="Arial"/>
                <w:szCs w:val="22"/>
              </w:rPr>
            </w:pPr>
            <w:r w:rsidRPr="003871FE">
              <w:rPr>
                <w:rFonts w:cs="Arial"/>
                <w:szCs w:val="22"/>
              </w:rPr>
              <w:t>12.28</w:t>
            </w:r>
          </w:p>
        </w:tc>
        <w:tc>
          <w:tcPr>
            <w:tcW w:w="1480" w:type="dxa"/>
            <w:tcBorders>
              <w:top w:val="nil"/>
              <w:left w:val="nil"/>
              <w:bottom w:val="nil"/>
              <w:right w:val="nil"/>
            </w:tcBorders>
            <w:shd w:val="clear" w:color="auto" w:fill="auto"/>
            <w:noWrap/>
            <w:vAlign w:val="bottom"/>
            <w:hideMark/>
          </w:tcPr>
          <w:p w14:paraId="081C029C" w14:textId="77777777" w:rsidR="003871FE" w:rsidRPr="003871FE" w:rsidRDefault="003871FE" w:rsidP="003871FE">
            <w:pPr>
              <w:jc w:val="both"/>
              <w:rPr>
                <w:rFonts w:cs="Arial"/>
                <w:szCs w:val="22"/>
              </w:rPr>
            </w:pPr>
            <w:r w:rsidRPr="003871FE">
              <w:rPr>
                <w:rFonts w:cs="Arial"/>
                <w:szCs w:val="22"/>
              </w:rPr>
              <w:t>12.93</w:t>
            </w:r>
          </w:p>
        </w:tc>
        <w:tc>
          <w:tcPr>
            <w:tcW w:w="1480" w:type="dxa"/>
            <w:tcBorders>
              <w:top w:val="nil"/>
              <w:left w:val="nil"/>
              <w:bottom w:val="nil"/>
              <w:right w:val="nil"/>
            </w:tcBorders>
            <w:shd w:val="clear" w:color="auto" w:fill="auto"/>
            <w:noWrap/>
            <w:vAlign w:val="bottom"/>
            <w:hideMark/>
          </w:tcPr>
          <w:p w14:paraId="359CBE57" w14:textId="77777777" w:rsidR="003871FE" w:rsidRPr="003871FE" w:rsidRDefault="003871FE" w:rsidP="003871FE">
            <w:pPr>
              <w:jc w:val="both"/>
              <w:rPr>
                <w:rFonts w:cs="Arial"/>
                <w:szCs w:val="22"/>
              </w:rPr>
            </w:pPr>
            <w:r w:rsidRPr="003871FE">
              <w:rPr>
                <w:rFonts w:cs="Arial"/>
                <w:szCs w:val="22"/>
              </w:rPr>
              <w:t>105.29%</w:t>
            </w:r>
          </w:p>
        </w:tc>
      </w:tr>
      <w:tr w:rsidR="003871FE" w:rsidRPr="003871FE" w14:paraId="3F45A971" w14:textId="77777777" w:rsidTr="009013C4">
        <w:trPr>
          <w:trHeight w:val="318"/>
        </w:trPr>
        <w:tc>
          <w:tcPr>
            <w:tcW w:w="4920" w:type="dxa"/>
            <w:tcBorders>
              <w:top w:val="nil"/>
              <w:left w:val="nil"/>
              <w:bottom w:val="nil"/>
              <w:right w:val="nil"/>
            </w:tcBorders>
            <w:shd w:val="clear" w:color="auto" w:fill="auto"/>
            <w:noWrap/>
            <w:vAlign w:val="bottom"/>
            <w:hideMark/>
          </w:tcPr>
          <w:p w14:paraId="5A752FC7" w14:textId="77777777" w:rsidR="003871FE" w:rsidRPr="003871FE" w:rsidRDefault="003871FE" w:rsidP="003871FE">
            <w:pPr>
              <w:jc w:val="both"/>
              <w:rPr>
                <w:rFonts w:cs="Arial"/>
                <w:szCs w:val="22"/>
              </w:rPr>
            </w:pPr>
            <w:r w:rsidRPr="003871FE">
              <w:rPr>
                <w:rFonts w:cs="Arial"/>
                <w:szCs w:val="22"/>
              </w:rPr>
              <w:t>fEC - Rats: Standard Cage (1-3)</w:t>
            </w:r>
          </w:p>
        </w:tc>
        <w:tc>
          <w:tcPr>
            <w:tcW w:w="933" w:type="dxa"/>
            <w:tcBorders>
              <w:top w:val="nil"/>
              <w:left w:val="nil"/>
              <w:bottom w:val="nil"/>
              <w:right w:val="nil"/>
            </w:tcBorders>
            <w:shd w:val="clear" w:color="auto" w:fill="auto"/>
            <w:noWrap/>
            <w:vAlign w:val="bottom"/>
            <w:hideMark/>
          </w:tcPr>
          <w:p w14:paraId="5CB6D78F" w14:textId="77777777" w:rsidR="003871FE" w:rsidRPr="003871FE" w:rsidRDefault="003871FE" w:rsidP="003871FE">
            <w:pPr>
              <w:jc w:val="both"/>
              <w:rPr>
                <w:rFonts w:cs="Arial"/>
                <w:szCs w:val="22"/>
              </w:rPr>
            </w:pPr>
            <w:r w:rsidRPr="003871FE">
              <w:rPr>
                <w:rFonts w:cs="Arial"/>
                <w:szCs w:val="22"/>
              </w:rPr>
              <w:t>16.64</w:t>
            </w:r>
          </w:p>
        </w:tc>
        <w:tc>
          <w:tcPr>
            <w:tcW w:w="1480" w:type="dxa"/>
            <w:tcBorders>
              <w:top w:val="nil"/>
              <w:left w:val="nil"/>
              <w:bottom w:val="nil"/>
              <w:right w:val="nil"/>
            </w:tcBorders>
            <w:shd w:val="clear" w:color="auto" w:fill="auto"/>
            <w:noWrap/>
            <w:vAlign w:val="bottom"/>
            <w:hideMark/>
          </w:tcPr>
          <w:p w14:paraId="6D7862DC" w14:textId="77777777" w:rsidR="003871FE" w:rsidRPr="003871FE" w:rsidRDefault="003871FE" w:rsidP="003871FE">
            <w:pPr>
              <w:jc w:val="both"/>
              <w:rPr>
                <w:rFonts w:cs="Arial"/>
                <w:szCs w:val="22"/>
              </w:rPr>
            </w:pPr>
            <w:r w:rsidRPr="003871FE">
              <w:rPr>
                <w:rFonts w:cs="Arial"/>
                <w:szCs w:val="22"/>
              </w:rPr>
              <w:t>18.07</w:t>
            </w:r>
          </w:p>
        </w:tc>
        <w:tc>
          <w:tcPr>
            <w:tcW w:w="1480" w:type="dxa"/>
            <w:tcBorders>
              <w:top w:val="nil"/>
              <w:left w:val="nil"/>
              <w:bottom w:val="nil"/>
              <w:right w:val="nil"/>
            </w:tcBorders>
            <w:shd w:val="clear" w:color="auto" w:fill="auto"/>
            <w:noWrap/>
            <w:vAlign w:val="bottom"/>
            <w:hideMark/>
          </w:tcPr>
          <w:p w14:paraId="3E7590ED" w14:textId="77777777" w:rsidR="003871FE" w:rsidRPr="003871FE" w:rsidRDefault="003871FE" w:rsidP="003871FE">
            <w:pPr>
              <w:jc w:val="both"/>
              <w:rPr>
                <w:rFonts w:cs="Arial"/>
                <w:szCs w:val="22"/>
              </w:rPr>
            </w:pPr>
            <w:r w:rsidRPr="003871FE">
              <w:rPr>
                <w:rFonts w:cs="Arial"/>
                <w:szCs w:val="22"/>
              </w:rPr>
              <w:t>108.59%</w:t>
            </w:r>
          </w:p>
        </w:tc>
      </w:tr>
      <w:tr w:rsidR="003871FE" w:rsidRPr="003871FE" w14:paraId="3C08F7B2" w14:textId="77777777" w:rsidTr="009013C4">
        <w:trPr>
          <w:trHeight w:val="318"/>
        </w:trPr>
        <w:tc>
          <w:tcPr>
            <w:tcW w:w="4920" w:type="dxa"/>
            <w:tcBorders>
              <w:top w:val="nil"/>
              <w:left w:val="nil"/>
              <w:bottom w:val="nil"/>
              <w:right w:val="nil"/>
            </w:tcBorders>
            <w:shd w:val="clear" w:color="auto" w:fill="auto"/>
            <w:noWrap/>
            <w:vAlign w:val="bottom"/>
            <w:hideMark/>
          </w:tcPr>
          <w:p w14:paraId="6E82299E" w14:textId="77777777" w:rsidR="003871FE" w:rsidRPr="003871FE" w:rsidRDefault="003871FE" w:rsidP="003871FE">
            <w:pPr>
              <w:jc w:val="both"/>
              <w:rPr>
                <w:rFonts w:cs="Arial"/>
                <w:szCs w:val="22"/>
              </w:rPr>
            </w:pPr>
          </w:p>
        </w:tc>
        <w:tc>
          <w:tcPr>
            <w:tcW w:w="933" w:type="dxa"/>
            <w:tcBorders>
              <w:top w:val="nil"/>
              <w:left w:val="nil"/>
              <w:bottom w:val="nil"/>
              <w:right w:val="nil"/>
            </w:tcBorders>
            <w:shd w:val="clear" w:color="auto" w:fill="auto"/>
            <w:noWrap/>
            <w:vAlign w:val="bottom"/>
            <w:hideMark/>
          </w:tcPr>
          <w:p w14:paraId="12837CE0" w14:textId="77777777" w:rsidR="003871FE" w:rsidRPr="003871FE" w:rsidRDefault="003871FE" w:rsidP="003871FE">
            <w:pPr>
              <w:jc w:val="both"/>
              <w:rPr>
                <w:rFonts w:cs="Arial"/>
                <w:szCs w:val="22"/>
              </w:rPr>
            </w:pPr>
          </w:p>
        </w:tc>
        <w:tc>
          <w:tcPr>
            <w:tcW w:w="1480" w:type="dxa"/>
            <w:tcBorders>
              <w:top w:val="nil"/>
              <w:left w:val="nil"/>
              <w:bottom w:val="nil"/>
              <w:right w:val="nil"/>
            </w:tcBorders>
            <w:shd w:val="clear" w:color="auto" w:fill="auto"/>
            <w:noWrap/>
            <w:vAlign w:val="bottom"/>
            <w:hideMark/>
          </w:tcPr>
          <w:p w14:paraId="595A5532" w14:textId="77777777" w:rsidR="003871FE" w:rsidRPr="003871FE" w:rsidRDefault="003871FE" w:rsidP="003871FE">
            <w:pPr>
              <w:jc w:val="both"/>
              <w:rPr>
                <w:rFonts w:cs="Arial"/>
                <w:szCs w:val="22"/>
              </w:rPr>
            </w:pPr>
          </w:p>
        </w:tc>
        <w:tc>
          <w:tcPr>
            <w:tcW w:w="1480" w:type="dxa"/>
            <w:tcBorders>
              <w:top w:val="nil"/>
              <w:left w:val="nil"/>
              <w:bottom w:val="nil"/>
              <w:right w:val="nil"/>
            </w:tcBorders>
            <w:shd w:val="clear" w:color="auto" w:fill="auto"/>
            <w:noWrap/>
            <w:vAlign w:val="bottom"/>
            <w:hideMark/>
          </w:tcPr>
          <w:p w14:paraId="7983455D" w14:textId="77777777" w:rsidR="003871FE" w:rsidRPr="003871FE" w:rsidRDefault="003871FE" w:rsidP="003871FE">
            <w:pPr>
              <w:jc w:val="both"/>
              <w:rPr>
                <w:rFonts w:cs="Arial"/>
                <w:szCs w:val="22"/>
              </w:rPr>
            </w:pPr>
          </w:p>
        </w:tc>
      </w:tr>
      <w:tr w:rsidR="003871FE" w:rsidRPr="003871FE" w14:paraId="6C7A1A32" w14:textId="77777777" w:rsidTr="009013C4">
        <w:trPr>
          <w:trHeight w:val="318"/>
        </w:trPr>
        <w:tc>
          <w:tcPr>
            <w:tcW w:w="4920" w:type="dxa"/>
            <w:tcBorders>
              <w:top w:val="nil"/>
              <w:left w:val="nil"/>
              <w:bottom w:val="nil"/>
              <w:right w:val="nil"/>
            </w:tcBorders>
            <w:shd w:val="clear" w:color="auto" w:fill="auto"/>
            <w:noWrap/>
            <w:vAlign w:val="bottom"/>
            <w:hideMark/>
          </w:tcPr>
          <w:p w14:paraId="3F134BB2" w14:textId="77777777" w:rsidR="003871FE" w:rsidRPr="003871FE" w:rsidRDefault="003871FE" w:rsidP="003871FE">
            <w:pPr>
              <w:jc w:val="both"/>
              <w:rPr>
                <w:rFonts w:cs="Arial"/>
                <w:szCs w:val="22"/>
              </w:rPr>
            </w:pPr>
            <w:r w:rsidRPr="003871FE">
              <w:rPr>
                <w:rFonts w:cs="Arial"/>
                <w:szCs w:val="22"/>
              </w:rPr>
              <w:t>Minimum - Mice: Standard Cage (3-5)</w:t>
            </w:r>
          </w:p>
        </w:tc>
        <w:tc>
          <w:tcPr>
            <w:tcW w:w="933" w:type="dxa"/>
            <w:tcBorders>
              <w:top w:val="nil"/>
              <w:left w:val="nil"/>
              <w:bottom w:val="nil"/>
              <w:right w:val="nil"/>
            </w:tcBorders>
            <w:shd w:val="clear" w:color="auto" w:fill="auto"/>
            <w:noWrap/>
            <w:vAlign w:val="bottom"/>
            <w:hideMark/>
          </w:tcPr>
          <w:p w14:paraId="624BB1F2" w14:textId="77777777" w:rsidR="003871FE" w:rsidRPr="003871FE" w:rsidRDefault="003871FE" w:rsidP="003871FE">
            <w:pPr>
              <w:jc w:val="both"/>
              <w:rPr>
                <w:rFonts w:cs="Arial"/>
                <w:szCs w:val="22"/>
              </w:rPr>
            </w:pPr>
            <w:r w:rsidRPr="003871FE">
              <w:rPr>
                <w:rFonts w:cs="Arial"/>
                <w:szCs w:val="22"/>
              </w:rPr>
              <w:t>5.99</w:t>
            </w:r>
          </w:p>
        </w:tc>
        <w:tc>
          <w:tcPr>
            <w:tcW w:w="1480" w:type="dxa"/>
            <w:tcBorders>
              <w:top w:val="nil"/>
              <w:left w:val="nil"/>
              <w:bottom w:val="nil"/>
              <w:right w:val="nil"/>
            </w:tcBorders>
            <w:shd w:val="clear" w:color="auto" w:fill="auto"/>
            <w:noWrap/>
            <w:vAlign w:val="bottom"/>
            <w:hideMark/>
          </w:tcPr>
          <w:p w14:paraId="0CF6794B" w14:textId="77777777" w:rsidR="003871FE" w:rsidRPr="003871FE" w:rsidRDefault="003871FE" w:rsidP="003871FE">
            <w:pPr>
              <w:jc w:val="both"/>
              <w:rPr>
                <w:rFonts w:cs="Arial"/>
                <w:szCs w:val="22"/>
              </w:rPr>
            </w:pPr>
            <w:r w:rsidRPr="003871FE">
              <w:rPr>
                <w:rFonts w:cs="Arial"/>
                <w:szCs w:val="22"/>
              </w:rPr>
              <w:t>7.87</w:t>
            </w:r>
          </w:p>
        </w:tc>
        <w:tc>
          <w:tcPr>
            <w:tcW w:w="1480" w:type="dxa"/>
            <w:tcBorders>
              <w:top w:val="nil"/>
              <w:left w:val="nil"/>
              <w:bottom w:val="nil"/>
              <w:right w:val="nil"/>
            </w:tcBorders>
            <w:shd w:val="clear" w:color="auto" w:fill="auto"/>
            <w:noWrap/>
            <w:vAlign w:val="bottom"/>
            <w:hideMark/>
          </w:tcPr>
          <w:p w14:paraId="6697E6B2" w14:textId="77777777" w:rsidR="003871FE" w:rsidRPr="003871FE" w:rsidRDefault="003871FE" w:rsidP="003871FE">
            <w:pPr>
              <w:jc w:val="both"/>
              <w:rPr>
                <w:rFonts w:cs="Arial"/>
                <w:szCs w:val="22"/>
              </w:rPr>
            </w:pPr>
            <w:r w:rsidRPr="003871FE">
              <w:rPr>
                <w:rFonts w:cs="Arial"/>
                <w:szCs w:val="22"/>
              </w:rPr>
              <w:t>131.39%</w:t>
            </w:r>
          </w:p>
        </w:tc>
      </w:tr>
      <w:tr w:rsidR="003871FE" w:rsidRPr="003871FE" w14:paraId="271229BA" w14:textId="77777777" w:rsidTr="009013C4">
        <w:trPr>
          <w:trHeight w:val="318"/>
        </w:trPr>
        <w:tc>
          <w:tcPr>
            <w:tcW w:w="4920" w:type="dxa"/>
            <w:tcBorders>
              <w:top w:val="nil"/>
              <w:left w:val="nil"/>
              <w:bottom w:val="nil"/>
              <w:right w:val="nil"/>
            </w:tcBorders>
            <w:shd w:val="clear" w:color="auto" w:fill="auto"/>
            <w:noWrap/>
            <w:vAlign w:val="bottom"/>
            <w:hideMark/>
          </w:tcPr>
          <w:p w14:paraId="234BE0B5" w14:textId="77777777" w:rsidR="003871FE" w:rsidRPr="003871FE" w:rsidRDefault="003871FE" w:rsidP="003871FE">
            <w:pPr>
              <w:jc w:val="both"/>
              <w:rPr>
                <w:rFonts w:cs="Arial"/>
                <w:szCs w:val="22"/>
              </w:rPr>
            </w:pPr>
            <w:r w:rsidRPr="003871FE">
              <w:rPr>
                <w:rFonts w:cs="Arial"/>
                <w:szCs w:val="22"/>
              </w:rPr>
              <w:t>Minimum - IVC Mice: Standard Cage (3-5)</w:t>
            </w:r>
          </w:p>
        </w:tc>
        <w:tc>
          <w:tcPr>
            <w:tcW w:w="933" w:type="dxa"/>
            <w:tcBorders>
              <w:top w:val="nil"/>
              <w:left w:val="nil"/>
              <w:bottom w:val="nil"/>
              <w:right w:val="nil"/>
            </w:tcBorders>
            <w:shd w:val="clear" w:color="auto" w:fill="auto"/>
            <w:noWrap/>
            <w:vAlign w:val="bottom"/>
            <w:hideMark/>
          </w:tcPr>
          <w:p w14:paraId="30F85300" w14:textId="77777777" w:rsidR="003871FE" w:rsidRPr="003871FE" w:rsidRDefault="003871FE" w:rsidP="003871FE">
            <w:pPr>
              <w:jc w:val="both"/>
              <w:rPr>
                <w:rFonts w:cs="Arial"/>
                <w:szCs w:val="22"/>
              </w:rPr>
            </w:pPr>
            <w:r w:rsidRPr="003871FE">
              <w:rPr>
                <w:rFonts w:cs="Arial"/>
                <w:szCs w:val="22"/>
              </w:rPr>
              <w:t>7.86</w:t>
            </w:r>
          </w:p>
        </w:tc>
        <w:tc>
          <w:tcPr>
            <w:tcW w:w="1480" w:type="dxa"/>
            <w:tcBorders>
              <w:top w:val="nil"/>
              <w:left w:val="nil"/>
              <w:bottom w:val="nil"/>
              <w:right w:val="nil"/>
            </w:tcBorders>
            <w:shd w:val="clear" w:color="auto" w:fill="auto"/>
            <w:noWrap/>
            <w:vAlign w:val="bottom"/>
            <w:hideMark/>
          </w:tcPr>
          <w:p w14:paraId="4194F946" w14:textId="77777777" w:rsidR="003871FE" w:rsidRPr="003871FE" w:rsidRDefault="003871FE" w:rsidP="003871FE">
            <w:pPr>
              <w:jc w:val="both"/>
              <w:rPr>
                <w:rFonts w:cs="Arial"/>
                <w:szCs w:val="22"/>
              </w:rPr>
            </w:pPr>
            <w:r w:rsidRPr="003871FE">
              <w:rPr>
                <w:rFonts w:cs="Arial"/>
                <w:szCs w:val="22"/>
              </w:rPr>
              <w:t>9.33</w:t>
            </w:r>
          </w:p>
        </w:tc>
        <w:tc>
          <w:tcPr>
            <w:tcW w:w="1480" w:type="dxa"/>
            <w:tcBorders>
              <w:top w:val="nil"/>
              <w:left w:val="nil"/>
              <w:bottom w:val="nil"/>
              <w:right w:val="nil"/>
            </w:tcBorders>
            <w:shd w:val="clear" w:color="auto" w:fill="auto"/>
            <w:noWrap/>
            <w:vAlign w:val="bottom"/>
            <w:hideMark/>
          </w:tcPr>
          <w:p w14:paraId="0B2BB6D8" w14:textId="77777777" w:rsidR="003871FE" w:rsidRPr="003871FE" w:rsidRDefault="003871FE" w:rsidP="003871FE">
            <w:pPr>
              <w:jc w:val="both"/>
              <w:rPr>
                <w:rFonts w:cs="Arial"/>
                <w:szCs w:val="22"/>
              </w:rPr>
            </w:pPr>
            <w:r w:rsidRPr="003871FE">
              <w:rPr>
                <w:rFonts w:cs="Arial"/>
                <w:szCs w:val="22"/>
              </w:rPr>
              <w:t>118.70%</w:t>
            </w:r>
          </w:p>
        </w:tc>
      </w:tr>
      <w:tr w:rsidR="003871FE" w:rsidRPr="003871FE" w14:paraId="50493297" w14:textId="77777777" w:rsidTr="009013C4">
        <w:trPr>
          <w:trHeight w:val="318"/>
        </w:trPr>
        <w:tc>
          <w:tcPr>
            <w:tcW w:w="4920" w:type="dxa"/>
            <w:tcBorders>
              <w:top w:val="nil"/>
              <w:left w:val="nil"/>
              <w:bottom w:val="nil"/>
              <w:right w:val="nil"/>
            </w:tcBorders>
            <w:shd w:val="clear" w:color="auto" w:fill="auto"/>
            <w:noWrap/>
            <w:vAlign w:val="bottom"/>
            <w:hideMark/>
          </w:tcPr>
          <w:p w14:paraId="7ED79351" w14:textId="77777777" w:rsidR="003871FE" w:rsidRPr="003871FE" w:rsidRDefault="003871FE" w:rsidP="003871FE">
            <w:pPr>
              <w:jc w:val="both"/>
              <w:rPr>
                <w:rFonts w:cs="Arial"/>
                <w:szCs w:val="22"/>
              </w:rPr>
            </w:pPr>
            <w:r w:rsidRPr="003871FE">
              <w:rPr>
                <w:rFonts w:cs="Arial"/>
                <w:szCs w:val="22"/>
              </w:rPr>
              <w:t>Minimum - Rats: Standard Cage (1-3)</w:t>
            </w:r>
          </w:p>
        </w:tc>
        <w:tc>
          <w:tcPr>
            <w:tcW w:w="933" w:type="dxa"/>
            <w:tcBorders>
              <w:top w:val="nil"/>
              <w:left w:val="nil"/>
              <w:bottom w:val="nil"/>
              <w:right w:val="nil"/>
            </w:tcBorders>
            <w:shd w:val="clear" w:color="auto" w:fill="auto"/>
            <w:noWrap/>
            <w:vAlign w:val="bottom"/>
            <w:hideMark/>
          </w:tcPr>
          <w:p w14:paraId="2F3B86F5" w14:textId="77777777" w:rsidR="003871FE" w:rsidRPr="003871FE" w:rsidRDefault="003871FE" w:rsidP="003871FE">
            <w:pPr>
              <w:jc w:val="both"/>
              <w:rPr>
                <w:rFonts w:cs="Arial"/>
                <w:szCs w:val="22"/>
              </w:rPr>
            </w:pPr>
            <w:r w:rsidRPr="003871FE">
              <w:rPr>
                <w:rFonts w:cs="Arial"/>
                <w:szCs w:val="22"/>
              </w:rPr>
              <w:t>9.43</w:t>
            </w:r>
          </w:p>
        </w:tc>
        <w:tc>
          <w:tcPr>
            <w:tcW w:w="1480" w:type="dxa"/>
            <w:tcBorders>
              <w:top w:val="nil"/>
              <w:left w:val="nil"/>
              <w:bottom w:val="nil"/>
              <w:right w:val="nil"/>
            </w:tcBorders>
            <w:shd w:val="clear" w:color="auto" w:fill="auto"/>
            <w:noWrap/>
            <w:vAlign w:val="bottom"/>
            <w:hideMark/>
          </w:tcPr>
          <w:p w14:paraId="19B53AA6" w14:textId="77777777" w:rsidR="003871FE" w:rsidRPr="003871FE" w:rsidRDefault="003871FE" w:rsidP="003871FE">
            <w:pPr>
              <w:jc w:val="both"/>
              <w:rPr>
                <w:rFonts w:cs="Arial"/>
                <w:szCs w:val="22"/>
              </w:rPr>
            </w:pPr>
            <w:r w:rsidRPr="003871FE">
              <w:rPr>
                <w:rFonts w:cs="Arial"/>
                <w:szCs w:val="22"/>
              </w:rPr>
              <w:t>11.65</w:t>
            </w:r>
          </w:p>
        </w:tc>
        <w:tc>
          <w:tcPr>
            <w:tcW w:w="1480" w:type="dxa"/>
            <w:tcBorders>
              <w:top w:val="nil"/>
              <w:left w:val="nil"/>
              <w:bottom w:val="nil"/>
              <w:right w:val="nil"/>
            </w:tcBorders>
            <w:shd w:val="clear" w:color="auto" w:fill="auto"/>
            <w:noWrap/>
            <w:vAlign w:val="bottom"/>
            <w:hideMark/>
          </w:tcPr>
          <w:p w14:paraId="5897BD62" w14:textId="77777777" w:rsidR="003871FE" w:rsidRPr="003871FE" w:rsidRDefault="003871FE" w:rsidP="003871FE">
            <w:pPr>
              <w:jc w:val="both"/>
              <w:rPr>
                <w:rFonts w:cs="Arial"/>
                <w:szCs w:val="22"/>
              </w:rPr>
            </w:pPr>
            <w:r w:rsidRPr="003871FE">
              <w:rPr>
                <w:rFonts w:cs="Arial"/>
                <w:szCs w:val="22"/>
              </w:rPr>
              <w:t>123.54%</w:t>
            </w:r>
          </w:p>
        </w:tc>
      </w:tr>
    </w:tbl>
    <w:p w14:paraId="0AA4FD3C" w14:textId="02FCD409" w:rsidR="00E12693" w:rsidRDefault="00E12693" w:rsidP="004849E2">
      <w:pPr>
        <w:jc w:val="both"/>
        <w:rPr>
          <w:rFonts w:cs="Arial"/>
          <w:szCs w:val="22"/>
          <w:lang w:val="en-US"/>
        </w:rPr>
      </w:pPr>
      <w:r>
        <w:rPr>
          <w:rFonts w:cs="Arial"/>
          <w:szCs w:val="22"/>
          <w:lang w:val="en-US"/>
        </w:rPr>
        <w:t xml:space="preserve"> </w:t>
      </w:r>
    </w:p>
    <w:p w14:paraId="07FED29B" w14:textId="48C7C394" w:rsidR="005522CE" w:rsidRDefault="005522CE" w:rsidP="005522CE">
      <w:pPr>
        <w:jc w:val="both"/>
        <w:rPr>
          <w:rFonts w:cs="Arial"/>
          <w:szCs w:val="22"/>
          <w:lang w:val="en-US"/>
        </w:rPr>
      </w:pPr>
      <w:r>
        <w:rPr>
          <w:rFonts w:cs="Arial"/>
          <w:lang w:val="en-US"/>
        </w:rPr>
        <w:t xml:space="preserve">Karl reported that this year an increase above inflation was necessary as </w:t>
      </w:r>
      <w:r w:rsidR="6A58C0CC" w:rsidRPr="54524BBD">
        <w:rPr>
          <w:rFonts w:cs="Arial"/>
          <w:lang w:val="en-US"/>
        </w:rPr>
        <w:t>UBS have already been quoted a real cost increase of c 10% in most major consumables items in 2022. In addition increases to labour costs and difficulty in recruiting means a</w:t>
      </w:r>
      <w:r w:rsidR="4FF83F7B" w:rsidRPr="54524BBD">
        <w:rPr>
          <w:rFonts w:cs="Arial"/>
          <w:lang w:val="en-US"/>
        </w:rPr>
        <w:t xml:space="preserve"> potential </w:t>
      </w:r>
      <w:r w:rsidR="6A58C0CC" w:rsidRPr="54524BBD">
        <w:rPr>
          <w:rFonts w:cs="Arial"/>
          <w:lang w:val="en-US"/>
        </w:rPr>
        <w:t xml:space="preserve"> increase of 4-5%</w:t>
      </w:r>
      <w:r>
        <w:rPr>
          <w:rFonts w:cs="Arial"/>
          <w:lang w:val="en-US"/>
        </w:rPr>
        <w:t xml:space="preserve"> in labour costs</w:t>
      </w:r>
      <w:r w:rsidR="6A58C0CC" w:rsidRPr="54524BBD">
        <w:rPr>
          <w:rFonts w:cs="Arial"/>
          <w:lang w:val="en-US"/>
        </w:rPr>
        <w:t xml:space="preserve">. </w:t>
      </w:r>
      <w:r>
        <w:rPr>
          <w:rFonts w:cs="Arial"/>
          <w:lang w:val="en-US"/>
        </w:rPr>
        <w:t xml:space="preserve">He therefore proposed a 3.8 % increase which the committee discussed at length. </w:t>
      </w:r>
      <w:r>
        <w:rPr>
          <w:rFonts w:cs="Arial"/>
          <w:szCs w:val="22"/>
          <w:lang w:val="en-US"/>
        </w:rPr>
        <w:t>Karl also reported that the Research office had again confirmed that updating of the X5 will be late again this year and not occur until April/May. The committee flagged this as a concern as it meant that grant submitted between now and then would be under-costed for animals</w:t>
      </w:r>
    </w:p>
    <w:p w14:paraId="0F6088FF" w14:textId="55E23E14" w:rsidR="00E7335A" w:rsidRDefault="005522CE" w:rsidP="54524BBD">
      <w:pPr>
        <w:jc w:val="both"/>
        <w:rPr>
          <w:rFonts w:cs="Arial"/>
          <w:lang w:val="en-US"/>
        </w:rPr>
      </w:pPr>
      <w:r>
        <w:rPr>
          <w:rFonts w:cs="Arial"/>
          <w:lang w:val="en-US"/>
        </w:rPr>
        <w:t>Overall thoughts were as follows:</w:t>
      </w:r>
    </w:p>
    <w:p w14:paraId="081A2E84" w14:textId="6CD4D885" w:rsidR="005522CE" w:rsidRDefault="005522CE" w:rsidP="54524BBD">
      <w:pPr>
        <w:jc w:val="both"/>
        <w:rPr>
          <w:rFonts w:cs="Arial"/>
          <w:lang w:val="en-US"/>
        </w:rPr>
      </w:pPr>
    </w:p>
    <w:p w14:paraId="3C834F71" w14:textId="3EED4E13" w:rsidR="005522CE" w:rsidRDefault="005522CE" w:rsidP="005522CE">
      <w:pPr>
        <w:pStyle w:val="ListParagraph"/>
        <w:numPr>
          <w:ilvl w:val="0"/>
          <w:numId w:val="23"/>
        </w:numPr>
        <w:jc w:val="both"/>
        <w:rPr>
          <w:rFonts w:cs="Arial"/>
          <w:lang w:val="en-US"/>
        </w:rPr>
      </w:pPr>
      <w:r>
        <w:rPr>
          <w:rFonts w:cs="Arial"/>
          <w:lang w:val="en-US"/>
        </w:rPr>
        <w:t>They appreciated that an above inflation rise of 3. 8 % was necessary and recognized that this would be necessary in all future grant applications</w:t>
      </w:r>
    </w:p>
    <w:p w14:paraId="30D90A77" w14:textId="61659F24" w:rsidR="005522CE" w:rsidRDefault="005522CE" w:rsidP="005522CE">
      <w:pPr>
        <w:pStyle w:val="ListParagraph"/>
        <w:numPr>
          <w:ilvl w:val="0"/>
          <w:numId w:val="23"/>
        </w:numPr>
        <w:jc w:val="both"/>
        <w:rPr>
          <w:rFonts w:cs="Arial"/>
          <w:lang w:val="en-US"/>
        </w:rPr>
      </w:pPr>
      <w:r>
        <w:rPr>
          <w:rFonts w:cs="Arial"/>
          <w:lang w:val="en-US"/>
        </w:rPr>
        <w:t>They were concerned that a delay in updating of X5 would result in grants being under-costed.</w:t>
      </w:r>
    </w:p>
    <w:p w14:paraId="129703F2" w14:textId="5E6F2727" w:rsidR="005522CE" w:rsidRDefault="005522CE" w:rsidP="005522CE">
      <w:pPr>
        <w:pStyle w:val="ListParagraph"/>
        <w:numPr>
          <w:ilvl w:val="0"/>
          <w:numId w:val="23"/>
        </w:numPr>
        <w:jc w:val="both"/>
        <w:rPr>
          <w:rFonts w:cs="Arial"/>
          <w:lang w:val="en-US"/>
        </w:rPr>
      </w:pPr>
      <w:r>
        <w:rPr>
          <w:rFonts w:cs="Arial"/>
          <w:lang w:val="en-US"/>
        </w:rPr>
        <w:t>They were concerned as to the implications of the rise on existing grants which did not have such a price rise incorporated. Users would therefore not have sufficient funds to cover the work that they needed to do to meet their scientific objectives</w:t>
      </w:r>
    </w:p>
    <w:p w14:paraId="2336EDF3" w14:textId="0EBB3C1E" w:rsidR="005522CE" w:rsidRPr="005522CE" w:rsidRDefault="005522CE" w:rsidP="005522CE">
      <w:pPr>
        <w:pStyle w:val="ListParagraph"/>
        <w:numPr>
          <w:ilvl w:val="0"/>
          <w:numId w:val="23"/>
        </w:numPr>
        <w:jc w:val="both"/>
        <w:rPr>
          <w:rFonts w:cs="Arial"/>
          <w:szCs w:val="22"/>
          <w:lang w:val="en-US"/>
        </w:rPr>
      </w:pPr>
      <w:r>
        <w:rPr>
          <w:rFonts w:cs="Arial"/>
          <w:szCs w:val="22"/>
          <w:lang w:val="en-US"/>
        </w:rPr>
        <w:lastRenderedPageBreak/>
        <w:t>The u</w:t>
      </w:r>
      <w:r w:rsidRPr="005522CE">
        <w:rPr>
          <w:rFonts w:cs="Arial"/>
          <w:szCs w:val="22"/>
          <w:lang w:val="en-US"/>
        </w:rPr>
        <w:t xml:space="preserve">sers queried what happens with the commercial money </w:t>
      </w:r>
      <w:r>
        <w:rPr>
          <w:rFonts w:cs="Arial"/>
          <w:szCs w:val="22"/>
          <w:lang w:val="en-US"/>
        </w:rPr>
        <w:t xml:space="preserve">(e,g, AstraZeneca) </w:t>
      </w:r>
      <w:r w:rsidRPr="005522CE">
        <w:rPr>
          <w:rFonts w:cs="Arial"/>
          <w:szCs w:val="22"/>
          <w:lang w:val="en-US"/>
        </w:rPr>
        <w:t>and how it comes back to Users.</w:t>
      </w:r>
    </w:p>
    <w:p w14:paraId="693DFB33" w14:textId="77777777" w:rsidR="005522CE" w:rsidRPr="005522CE" w:rsidRDefault="005522CE" w:rsidP="006927C3">
      <w:pPr>
        <w:pStyle w:val="ListParagraph"/>
        <w:numPr>
          <w:ilvl w:val="0"/>
          <w:numId w:val="0"/>
        </w:numPr>
        <w:ind w:left="720"/>
        <w:jc w:val="both"/>
        <w:rPr>
          <w:rFonts w:cs="Arial"/>
          <w:lang w:val="en-US"/>
        </w:rPr>
      </w:pPr>
    </w:p>
    <w:p w14:paraId="7156B863" w14:textId="3E974EF7" w:rsidR="00612B82" w:rsidRDefault="00612B82" w:rsidP="004849E2">
      <w:pPr>
        <w:jc w:val="both"/>
        <w:rPr>
          <w:rFonts w:cs="Arial"/>
          <w:szCs w:val="22"/>
          <w:lang w:val="en-US"/>
        </w:rPr>
      </w:pPr>
      <w:r>
        <w:rPr>
          <w:rFonts w:cs="Arial"/>
          <w:szCs w:val="22"/>
          <w:lang w:val="en-US"/>
        </w:rPr>
        <w:t xml:space="preserve">Need confirm how this affects what has been awarded in existing grants. </w:t>
      </w:r>
    </w:p>
    <w:p w14:paraId="0B02359B" w14:textId="509F6A3B" w:rsidR="005522CE" w:rsidRDefault="005522CE" w:rsidP="007E4FCE">
      <w:pPr>
        <w:jc w:val="both"/>
        <w:rPr>
          <w:rFonts w:cs="Arial"/>
          <w:szCs w:val="22"/>
          <w:lang w:val="en-US"/>
        </w:rPr>
      </w:pPr>
    </w:p>
    <w:p w14:paraId="78A3E23C" w14:textId="77777777" w:rsidR="005522CE" w:rsidRDefault="005522CE" w:rsidP="007E4FCE">
      <w:pPr>
        <w:jc w:val="both"/>
        <w:rPr>
          <w:rFonts w:cs="Arial"/>
          <w:szCs w:val="22"/>
          <w:lang w:val="en-US"/>
        </w:rPr>
      </w:pPr>
    </w:p>
    <w:p w14:paraId="376FF332" w14:textId="09A5E8C4" w:rsidR="00F004D1" w:rsidRDefault="00F004D1" w:rsidP="004849E2">
      <w:pPr>
        <w:jc w:val="both"/>
        <w:rPr>
          <w:rFonts w:cs="Arial"/>
          <w:szCs w:val="22"/>
          <w:lang w:val="en-US"/>
        </w:rPr>
      </w:pPr>
      <w:r w:rsidRPr="00D8022B">
        <w:rPr>
          <w:rFonts w:cs="Arial"/>
          <w:b/>
          <w:szCs w:val="22"/>
          <w:lang w:val="en-US"/>
        </w:rPr>
        <w:t>Action</w:t>
      </w:r>
      <w:r>
        <w:rPr>
          <w:rFonts w:cs="Arial"/>
          <w:szCs w:val="22"/>
          <w:lang w:val="en-US"/>
        </w:rPr>
        <w:t xml:space="preserve"> – </w:t>
      </w:r>
      <w:r w:rsidR="00D8022B">
        <w:rPr>
          <w:rFonts w:cs="Arial"/>
          <w:szCs w:val="22"/>
          <w:lang w:val="en-US"/>
        </w:rPr>
        <w:t>S</w:t>
      </w:r>
      <w:r w:rsidR="005522CE">
        <w:rPr>
          <w:rFonts w:cs="Arial"/>
          <w:szCs w:val="22"/>
          <w:lang w:val="en-US"/>
        </w:rPr>
        <w:t>E</w:t>
      </w:r>
      <w:r w:rsidR="00D8022B">
        <w:rPr>
          <w:rFonts w:cs="Arial"/>
          <w:szCs w:val="22"/>
          <w:lang w:val="en-US"/>
        </w:rPr>
        <w:t>O</w:t>
      </w:r>
      <w:r w:rsidR="00824E4E">
        <w:rPr>
          <w:rFonts w:cs="Arial"/>
          <w:szCs w:val="22"/>
          <w:lang w:val="en-US"/>
        </w:rPr>
        <w:t xml:space="preserve"> to</w:t>
      </w:r>
      <w:r w:rsidR="00D8022B">
        <w:rPr>
          <w:rFonts w:cs="Arial"/>
          <w:szCs w:val="22"/>
          <w:lang w:val="en-US"/>
        </w:rPr>
        <w:t xml:space="preserve"> contact</w:t>
      </w:r>
      <w:r>
        <w:rPr>
          <w:rFonts w:cs="Arial"/>
          <w:szCs w:val="22"/>
          <w:lang w:val="en-US"/>
        </w:rPr>
        <w:t xml:space="preserve"> Anne</w:t>
      </w:r>
      <w:r w:rsidR="00D8022B">
        <w:rPr>
          <w:rFonts w:cs="Arial"/>
          <w:szCs w:val="22"/>
          <w:lang w:val="en-US"/>
        </w:rPr>
        <w:t xml:space="preserve"> Ferguson-Smith</w:t>
      </w:r>
      <w:r w:rsidR="00824E4E">
        <w:rPr>
          <w:rFonts w:cs="Arial"/>
          <w:szCs w:val="22"/>
          <w:lang w:val="en-US"/>
        </w:rPr>
        <w:t>,</w:t>
      </w:r>
      <w:r>
        <w:rPr>
          <w:rFonts w:cs="Arial"/>
          <w:szCs w:val="22"/>
          <w:lang w:val="en-US"/>
        </w:rPr>
        <w:t xml:space="preserve"> Patrick</w:t>
      </w:r>
      <w:r w:rsidR="00D8022B">
        <w:rPr>
          <w:rFonts w:cs="Arial"/>
          <w:szCs w:val="22"/>
          <w:lang w:val="en-US"/>
        </w:rPr>
        <w:t xml:space="preserve"> Maxwell</w:t>
      </w:r>
      <w:r w:rsidR="00824E4E">
        <w:rPr>
          <w:rFonts w:cs="Arial"/>
          <w:szCs w:val="22"/>
          <w:lang w:val="en-US"/>
        </w:rPr>
        <w:t xml:space="preserve"> and Anna Philpott</w:t>
      </w:r>
      <w:r w:rsidR="00D8022B">
        <w:rPr>
          <w:rFonts w:cs="Arial"/>
          <w:szCs w:val="22"/>
          <w:lang w:val="en-US"/>
        </w:rPr>
        <w:t xml:space="preserve"> </w:t>
      </w:r>
      <w:r w:rsidR="005522CE">
        <w:rPr>
          <w:rFonts w:cs="Arial"/>
          <w:szCs w:val="22"/>
          <w:lang w:val="en-US"/>
        </w:rPr>
        <w:t>regarding</w:t>
      </w:r>
      <w:r w:rsidR="00824E4E">
        <w:rPr>
          <w:rFonts w:cs="Arial"/>
          <w:szCs w:val="22"/>
          <w:lang w:val="en-US"/>
        </w:rPr>
        <w:t xml:space="preserve"> updating X5</w:t>
      </w:r>
      <w:r w:rsidR="005522CE">
        <w:rPr>
          <w:rFonts w:cs="Arial"/>
          <w:szCs w:val="22"/>
          <w:lang w:val="en-US"/>
        </w:rPr>
        <w:t xml:space="preserve"> and to raise points identified by the committee at the next UBSG meeting</w:t>
      </w:r>
      <w:r w:rsidR="00824E4E">
        <w:rPr>
          <w:rFonts w:cs="Arial"/>
          <w:szCs w:val="22"/>
          <w:lang w:val="en-US"/>
        </w:rPr>
        <w:t xml:space="preserve"> </w:t>
      </w:r>
    </w:p>
    <w:p w14:paraId="0D93231E" w14:textId="77777777" w:rsidR="00824E4E" w:rsidRDefault="00824E4E" w:rsidP="004849E2">
      <w:pPr>
        <w:jc w:val="both"/>
        <w:rPr>
          <w:rFonts w:cs="Arial"/>
          <w:szCs w:val="22"/>
          <w:lang w:val="en-US"/>
        </w:rPr>
      </w:pPr>
    </w:p>
    <w:p w14:paraId="2EE26A60" w14:textId="77777777" w:rsidR="006843D9" w:rsidRPr="00DF3D57" w:rsidRDefault="006843D9" w:rsidP="006B0234">
      <w:pPr>
        <w:jc w:val="both"/>
        <w:rPr>
          <w:rFonts w:cs="Arial"/>
          <w:szCs w:val="22"/>
          <w:lang w:val="en-US"/>
        </w:rPr>
      </w:pPr>
    </w:p>
    <w:p w14:paraId="17732B5C" w14:textId="33578ADE" w:rsidR="004A2D3E" w:rsidRPr="000765C7" w:rsidRDefault="004A2D3E" w:rsidP="000765C7">
      <w:pPr>
        <w:pStyle w:val="ListParagraph"/>
        <w:numPr>
          <w:ilvl w:val="0"/>
          <w:numId w:val="21"/>
        </w:numPr>
        <w:jc w:val="both"/>
        <w:rPr>
          <w:rFonts w:cs="Arial"/>
          <w:b/>
          <w:szCs w:val="22"/>
          <w:lang w:val="en-US"/>
        </w:rPr>
      </w:pPr>
      <w:r w:rsidRPr="000765C7">
        <w:rPr>
          <w:rFonts w:cs="Arial"/>
          <w:b/>
          <w:szCs w:val="22"/>
          <w:lang w:val="en-US"/>
        </w:rPr>
        <w:t xml:space="preserve">Staffing Report – Keith Savill  </w:t>
      </w:r>
    </w:p>
    <w:p w14:paraId="4DB60033" w14:textId="2E5C3C0F" w:rsidR="00106842" w:rsidRDefault="00824E4E" w:rsidP="00875197">
      <w:pPr>
        <w:jc w:val="both"/>
        <w:rPr>
          <w:rFonts w:cs="Arial"/>
          <w:szCs w:val="22"/>
          <w:lang w:val="en-US"/>
        </w:rPr>
      </w:pPr>
      <w:r>
        <w:rPr>
          <w:rFonts w:cs="Arial"/>
          <w:szCs w:val="22"/>
          <w:lang w:val="en-US"/>
        </w:rPr>
        <w:t>UBS currently has 180 employees.</w:t>
      </w:r>
    </w:p>
    <w:p w14:paraId="3CF3B6D8" w14:textId="7FC923C2" w:rsidR="0047237D" w:rsidRDefault="00824E4E" w:rsidP="00875197">
      <w:pPr>
        <w:ind w:left="284" w:hanging="284"/>
        <w:jc w:val="both"/>
        <w:rPr>
          <w:rFonts w:cs="Arial"/>
          <w:szCs w:val="22"/>
          <w:lang w:val="en-US"/>
        </w:rPr>
      </w:pPr>
      <w:r>
        <w:rPr>
          <w:rFonts w:cs="Arial"/>
          <w:szCs w:val="22"/>
          <w:lang w:val="en-US"/>
        </w:rPr>
        <w:t xml:space="preserve">There have been </w:t>
      </w:r>
      <w:r w:rsidR="0047237D">
        <w:rPr>
          <w:rFonts w:cs="Arial"/>
          <w:szCs w:val="22"/>
          <w:lang w:val="en-US"/>
        </w:rPr>
        <w:t>24 new starters</w:t>
      </w:r>
      <w:r>
        <w:rPr>
          <w:rFonts w:cs="Arial"/>
          <w:szCs w:val="22"/>
          <w:lang w:val="en-US"/>
        </w:rPr>
        <w:t xml:space="preserve"> since the last meeting in September, </w:t>
      </w:r>
      <w:r w:rsidR="0047237D">
        <w:rPr>
          <w:rFonts w:cs="Arial"/>
          <w:szCs w:val="22"/>
          <w:lang w:val="en-US"/>
        </w:rPr>
        <w:t>19</w:t>
      </w:r>
      <w:r>
        <w:rPr>
          <w:rFonts w:cs="Arial"/>
          <w:szCs w:val="22"/>
          <w:lang w:val="en-US"/>
        </w:rPr>
        <w:t xml:space="preserve"> of which are</w:t>
      </w:r>
      <w:r w:rsidR="0047237D">
        <w:rPr>
          <w:rFonts w:cs="Arial"/>
          <w:szCs w:val="22"/>
          <w:lang w:val="en-US"/>
        </w:rPr>
        <w:t xml:space="preserve"> internal transfers</w:t>
      </w:r>
      <w:r>
        <w:rPr>
          <w:rFonts w:cs="Arial"/>
          <w:szCs w:val="22"/>
          <w:lang w:val="en-US"/>
        </w:rPr>
        <w:t>.</w:t>
      </w:r>
    </w:p>
    <w:p w14:paraId="7F4E73E0" w14:textId="39A80BBA" w:rsidR="0047237D" w:rsidRDefault="00824E4E" w:rsidP="00875197">
      <w:pPr>
        <w:ind w:left="284" w:hanging="284"/>
        <w:jc w:val="both"/>
        <w:rPr>
          <w:rFonts w:cs="Arial"/>
          <w:szCs w:val="22"/>
          <w:lang w:val="en-US"/>
        </w:rPr>
      </w:pPr>
      <w:r>
        <w:rPr>
          <w:rFonts w:cs="Arial"/>
          <w:szCs w:val="22"/>
          <w:lang w:val="en-US"/>
        </w:rPr>
        <w:t xml:space="preserve">There are currently </w:t>
      </w:r>
      <w:r w:rsidR="0047237D">
        <w:rPr>
          <w:rFonts w:cs="Arial"/>
          <w:szCs w:val="22"/>
          <w:lang w:val="en-US"/>
        </w:rPr>
        <w:t xml:space="preserve">17 vacancies </w:t>
      </w:r>
      <w:r>
        <w:rPr>
          <w:rFonts w:cs="Arial"/>
          <w:szCs w:val="22"/>
          <w:lang w:val="en-US"/>
        </w:rPr>
        <w:t>across the department.</w:t>
      </w:r>
    </w:p>
    <w:p w14:paraId="7DB1D8B1" w14:textId="358C2B87" w:rsidR="0047237D" w:rsidRDefault="00824E4E" w:rsidP="00875197">
      <w:pPr>
        <w:ind w:left="284" w:hanging="284"/>
        <w:jc w:val="both"/>
        <w:rPr>
          <w:rFonts w:cs="Arial"/>
          <w:szCs w:val="22"/>
          <w:lang w:val="en-US"/>
        </w:rPr>
      </w:pPr>
      <w:r>
        <w:rPr>
          <w:rFonts w:cs="Arial"/>
          <w:szCs w:val="22"/>
          <w:lang w:val="en-US"/>
        </w:rPr>
        <w:t>15 leavers</w:t>
      </w:r>
      <w:r w:rsidR="0047237D">
        <w:rPr>
          <w:rFonts w:cs="Arial"/>
          <w:szCs w:val="22"/>
          <w:lang w:val="en-US"/>
        </w:rPr>
        <w:t xml:space="preserve"> since</w:t>
      </w:r>
      <w:r>
        <w:rPr>
          <w:rFonts w:cs="Arial"/>
          <w:szCs w:val="22"/>
          <w:lang w:val="en-US"/>
        </w:rPr>
        <w:t xml:space="preserve"> the</w:t>
      </w:r>
      <w:r w:rsidR="0047237D">
        <w:rPr>
          <w:rFonts w:cs="Arial"/>
          <w:szCs w:val="22"/>
          <w:lang w:val="en-US"/>
        </w:rPr>
        <w:t xml:space="preserve"> last meeting</w:t>
      </w:r>
      <w:r>
        <w:rPr>
          <w:rFonts w:cs="Arial"/>
          <w:szCs w:val="22"/>
          <w:lang w:val="en-US"/>
        </w:rPr>
        <w:t>.</w:t>
      </w:r>
    </w:p>
    <w:p w14:paraId="176D7EC1" w14:textId="1A6E3F31" w:rsidR="0047237D" w:rsidRDefault="00824E4E" w:rsidP="00875197">
      <w:pPr>
        <w:ind w:left="284" w:hanging="284"/>
        <w:jc w:val="both"/>
        <w:rPr>
          <w:rFonts w:cs="Arial"/>
          <w:szCs w:val="22"/>
          <w:lang w:val="en-US"/>
        </w:rPr>
      </w:pPr>
      <w:r>
        <w:rPr>
          <w:rFonts w:cs="Arial"/>
          <w:szCs w:val="22"/>
          <w:lang w:val="en-US"/>
        </w:rPr>
        <w:t>13% of leavers transferred</w:t>
      </w:r>
      <w:r w:rsidR="0047237D">
        <w:rPr>
          <w:rFonts w:cs="Arial"/>
          <w:szCs w:val="22"/>
          <w:lang w:val="en-US"/>
        </w:rPr>
        <w:t xml:space="preserve"> to other facilities.</w:t>
      </w:r>
    </w:p>
    <w:p w14:paraId="63FDE737" w14:textId="7B92168A" w:rsidR="0047237D" w:rsidRDefault="004D6115" w:rsidP="00875197">
      <w:pPr>
        <w:ind w:left="284" w:hanging="284"/>
        <w:jc w:val="both"/>
        <w:rPr>
          <w:rFonts w:cs="Arial"/>
          <w:szCs w:val="22"/>
          <w:lang w:val="en-US"/>
        </w:rPr>
      </w:pPr>
      <w:r>
        <w:rPr>
          <w:rFonts w:cs="Arial"/>
          <w:szCs w:val="22"/>
          <w:lang w:val="en-US"/>
        </w:rPr>
        <w:t>The staff turnover</w:t>
      </w:r>
      <w:r w:rsidR="003273B8">
        <w:rPr>
          <w:rFonts w:cs="Arial"/>
          <w:szCs w:val="22"/>
          <w:lang w:val="en-US"/>
        </w:rPr>
        <w:t xml:space="preserve"> is</w:t>
      </w:r>
      <w:r w:rsidR="0047237D">
        <w:rPr>
          <w:rFonts w:cs="Arial"/>
          <w:szCs w:val="22"/>
          <w:lang w:val="en-US"/>
        </w:rPr>
        <w:t xml:space="preserve"> 9%</w:t>
      </w:r>
      <w:r>
        <w:rPr>
          <w:rFonts w:cs="Arial"/>
          <w:szCs w:val="22"/>
          <w:lang w:val="en-US"/>
        </w:rPr>
        <w:t xml:space="preserve"> which has</w:t>
      </w:r>
      <w:r w:rsidR="0047237D">
        <w:rPr>
          <w:rFonts w:cs="Arial"/>
          <w:szCs w:val="22"/>
          <w:lang w:val="en-US"/>
        </w:rPr>
        <w:t xml:space="preserve"> increased since</w:t>
      </w:r>
      <w:r>
        <w:rPr>
          <w:rFonts w:cs="Arial"/>
          <w:szCs w:val="22"/>
          <w:lang w:val="en-US"/>
        </w:rPr>
        <w:t xml:space="preserve"> the</w:t>
      </w:r>
      <w:r w:rsidR="0047237D">
        <w:rPr>
          <w:rFonts w:cs="Arial"/>
          <w:szCs w:val="22"/>
          <w:lang w:val="en-US"/>
        </w:rPr>
        <w:t xml:space="preserve"> last meeting</w:t>
      </w:r>
      <w:r>
        <w:rPr>
          <w:rFonts w:cs="Arial"/>
          <w:szCs w:val="22"/>
          <w:lang w:val="en-US"/>
        </w:rPr>
        <w:t xml:space="preserve">. </w:t>
      </w:r>
    </w:p>
    <w:p w14:paraId="02C04A09" w14:textId="796224B5" w:rsidR="0047237D" w:rsidRDefault="004D6115" w:rsidP="00875197">
      <w:pPr>
        <w:ind w:left="284" w:hanging="284"/>
        <w:jc w:val="both"/>
        <w:rPr>
          <w:rFonts w:cs="Arial"/>
          <w:szCs w:val="22"/>
          <w:lang w:val="en-US"/>
        </w:rPr>
      </w:pPr>
      <w:r>
        <w:rPr>
          <w:rFonts w:cs="Arial"/>
          <w:szCs w:val="22"/>
          <w:lang w:val="en-US"/>
        </w:rPr>
        <w:t xml:space="preserve">UBS currently has </w:t>
      </w:r>
      <w:r w:rsidR="0047237D">
        <w:rPr>
          <w:rFonts w:cs="Arial"/>
          <w:szCs w:val="22"/>
          <w:lang w:val="en-US"/>
        </w:rPr>
        <w:t>3 agency staff</w:t>
      </w:r>
    </w:p>
    <w:p w14:paraId="381BB2A3" w14:textId="690B56A1" w:rsidR="0047237D" w:rsidRDefault="7D0CD2A9" w:rsidP="54524BBD">
      <w:pPr>
        <w:ind w:left="284" w:hanging="284"/>
        <w:jc w:val="both"/>
        <w:rPr>
          <w:rFonts w:cs="Arial"/>
          <w:lang w:val="en-US"/>
        </w:rPr>
      </w:pPr>
      <w:r w:rsidRPr="54524BBD">
        <w:rPr>
          <w:rFonts w:cs="Arial"/>
          <w:lang w:val="en-US"/>
        </w:rPr>
        <w:t xml:space="preserve">There was </w:t>
      </w:r>
      <w:r w:rsidR="7F17A6F7" w:rsidRPr="54524BBD">
        <w:rPr>
          <w:rFonts w:cs="Arial"/>
          <w:lang w:val="en-US"/>
        </w:rPr>
        <w:t xml:space="preserve">1 </w:t>
      </w:r>
      <w:r w:rsidRPr="54524BBD">
        <w:rPr>
          <w:rFonts w:cs="Arial"/>
          <w:lang w:val="en-US"/>
        </w:rPr>
        <w:t xml:space="preserve">death in service, Andy Durrant </w:t>
      </w:r>
      <w:r w:rsidR="0D51CBB2" w:rsidRPr="54524BBD">
        <w:rPr>
          <w:rFonts w:cs="Arial"/>
          <w:lang w:val="en-US"/>
        </w:rPr>
        <w:t xml:space="preserve">AMB Service technician with </w:t>
      </w:r>
      <w:r w:rsidRPr="54524BBD">
        <w:rPr>
          <w:rFonts w:cs="Arial"/>
          <w:lang w:val="en-US"/>
        </w:rPr>
        <w:t xml:space="preserve"> his funeral  on 26</w:t>
      </w:r>
      <w:r w:rsidRPr="54524BBD">
        <w:rPr>
          <w:rFonts w:cs="Arial"/>
          <w:vertAlign w:val="superscript"/>
          <w:lang w:val="en-US"/>
        </w:rPr>
        <w:t>th</w:t>
      </w:r>
      <w:r w:rsidRPr="54524BBD">
        <w:rPr>
          <w:rFonts w:cs="Arial"/>
          <w:lang w:val="en-US"/>
        </w:rPr>
        <w:t xml:space="preserve"> January</w:t>
      </w:r>
      <w:r w:rsidR="7F17A6F7" w:rsidRPr="54524BBD">
        <w:rPr>
          <w:rFonts w:cs="Arial"/>
          <w:lang w:val="en-US"/>
        </w:rPr>
        <w:t xml:space="preserve">. </w:t>
      </w:r>
    </w:p>
    <w:p w14:paraId="13E7C893" w14:textId="1247354B" w:rsidR="00106842" w:rsidRDefault="00106842" w:rsidP="002144B3">
      <w:pPr>
        <w:ind w:left="284"/>
        <w:jc w:val="both"/>
        <w:rPr>
          <w:rFonts w:cs="Arial"/>
          <w:szCs w:val="22"/>
          <w:lang w:val="en-US"/>
        </w:rPr>
      </w:pPr>
    </w:p>
    <w:p w14:paraId="1A99BBC5" w14:textId="4BB0B33A" w:rsidR="00787ADD" w:rsidRPr="00F17ACC" w:rsidRDefault="00FF24CE" w:rsidP="00FF24CE">
      <w:pPr>
        <w:pStyle w:val="ListParagraph"/>
        <w:numPr>
          <w:ilvl w:val="0"/>
          <w:numId w:val="21"/>
        </w:numPr>
        <w:tabs>
          <w:tab w:val="left" w:pos="426"/>
        </w:tabs>
        <w:ind w:left="284" w:firstLine="0"/>
        <w:jc w:val="both"/>
        <w:rPr>
          <w:rFonts w:cs="Arial"/>
          <w:szCs w:val="22"/>
          <w:lang w:val="en-US"/>
        </w:rPr>
      </w:pPr>
      <w:r>
        <w:rPr>
          <w:rFonts w:cs="Arial"/>
          <w:b/>
          <w:szCs w:val="22"/>
          <w:lang w:val="en-US"/>
        </w:rPr>
        <w:t xml:space="preserve"> </w:t>
      </w:r>
      <w:r w:rsidR="001F5DF3" w:rsidRPr="00F17ACC">
        <w:rPr>
          <w:rFonts w:cs="Arial"/>
          <w:b/>
          <w:szCs w:val="22"/>
          <w:lang w:val="en-US"/>
        </w:rPr>
        <w:t xml:space="preserve">Capital Projects Report – </w:t>
      </w:r>
      <w:r w:rsidR="003273B8">
        <w:rPr>
          <w:rFonts w:cs="Arial"/>
          <w:b/>
          <w:szCs w:val="22"/>
          <w:lang w:val="en-US"/>
        </w:rPr>
        <w:t xml:space="preserve">KS </w:t>
      </w:r>
      <w:r w:rsidR="003273B8" w:rsidRPr="006927C3">
        <w:rPr>
          <w:rFonts w:cs="Arial"/>
          <w:bCs/>
          <w:szCs w:val="22"/>
          <w:lang w:val="en-US"/>
        </w:rPr>
        <w:t>reported that</w:t>
      </w:r>
      <w:r w:rsidR="003273B8">
        <w:rPr>
          <w:rFonts w:cs="Arial"/>
          <w:b/>
          <w:szCs w:val="22"/>
          <w:lang w:val="en-US"/>
        </w:rPr>
        <w:t xml:space="preserve"> </w:t>
      </w:r>
      <w:r w:rsidR="003273B8">
        <w:rPr>
          <w:rFonts w:cs="Arial"/>
          <w:szCs w:val="22"/>
          <w:lang w:val="en-US"/>
        </w:rPr>
        <w:t>they were stil waiting for Estate Management to take ownership of the</w:t>
      </w:r>
      <w:r w:rsidR="003273B8" w:rsidRPr="006927C3">
        <w:rPr>
          <w:rFonts w:cs="Arial"/>
          <w:szCs w:val="22"/>
          <w:lang w:val="en-US"/>
        </w:rPr>
        <w:t xml:space="preserve"> </w:t>
      </w:r>
      <w:r w:rsidR="00B12ABB" w:rsidRPr="00F17ACC">
        <w:rPr>
          <w:rFonts w:cs="Arial"/>
          <w:szCs w:val="22"/>
          <w:lang w:val="en-US"/>
        </w:rPr>
        <w:t>JCBC</w:t>
      </w:r>
      <w:r w:rsidR="004D6115" w:rsidRPr="00F17ACC">
        <w:rPr>
          <w:rFonts w:cs="Arial"/>
          <w:szCs w:val="22"/>
          <w:lang w:val="en-US"/>
        </w:rPr>
        <w:t xml:space="preserve"> </w:t>
      </w:r>
      <w:r w:rsidR="003273B8">
        <w:rPr>
          <w:rFonts w:cs="Arial"/>
          <w:szCs w:val="22"/>
          <w:lang w:val="en-US"/>
        </w:rPr>
        <w:t>and complete the renovation.</w:t>
      </w:r>
      <w:r w:rsidR="0047237D" w:rsidRPr="00F17ACC">
        <w:rPr>
          <w:rFonts w:cs="Arial"/>
          <w:szCs w:val="22"/>
          <w:lang w:val="en-US"/>
        </w:rPr>
        <w:t xml:space="preserve">. </w:t>
      </w:r>
    </w:p>
    <w:p w14:paraId="5E78B6FA" w14:textId="77777777" w:rsidR="00B410B9" w:rsidRPr="00DF3D57" w:rsidRDefault="00B410B9" w:rsidP="006B0234">
      <w:pPr>
        <w:jc w:val="both"/>
        <w:rPr>
          <w:rFonts w:cs="Arial"/>
          <w:szCs w:val="22"/>
          <w:lang w:val="en-US"/>
        </w:rPr>
      </w:pPr>
    </w:p>
    <w:p w14:paraId="7E954376" w14:textId="5D7339DB" w:rsidR="001F5DF3" w:rsidRPr="00EE5B73" w:rsidRDefault="001F5DF3" w:rsidP="000765C7">
      <w:pPr>
        <w:pStyle w:val="ListParagraph"/>
        <w:numPr>
          <w:ilvl w:val="0"/>
          <w:numId w:val="21"/>
        </w:numPr>
        <w:ind w:left="284" w:firstLine="76"/>
        <w:jc w:val="both"/>
        <w:rPr>
          <w:rFonts w:cs="Arial"/>
          <w:b/>
          <w:szCs w:val="22"/>
          <w:lang w:val="en-US"/>
        </w:rPr>
      </w:pPr>
      <w:r w:rsidRPr="000765C7">
        <w:rPr>
          <w:rFonts w:cs="Arial"/>
          <w:b/>
          <w:szCs w:val="22"/>
        </w:rPr>
        <w:t>Requests for New Space/New Needs (from existing and/or new users) – Keith Savill/Karl Wilson</w:t>
      </w:r>
    </w:p>
    <w:p w14:paraId="287F705C" w14:textId="240B753D" w:rsidR="00EE5B73" w:rsidRPr="00EE5B73" w:rsidRDefault="00EE5B73" w:rsidP="00EE5B73">
      <w:pPr>
        <w:pStyle w:val="ListParagraph"/>
        <w:numPr>
          <w:ilvl w:val="0"/>
          <w:numId w:val="0"/>
        </w:numPr>
        <w:ind w:left="360"/>
        <w:jc w:val="both"/>
        <w:rPr>
          <w:rFonts w:cs="Arial"/>
          <w:szCs w:val="22"/>
          <w:lang w:val="en-US"/>
        </w:rPr>
      </w:pPr>
      <w:r w:rsidRPr="00EE5B73">
        <w:rPr>
          <w:rFonts w:cs="Arial"/>
          <w:szCs w:val="22"/>
        </w:rPr>
        <w:t>Nothing to report</w:t>
      </w:r>
    </w:p>
    <w:p w14:paraId="0123FB17" w14:textId="77777777" w:rsidR="0047237D" w:rsidRDefault="0047237D" w:rsidP="0047237D">
      <w:pPr>
        <w:pStyle w:val="ListParagraph"/>
        <w:numPr>
          <w:ilvl w:val="0"/>
          <w:numId w:val="0"/>
        </w:numPr>
        <w:ind w:left="720"/>
        <w:rPr>
          <w:rFonts w:cs="Arial"/>
          <w:b/>
          <w:szCs w:val="22"/>
        </w:rPr>
      </w:pPr>
    </w:p>
    <w:p w14:paraId="2E109020" w14:textId="2501F24D" w:rsidR="009E4A40" w:rsidRDefault="009E4A40" w:rsidP="000765C7">
      <w:pPr>
        <w:pStyle w:val="ListParagraph"/>
        <w:numPr>
          <w:ilvl w:val="0"/>
          <w:numId w:val="21"/>
        </w:numPr>
        <w:rPr>
          <w:rFonts w:cs="Arial"/>
          <w:b/>
          <w:szCs w:val="22"/>
        </w:rPr>
      </w:pPr>
      <w:r w:rsidRPr="000765C7">
        <w:rPr>
          <w:rFonts w:cs="Arial"/>
          <w:b/>
          <w:szCs w:val="22"/>
        </w:rPr>
        <w:t xml:space="preserve">Establishment Licence Holder Report – </w:t>
      </w:r>
      <w:r w:rsidR="0047237D">
        <w:rPr>
          <w:rFonts w:cs="Arial"/>
          <w:b/>
          <w:szCs w:val="22"/>
        </w:rPr>
        <w:t xml:space="preserve"> Martin Vinnell and </w:t>
      </w:r>
      <w:r w:rsidR="000D5F00" w:rsidRPr="000765C7">
        <w:rPr>
          <w:rFonts w:cs="Arial"/>
          <w:b/>
          <w:szCs w:val="22"/>
        </w:rPr>
        <w:t>Maggie Gentry</w:t>
      </w:r>
    </w:p>
    <w:p w14:paraId="56B92D71" w14:textId="3F066738" w:rsidR="0047237D" w:rsidRPr="00B9131F" w:rsidRDefault="7F17A6F7" w:rsidP="54524BBD">
      <w:pPr>
        <w:ind w:left="360"/>
        <w:rPr>
          <w:rFonts w:cs="Arial"/>
        </w:rPr>
      </w:pPr>
      <w:r w:rsidRPr="54524BBD">
        <w:rPr>
          <w:rFonts w:cs="Arial"/>
        </w:rPr>
        <w:t>HO change programme</w:t>
      </w:r>
      <w:r w:rsidR="69FA1BE4" w:rsidRPr="54524BBD">
        <w:rPr>
          <w:rFonts w:cs="Arial"/>
        </w:rPr>
        <w:t>:</w:t>
      </w:r>
      <w:r w:rsidR="003273B8">
        <w:rPr>
          <w:rFonts w:cs="Arial"/>
        </w:rPr>
        <w:t xml:space="preserve"> the </w:t>
      </w:r>
      <w:r w:rsidR="2301B76E" w:rsidRPr="54524BBD">
        <w:rPr>
          <w:rFonts w:cs="Arial"/>
        </w:rPr>
        <w:t xml:space="preserve">HO is going through a review of how it operates as a regulator. </w:t>
      </w:r>
      <w:r w:rsidRPr="54524BBD">
        <w:rPr>
          <w:rFonts w:cs="Arial"/>
        </w:rPr>
        <w:t xml:space="preserve"> </w:t>
      </w:r>
    </w:p>
    <w:p w14:paraId="65CBC622" w14:textId="54D88F83" w:rsidR="0047237D" w:rsidRPr="00B9131F" w:rsidRDefault="00B9131F" w:rsidP="0047237D">
      <w:pPr>
        <w:ind w:left="360"/>
        <w:rPr>
          <w:rFonts w:cs="Arial"/>
          <w:szCs w:val="22"/>
        </w:rPr>
      </w:pPr>
      <w:r w:rsidRPr="00B9131F">
        <w:rPr>
          <w:rFonts w:cs="Arial"/>
          <w:szCs w:val="22"/>
        </w:rPr>
        <w:t>Th</w:t>
      </w:r>
      <w:r w:rsidR="003273B8">
        <w:rPr>
          <w:rFonts w:cs="Arial"/>
          <w:szCs w:val="22"/>
        </w:rPr>
        <w:t>is meant that th</w:t>
      </w:r>
      <w:r w:rsidRPr="00B9131F">
        <w:rPr>
          <w:rFonts w:cs="Arial"/>
          <w:szCs w:val="22"/>
        </w:rPr>
        <w:t>e HO visits are changing</w:t>
      </w:r>
      <w:r w:rsidR="003273B8">
        <w:rPr>
          <w:rFonts w:cs="Arial"/>
          <w:szCs w:val="22"/>
        </w:rPr>
        <w:t>. We are already s</w:t>
      </w:r>
      <w:r w:rsidRPr="00B9131F">
        <w:rPr>
          <w:rFonts w:cs="Arial"/>
          <w:szCs w:val="22"/>
        </w:rPr>
        <w:t xml:space="preserve">tarting to get feedback of what inspections will involve.  </w:t>
      </w:r>
    </w:p>
    <w:p w14:paraId="354D9251" w14:textId="232403F8" w:rsidR="00B9131F" w:rsidRDefault="00B9131F" w:rsidP="00B9131F">
      <w:pPr>
        <w:ind w:left="360"/>
        <w:rPr>
          <w:rFonts w:cs="Arial"/>
          <w:szCs w:val="22"/>
        </w:rPr>
      </w:pPr>
      <w:r>
        <w:rPr>
          <w:rFonts w:cs="Arial"/>
          <w:szCs w:val="22"/>
        </w:rPr>
        <w:t xml:space="preserve">The HO audit will be looking at all procedures in place, especially SOP’s. </w:t>
      </w:r>
      <w:r w:rsidR="003273B8">
        <w:rPr>
          <w:rFonts w:cs="Arial"/>
          <w:szCs w:val="22"/>
        </w:rPr>
        <w:t>It is thought that one focus of the HO would be water and food maintenance, looking at processes in place across all units to ensure that animals are never without water and food.</w:t>
      </w:r>
    </w:p>
    <w:p w14:paraId="29AC60C0" w14:textId="206FB78F" w:rsidR="009532F3" w:rsidRDefault="00646711" w:rsidP="0047237D">
      <w:pPr>
        <w:ind w:left="360"/>
        <w:rPr>
          <w:rFonts w:cs="Arial"/>
          <w:szCs w:val="22"/>
        </w:rPr>
      </w:pPr>
      <w:r>
        <w:rPr>
          <w:rFonts w:cs="Arial"/>
          <w:szCs w:val="22"/>
        </w:rPr>
        <w:t xml:space="preserve">All the standard conditions on the PEL, Project Licence holders and Personal Licence holders will be looked at. </w:t>
      </w:r>
      <w:r w:rsidR="009532F3">
        <w:rPr>
          <w:rFonts w:cs="Arial"/>
          <w:szCs w:val="22"/>
        </w:rPr>
        <w:t xml:space="preserve">There will be interviews with individuals, but UBS </w:t>
      </w:r>
      <w:r>
        <w:rPr>
          <w:rFonts w:cs="Arial"/>
          <w:szCs w:val="22"/>
        </w:rPr>
        <w:t>a</w:t>
      </w:r>
      <w:r w:rsidR="009532F3">
        <w:rPr>
          <w:rFonts w:cs="Arial"/>
          <w:szCs w:val="22"/>
        </w:rPr>
        <w:t>re unsure of when this will take place</w:t>
      </w:r>
      <w:r>
        <w:rPr>
          <w:rFonts w:cs="Arial"/>
          <w:szCs w:val="22"/>
        </w:rPr>
        <w:t xml:space="preserve"> and who they will speak too</w:t>
      </w:r>
      <w:r w:rsidR="009532F3">
        <w:rPr>
          <w:rFonts w:cs="Arial"/>
          <w:szCs w:val="22"/>
        </w:rPr>
        <w:t>. An email will be sent out to all Licence Holders to explain what the</w:t>
      </w:r>
      <w:r w:rsidR="00F23AB5">
        <w:rPr>
          <w:rFonts w:cs="Arial"/>
          <w:szCs w:val="22"/>
        </w:rPr>
        <w:t xml:space="preserve"> HO would like to discuss</w:t>
      </w:r>
      <w:r w:rsidR="00B12ABB">
        <w:rPr>
          <w:rFonts w:cs="Arial"/>
          <w:szCs w:val="22"/>
        </w:rPr>
        <w:t xml:space="preserve"> when an audit is requested</w:t>
      </w:r>
      <w:r w:rsidR="00F23AB5">
        <w:rPr>
          <w:rFonts w:cs="Arial"/>
          <w:szCs w:val="22"/>
        </w:rPr>
        <w:t>. Any Licence Holders</w:t>
      </w:r>
      <w:r w:rsidR="009532F3">
        <w:rPr>
          <w:rFonts w:cs="Arial"/>
          <w:szCs w:val="22"/>
        </w:rPr>
        <w:t xml:space="preserve"> can contact MV and MG directly with any concerns.  </w:t>
      </w:r>
    </w:p>
    <w:p w14:paraId="764DCFC3" w14:textId="13066D75" w:rsidR="00DA55CD" w:rsidRDefault="00DA55CD" w:rsidP="0047237D">
      <w:pPr>
        <w:ind w:left="360"/>
        <w:rPr>
          <w:rFonts w:cs="Arial"/>
          <w:szCs w:val="22"/>
        </w:rPr>
      </w:pPr>
      <w:r>
        <w:rPr>
          <w:rFonts w:cs="Arial"/>
          <w:szCs w:val="22"/>
        </w:rPr>
        <w:t xml:space="preserve">Main </w:t>
      </w:r>
    </w:p>
    <w:p w14:paraId="1DBE2B6D" w14:textId="34AD7455" w:rsidR="0047237D" w:rsidRDefault="0047237D" w:rsidP="0047237D">
      <w:pPr>
        <w:ind w:left="360"/>
        <w:rPr>
          <w:rFonts w:cs="Arial"/>
          <w:szCs w:val="22"/>
        </w:rPr>
      </w:pPr>
    </w:p>
    <w:p w14:paraId="64872E90" w14:textId="58AD548A" w:rsidR="00A114A8" w:rsidRDefault="009532F3" w:rsidP="0047237D">
      <w:pPr>
        <w:ind w:left="360"/>
        <w:rPr>
          <w:rFonts w:cs="Arial"/>
          <w:szCs w:val="22"/>
        </w:rPr>
      </w:pPr>
      <w:r>
        <w:rPr>
          <w:rFonts w:cs="Arial"/>
          <w:szCs w:val="22"/>
        </w:rPr>
        <w:lastRenderedPageBreak/>
        <w:t xml:space="preserve">There were </w:t>
      </w:r>
      <w:r w:rsidR="00A114A8">
        <w:rPr>
          <w:rFonts w:cs="Arial"/>
          <w:szCs w:val="22"/>
        </w:rPr>
        <w:t>4 non</w:t>
      </w:r>
      <w:r>
        <w:rPr>
          <w:rFonts w:cs="Arial"/>
          <w:szCs w:val="22"/>
        </w:rPr>
        <w:t>-</w:t>
      </w:r>
      <w:r w:rsidR="00A114A8">
        <w:rPr>
          <w:rFonts w:cs="Arial"/>
          <w:szCs w:val="22"/>
        </w:rPr>
        <w:t>compliance</w:t>
      </w:r>
      <w:r>
        <w:rPr>
          <w:rFonts w:cs="Arial"/>
          <w:szCs w:val="22"/>
        </w:rPr>
        <w:t xml:space="preserve"> cases since the last meeting,</w:t>
      </w:r>
      <w:r w:rsidR="00A114A8">
        <w:rPr>
          <w:rFonts w:cs="Arial"/>
          <w:szCs w:val="22"/>
        </w:rPr>
        <w:t xml:space="preserve"> 3</w:t>
      </w:r>
      <w:r>
        <w:rPr>
          <w:rFonts w:cs="Arial"/>
          <w:szCs w:val="22"/>
        </w:rPr>
        <w:t xml:space="preserve"> are ongoing, 1 closed.</w:t>
      </w:r>
    </w:p>
    <w:p w14:paraId="0C911112" w14:textId="22D9270B" w:rsidR="00DA55CD" w:rsidRDefault="00DA55CD" w:rsidP="0047237D">
      <w:pPr>
        <w:ind w:left="360"/>
        <w:rPr>
          <w:rFonts w:cs="Arial"/>
          <w:szCs w:val="22"/>
        </w:rPr>
      </w:pPr>
    </w:p>
    <w:p w14:paraId="7FBB9939" w14:textId="2A0C8EDD" w:rsidR="00DA55CD" w:rsidRDefault="00DA55CD" w:rsidP="0047237D">
      <w:pPr>
        <w:ind w:left="360"/>
        <w:rPr>
          <w:rFonts w:cs="Arial"/>
          <w:szCs w:val="22"/>
        </w:rPr>
      </w:pPr>
      <w:r>
        <w:rPr>
          <w:rFonts w:cs="Arial"/>
          <w:szCs w:val="22"/>
        </w:rPr>
        <w:t>It was confirmed that L</w:t>
      </w:r>
      <w:r w:rsidR="006E0F99">
        <w:rPr>
          <w:rFonts w:cs="Arial"/>
          <w:szCs w:val="22"/>
        </w:rPr>
        <w:t>icence</w:t>
      </w:r>
      <w:r>
        <w:rPr>
          <w:rFonts w:cs="Arial"/>
          <w:szCs w:val="22"/>
        </w:rPr>
        <w:t xml:space="preserve"> drafts are submitted to a HO Inspector</w:t>
      </w:r>
      <w:r w:rsidR="006E0F99">
        <w:rPr>
          <w:rFonts w:cs="Arial"/>
          <w:szCs w:val="22"/>
        </w:rPr>
        <w:t xml:space="preserve"> central</w:t>
      </w:r>
      <w:r>
        <w:rPr>
          <w:rFonts w:cs="Arial"/>
          <w:szCs w:val="22"/>
        </w:rPr>
        <w:t xml:space="preserve"> pool and then allocated an inspector. This inspector will then stay with that particular licence until its completion. </w:t>
      </w:r>
    </w:p>
    <w:p w14:paraId="027B7D1D" w14:textId="1B60E48F" w:rsidR="00A114A8" w:rsidRDefault="00A114A8" w:rsidP="0047237D">
      <w:pPr>
        <w:ind w:left="360"/>
        <w:rPr>
          <w:rFonts w:cs="Arial"/>
          <w:szCs w:val="22"/>
        </w:rPr>
      </w:pPr>
    </w:p>
    <w:p w14:paraId="750BE231" w14:textId="3A934C41" w:rsidR="00EE5B73" w:rsidRPr="00F17ACC" w:rsidRDefault="00BF268A" w:rsidP="00FF24CE">
      <w:pPr>
        <w:pStyle w:val="ListParagraph"/>
        <w:numPr>
          <w:ilvl w:val="0"/>
          <w:numId w:val="21"/>
        </w:numPr>
        <w:ind w:left="360" w:hanging="76"/>
        <w:jc w:val="both"/>
        <w:rPr>
          <w:rFonts w:cs="Arial"/>
          <w:b/>
          <w:szCs w:val="22"/>
          <w:lang w:val="en-US"/>
        </w:rPr>
      </w:pPr>
      <w:r w:rsidRPr="00F17ACC">
        <w:rPr>
          <w:rFonts w:cs="Arial"/>
          <w:b/>
          <w:szCs w:val="22"/>
          <w:lang w:val="en-US"/>
        </w:rPr>
        <w:t xml:space="preserve">Substantive User Issues </w:t>
      </w:r>
    </w:p>
    <w:p w14:paraId="5C970155" w14:textId="78A1E550" w:rsidR="009532F3" w:rsidRDefault="003273B8" w:rsidP="00A114A8">
      <w:pPr>
        <w:ind w:left="360"/>
        <w:jc w:val="both"/>
        <w:rPr>
          <w:rFonts w:cs="Arial"/>
          <w:szCs w:val="22"/>
          <w:lang w:val="en-US"/>
        </w:rPr>
      </w:pPr>
      <w:r>
        <w:rPr>
          <w:rFonts w:cs="Arial"/>
          <w:szCs w:val="22"/>
          <w:lang w:val="en-US"/>
        </w:rPr>
        <w:t>The c</w:t>
      </w:r>
      <w:r w:rsidR="009532F3">
        <w:rPr>
          <w:rFonts w:cs="Arial"/>
          <w:szCs w:val="22"/>
          <w:lang w:val="en-US"/>
        </w:rPr>
        <w:t xml:space="preserve">ommittee thanked </w:t>
      </w:r>
      <w:r w:rsidR="00A114A8">
        <w:rPr>
          <w:rFonts w:cs="Arial"/>
          <w:szCs w:val="22"/>
          <w:lang w:val="en-US"/>
        </w:rPr>
        <w:t>Mary</w:t>
      </w:r>
      <w:r w:rsidR="00EE5B73">
        <w:rPr>
          <w:rFonts w:cs="Arial"/>
          <w:szCs w:val="22"/>
          <w:lang w:val="en-US"/>
        </w:rPr>
        <w:t>-</w:t>
      </w:r>
      <w:r w:rsidR="00D27928">
        <w:rPr>
          <w:rFonts w:cs="Arial"/>
          <w:szCs w:val="22"/>
          <w:lang w:val="en-US"/>
        </w:rPr>
        <w:t>Ann Haskings</w:t>
      </w:r>
      <w:r w:rsidR="009532F3">
        <w:rPr>
          <w:rFonts w:cs="Arial"/>
          <w:szCs w:val="22"/>
          <w:lang w:val="en-US"/>
        </w:rPr>
        <w:t xml:space="preserve"> for bei</w:t>
      </w:r>
      <w:r w:rsidR="00EE5B73">
        <w:rPr>
          <w:rFonts w:cs="Arial"/>
          <w:szCs w:val="22"/>
          <w:lang w:val="en-US"/>
        </w:rPr>
        <w:t>ng quick to deal with queries f</w:t>
      </w:r>
      <w:r w:rsidR="009532F3">
        <w:rPr>
          <w:rFonts w:cs="Arial"/>
          <w:szCs w:val="22"/>
          <w:lang w:val="en-US"/>
        </w:rPr>
        <w:t>r</w:t>
      </w:r>
      <w:r w:rsidR="00EE5B73">
        <w:rPr>
          <w:rFonts w:cs="Arial"/>
          <w:szCs w:val="22"/>
          <w:lang w:val="en-US"/>
        </w:rPr>
        <w:t>o</w:t>
      </w:r>
      <w:r w:rsidR="009532F3">
        <w:rPr>
          <w:rFonts w:cs="Arial"/>
          <w:szCs w:val="22"/>
          <w:lang w:val="en-US"/>
        </w:rPr>
        <w:t xml:space="preserve">m the Licence holders and maintain regular contacts with all users. </w:t>
      </w:r>
    </w:p>
    <w:p w14:paraId="3F71FEE1" w14:textId="278F63A1" w:rsidR="00EE5B73" w:rsidRDefault="00EE5B73" w:rsidP="00A114A8">
      <w:pPr>
        <w:ind w:left="360"/>
        <w:jc w:val="both"/>
        <w:rPr>
          <w:rFonts w:cs="Arial"/>
          <w:szCs w:val="22"/>
          <w:lang w:val="en-US"/>
        </w:rPr>
      </w:pPr>
    </w:p>
    <w:p w14:paraId="13300BE4" w14:textId="77777777" w:rsidR="00EE5B73" w:rsidRDefault="00EE5B73" w:rsidP="00EE5B73">
      <w:pPr>
        <w:ind w:left="284"/>
        <w:jc w:val="both"/>
        <w:rPr>
          <w:rFonts w:cs="Arial"/>
          <w:szCs w:val="22"/>
        </w:rPr>
      </w:pPr>
      <w:r>
        <w:rPr>
          <w:rFonts w:cs="Arial"/>
          <w:szCs w:val="22"/>
        </w:rPr>
        <w:t xml:space="preserve">There are plans to advertise for a new post funded from commercial money. This is to gain a 5 year roadmap for UBS. The new post will be speaking to Users and Schools to discuss future work and recruitment for the next 12 – 18 months for all UBS facilities. </w:t>
      </w:r>
    </w:p>
    <w:p w14:paraId="4BE5B88C" w14:textId="77777777" w:rsidR="009532F3" w:rsidRDefault="009532F3" w:rsidP="00A114A8">
      <w:pPr>
        <w:ind w:left="360"/>
        <w:jc w:val="both"/>
        <w:rPr>
          <w:rFonts w:cs="Arial"/>
          <w:szCs w:val="22"/>
          <w:lang w:val="en-US"/>
        </w:rPr>
      </w:pPr>
    </w:p>
    <w:p w14:paraId="646FD8BE" w14:textId="564D5C17" w:rsidR="00D27928" w:rsidRDefault="00D27928" w:rsidP="00D27928">
      <w:pPr>
        <w:ind w:left="360"/>
        <w:jc w:val="both"/>
        <w:rPr>
          <w:rFonts w:cs="Arial"/>
          <w:szCs w:val="22"/>
          <w:lang w:val="en-US"/>
        </w:rPr>
      </w:pPr>
      <w:r>
        <w:rPr>
          <w:rFonts w:cs="Arial"/>
          <w:szCs w:val="22"/>
          <w:lang w:val="en-US"/>
        </w:rPr>
        <w:t>Patrick</w:t>
      </w:r>
      <w:r w:rsidR="009532F3">
        <w:rPr>
          <w:rFonts w:cs="Arial"/>
          <w:szCs w:val="22"/>
          <w:lang w:val="en-US"/>
        </w:rPr>
        <w:t xml:space="preserve"> Maxwell</w:t>
      </w:r>
      <w:r>
        <w:rPr>
          <w:rFonts w:cs="Arial"/>
          <w:szCs w:val="22"/>
          <w:lang w:val="en-US"/>
        </w:rPr>
        <w:t>, Anne</w:t>
      </w:r>
      <w:r w:rsidR="009532F3">
        <w:rPr>
          <w:rFonts w:cs="Arial"/>
          <w:szCs w:val="22"/>
          <w:lang w:val="en-US"/>
        </w:rPr>
        <w:t xml:space="preserve"> Ferguson-Smith</w:t>
      </w:r>
      <w:r w:rsidR="00EE3CC3">
        <w:rPr>
          <w:rFonts w:cs="Arial"/>
          <w:szCs w:val="22"/>
          <w:lang w:val="en-US"/>
        </w:rPr>
        <w:t xml:space="preserve">, Anna </w:t>
      </w:r>
      <w:r w:rsidR="00EE3CC3" w:rsidRPr="00EE3CC3">
        <w:rPr>
          <w:rFonts w:cs="Arial"/>
          <w:szCs w:val="22"/>
          <w:lang w:val="en-US"/>
        </w:rPr>
        <w:t>Philpott</w:t>
      </w:r>
      <w:r w:rsidR="00EE3CC3">
        <w:rPr>
          <w:rFonts w:cs="Arial"/>
          <w:szCs w:val="22"/>
          <w:lang w:val="en-US"/>
        </w:rPr>
        <w:t xml:space="preserve"> </w:t>
      </w:r>
      <w:r>
        <w:rPr>
          <w:rFonts w:cs="Arial"/>
          <w:szCs w:val="22"/>
          <w:lang w:val="en-US"/>
        </w:rPr>
        <w:t xml:space="preserve">and John </w:t>
      </w:r>
      <w:r w:rsidR="00EE3CC3">
        <w:rPr>
          <w:rFonts w:cs="Arial"/>
          <w:szCs w:val="22"/>
          <w:lang w:val="en-US"/>
        </w:rPr>
        <w:t>Dalton</w:t>
      </w:r>
      <w:r>
        <w:rPr>
          <w:rFonts w:cs="Arial"/>
          <w:szCs w:val="22"/>
          <w:lang w:val="en-US"/>
        </w:rPr>
        <w:t>.</w:t>
      </w:r>
      <w:r w:rsidR="009532F3">
        <w:rPr>
          <w:rFonts w:cs="Arial"/>
          <w:szCs w:val="22"/>
          <w:lang w:val="en-US"/>
        </w:rPr>
        <w:t xml:space="preserve"> Visited the Barcroft in October 2021</w:t>
      </w:r>
      <w:r>
        <w:rPr>
          <w:rFonts w:cs="Arial"/>
          <w:szCs w:val="22"/>
          <w:lang w:val="en-US"/>
        </w:rPr>
        <w:t xml:space="preserve"> </w:t>
      </w:r>
      <w:r w:rsidR="009532F3">
        <w:rPr>
          <w:rFonts w:cs="Arial"/>
          <w:szCs w:val="22"/>
          <w:lang w:val="en-US"/>
        </w:rPr>
        <w:t>t</w:t>
      </w:r>
      <w:r>
        <w:rPr>
          <w:rFonts w:cs="Arial"/>
          <w:szCs w:val="22"/>
          <w:lang w:val="en-US"/>
        </w:rPr>
        <w:t xml:space="preserve">o look at potential options for the site. </w:t>
      </w:r>
    </w:p>
    <w:p w14:paraId="6367EB79" w14:textId="3D0297E6" w:rsidR="00D27928" w:rsidRDefault="00D27928" w:rsidP="00D27928">
      <w:pPr>
        <w:ind w:left="360"/>
        <w:jc w:val="both"/>
        <w:rPr>
          <w:rFonts w:cs="Arial"/>
          <w:szCs w:val="22"/>
          <w:lang w:val="en-US"/>
        </w:rPr>
      </w:pPr>
    </w:p>
    <w:p w14:paraId="278A39A8" w14:textId="07669D66" w:rsidR="003273B8" w:rsidRDefault="003273B8" w:rsidP="00D27928">
      <w:pPr>
        <w:ind w:left="360"/>
        <w:jc w:val="both"/>
        <w:rPr>
          <w:rFonts w:cs="Arial"/>
          <w:szCs w:val="22"/>
          <w:lang w:val="en-US"/>
        </w:rPr>
      </w:pPr>
      <w:r>
        <w:rPr>
          <w:rFonts w:cs="Arial"/>
          <w:szCs w:val="22"/>
          <w:lang w:val="en-US"/>
        </w:rPr>
        <w:t xml:space="preserve">The committee asked if there was documentation that they could show their user groups to explain the management and decision making structure within UBS. </w:t>
      </w:r>
    </w:p>
    <w:p w14:paraId="1CDE0A33" w14:textId="3D5D411D" w:rsidR="009532F3" w:rsidRDefault="009532F3" w:rsidP="00D27928">
      <w:pPr>
        <w:ind w:left="360"/>
        <w:jc w:val="both"/>
        <w:rPr>
          <w:rFonts w:cs="Arial"/>
          <w:szCs w:val="22"/>
          <w:lang w:val="en-US"/>
        </w:rPr>
      </w:pPr>
      <w:r w:rsidRPr="009532F3">
        <w:rPr>
          <w:rFonts w:cs="Arial"/>
          <w:b/>
          <w:szCs w:val="22"/>
          <w:lang w:val="en-US"/>
        </w:rPr>
        <w:t xml:space="preserve">Action </w:t>
      </w:r>
      <w:r>
        <w:rPr>
          <w:rFonts w:cs="Arial"/>
          <w:szCs w:val="22"/>
          <w:lang w:val="en-US"/>
        </w:rPr>
        <w:t xml:space="preserve">– </w:t>
      </w:r>
      <w:r w:rsidR="003273B8">
        <w:rPr>
          <w:rFonts w:cs="Arial"/>
          <w:szCs w:val="22"/>
          <w:lang w:val="en-US"/>
        </w:rPr>
        <w:t xml:space="preserve">KW/KS </w:t>
      </w:r>
      <w:r>
        <w:rPr>
          <w:rFonts w:cs="Arial"/>
          <w:szCs w:val="22"/>
          <w:lang w:val="en-US"/>
        </w:rPr>
        <w:t>to email all users and clarify the communication</w:t>
      </w:r>
      <w:r w:rsidR="00AB0213">
        <w:rPr>
          <w:rFonts w:cs="Arial"/>
          <w:szCs w:val="22"/>
          <w:lang w:val="en-US"/>
        </w:rPr>
        <w:t xml:space="preserve"> structure of</w:t>
      </w:r>
      <w:r w:rsidR="00D27928">
        <w:rPr>
          <w:rFonts w:cs="Arial"/>
          <w:szCs w:val="22"/>
          <w:lang w:val="en-US"/>
        </w:rPr>
        <w:t xml:space="preserve"> </w:t>
      </w:r>
      <w:r w:rsidR="003273B8">
        <w:rPr>
          <w:rFonts w:cs="Arial"/>
          <w:szCs w:val="22"/>
          <w:lang w:val="en-US"/>
        </w:rPr>
        <w:t xml:space="preserve">UBS, the </w:t>
      </w:r>
      <w:r w:rsidR="00D27928">
        <w:rPr>
          <w:rFonts w:cs="Arial"/>
          <w:szCs w:val="22"/>
          <w:lang w:val="en-US"/>
        </w:rPr>
        <w:t>meetings</w:t>
      </w:r>
      <w:r w:rsidR="00AB0213">
        <w:rPr>
          <w:rFonts w:cs="Arial"/>
          <w:szCs w:val="22"/>
          <w:lang w:val="en-US"/>
        </w:rPr>
        <w:t xml:space="preserve"> and committees</w:t>
      </w:r>
      <w:r>
        <w:rPr>
          <w:rFonts w:cs="Arial"/>
          <w:szCs w:val="22"/>
          <w:lang w:val="en-US"/>
        </w:rPr>
        <w:t xml:space="preserve"> </w:t>
      </w:r>
      <w:r w:rsidR="003273B8">
        <w:rPr>
          <w:rFonts w:cs="Arial"/>
          <w:szCs w:val="22"/>
          <w:lang w:val="en-US"/>
        </w:rPr>
        <w:t xml:space="preserve">that are </w:t>
      </w:r>
      <w:r>
        <w:rPr>
          <w:rFonts w:cs="Arial"/>
          <w:szCs w:val="22"/>
          <w:lang w:val="en-US"/>
        </w:rPr>
        <w:t>in place</w:t>
      </w:r>
      <w:r w:rsidR="00EE5B73">
        <w:rPr>
          <w:rFonts w:cs="Arial"/>
          <w:szCs w:val="22"/>
          <w:lang w:val="en-US"/>
        </w:rPr>
        <w:t>, the</w:t>
      </w:r>
      <w:r w:rsidR="003273B8">
        <w:rPr>
          <w:rFonts w:cs="Arial"/>
          <w:szCs w:val="22"/>
          <w:lang w:val="en-US"/>
        </w:rPr>
        <w:t>ir</w:t>
      </w:r>
      <w:r w:rsidR="00EE5B73">
        <w:rPr>
          <w:rFonts w:cs="Arial"/>
          <w:szCs w:val="22"/>
          <w:lang w:val="en-US"/>
        </w:rPr>
        <w:t xml:space="preserve"> purpose</w:t>
      </w:r>
      <w:r>
        <w:rPr>
          <w:rFonts w:cs="Arial"/>
          <w:szCs w:val="22"/>
          <w:lang w:val="en-US"/>
        </w:rPr>
        <w:t xml:space="preserve"> and confirm who </w:t>
      </w:r>
      <w:r w:rsidR="00AB0213">
        <w:rPr>
          <w:rFonts w:cs="Arial"/>
          <w:szCs w:val="22"/>
          <w:lang w:val="en-US"/>
        </w:rPr>
        <w:t xml:space="preserve">can be contacted to make decisions at which stage. </w:t>
      </w:r>
    </w:p>
    <w:p w14:paraId="4D5C86AF" w14:textId="77777777" w:rsidR="009532F3" w:rsidRDefault="009532F3" w:rsidP="00D27928">
      <w:pPr>
        <w:ind w:left="360"/>
        <w:jc w:val="both"/>
        <w:rPr>
          <w:rFonts w:cs="Arial"/>
          <w:szCs w:val="22"/>
          <w:lang w:val="en-US"/>
        </w:rPr>
      </w:pPr>
    </w:p>
    <w:p w14:paraId="49328931" w14:textId="77777777" w:rsidR="003273B8" w:rsidRDefault="003273B8" w:rsidP="54524BBD">
      <w:pPr>
        <w:ind w:left="360"/>
        <w:jc w:val="both"/>
        <w:rPr>
          <w:rFonts w:cs="Arial"/>
          <w:lang w:val="en-US"/>
        </w:rPr>
      </w:pPr>
    </w:p>
    <w:p w14:paraId="5DD20BA3" w14:textId="6BD9D50D" w:rsidR="54524BBD" w:rsidRDefault="54524BBD" w:rsidP="54524BBD">
      <w:pPr>
        <w:ind w:left="360"/>
        <w:jc w:val="both"/>
        <w:rPr>
          <w:szCs w:val="22"/>
          <w:lang w:val="en-US"/>
        </w:rPr>
      </w:pPr>
    </w:p>
    <w:p w14:paraId="3FCBFD2A" w14:textId="3203F266" w:rsidR="54524BBD" w:rsidRDefault="54524BBD">
      <w:r>
        <w:br w:type="page"/>
      </w:r>
    </w:p>
    <w:p w14:paraId="6709BA3C" w14:textId="260031B1" w:rsidR="54524BBD" w:rsidRDefault="54524BBD" w:rsidP="54524BBD">
      <w:pPr>
        <w:ind w:left="360"/>
        <w:jc w:val="both"/>
        <w:rPr>
          <w:szCs w:val="22"/>
          <w:lang w:val="en-US"/>
        </w:rPr>
      </w:pPr>
    </w:p>
    <w:p w14:paraId="46F086B6" w14:textId="702B4629" w:rsidR="00DD236B" w:rsidRDefault="00DD236B" w:rsidP="000B6C59">
      <w:pPr>
        <w:jc w:val="both"/>
        <w:rPr>
          <w:rFonts w:cs="Arial"/>
          <w:szCs w:val="22"/>
          <w:lang w:val="en-US"/>
        </w:rPr>
      </w:pPr>
    </w:p>
    <w:p w14:paraId="472F7B0B" w14:textId="77777777" w:rsidR="00462C8C" w:rsidRDefault="00462C8C" w:rsidP="000B6C59">
      <w:pPr>
        <w:jc w:val="both"/>
        <w:rPr>
          <w:rFonts w:cs="Arial"/>
          <w:szCs w:val="22"/>
          <w:lang w:val="en-US"/>
        </w:rPr>
      </w:pPr>
    </w:p>
    <w:p w14:paraId="4FDC6587" w14:textId="253A3C28" w:rsidR="0003774C" w:rsidRPr="006D5FF8" w:rsidRDefault="006A6E36" w:rsidP="00FF43F6">
      <w:pPr>
        <w:pStyle w:val="ListParagraph"/>
        <w:numPr>
          <w:ilvl w:val="0"/>
          <w:numId w:val="21"/>
        </w:numPr>
        <w:jc w:val="both"/>
        <w:rPr>
          <w:rFonts w:cs="Arial"/>
          <w:szCs w:val="22"/>
          <w:lang w:val="en-US"/>
        </w:rPr>
      </w:pPr>
      <w:r w:rsidRPr="000765C7">
        <w:rPr>
          <w:rFonts w:cs="Arial"/>
          <w:b/>
          <w:szCs w:val="22"/>
          <w:lang w:val="en-US"/>
        </w:rPr>
        <w:t>Summary Occupancy Figures – Keith Savill</w:t>
      </w:r>
    </w:p>
    <w:tbl>
      <w:tblPr>
        <w:tblpPr w:leftFromText="180" w:rightFromText="180" w:vertAnchor="text" w:horzAnchor="margin" w:tblpXSpec="center" w:tblpY="105"/>
        <w:tblOverlap w:val="never"/>
        <w:tblW w:w="9958" w:type="dxa"/>
        <w:tblLook w:val="04A0" w:firstRow="1" w:lastRow="0" w:firstColumn="1" w:lastColumn="0" w:noHBand="0" w:noVBand="1"/>
      </w:tblPr>
      <w:tblGrid>
        <w:gridCol w:w="3489"/>
        <w:gridCol w:w="1289"/>
        <w:gridCol w:w="1295"/>
        <w:gridCol w:w="1295"/>
        <w:gridCol w:w="1295"/>
        <w:gridCol w:w="1295"/>
      </w:tblGrid>
      <w:tr w:rsidR="006D5FF8" w:rsidRPr="008E4AB4" w14:paraId="6AA8E98D" w14:textId="77777777" w:rsidTr="0089500A">
        <w:trPr>
          <w:trHeight w:val="1065"/>
        </w:trPr>
        <w:tc>
          <w:tcPr>
            <w:tcW w:w="34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20A17A" w14:textId="77777777" w:rsidR="006D5FF8" w:rsidRPr="006D5FF8" w:rsidRDefault="006D5FF8" w:rsidP="006D5FF8">
            <w:pPr>
              <w:spacing w:line="240" w:lineRule="auto"/>
              <w:jc w:val="center"/>
              <w:rPr>
                <w:rFonts w:cs="Arial"/>
                <w:b/>
                <w:bCs/>
                <w:color w:val="000000"/>
                <w:sz w:val="18"/>
                <w:szCs w:val="18"/>
              </w:rPr>
            </w:pPr>
            <w:bookmarkStart w:id="1" w:name="RANGE!A1:F25"/>
            <w:r w:rsidRPr="006D5FF8">
              <w:rPr>
                <w:rFonts w:cs="Arial"/>
                <w:b/>
                <w:bCs/>
                <w:color w:val="000000"/>
                <w:sz w:val="18"/>
                <w:szCs w:val="18"/>
              </w:rPr>
              <w:t>Biofacility</w:t>
            </w:r>
            <w:bookmarkEnd w:id="1"/>
          </w:p>
        </w:tc>
        <w:tc>
          <w:tcPr>
            <w:tcW w:w="1289" w:type="dxa"/>
            <w:tcBorders>
              <w:top w:val="single" w:sz="4" w:space="0" w:color="auto"/>
              <w:left w:val="nil"/>
              <w:bottom w:val="single" w:sz="4" w:space="0" w:color="auto"/>
              <w:right w:val="single" w:sz="4" w:space="0" w:color="auto"/>
            </w:tcBorders>
            <w:shd w:val="clear" w:color="auto" w:fill="auto"/>
            <w:vAlign w:val="center"/>
            <w:hideMark/>
          </w:tcPr>
          <w:p w14:paraId="5CDFAD65" w14:textId="77777777" w:rsidR="006D5FF8" w:rsidRPr="006D5FF8" w:rsidRDefault="006D5FF8" w:rsidP="006D5FF8">
            <w:pPr>
              <w:spacing w:line="240" w:lineRule="auto"/>
              <w:jc w:val="center"/>
              <w:rPr>
                <w:rFonts w:cs="Arial"/>
                <w:b/>
                <w:bCs/>
                <w:color w:val="000000"/>
                <w:sz w:val="18"/>
                <w:szCs w:val="18"/>
              </w:rPr>
            </w:pPr>
            <w:r w:rsidRPr="006D5FF8">
              <w:rPr>
                <w:rFonts w:cs="Arial"/>
                <w:b/>
                <w:bCs/>
                <w:color w:val="000000"/>
                <w:sz w:val="18"/>
                <w:szCs w:val="18"/>
              </w:rPr>
              <w:t>Total Capacity</w:t>
            </w:r>
          </w:p>
        </w:tc>
        <w:tc>
          <w:tcPr>
            <w:tcW w:w="1295" w:type="dxa"/>
            <w:tcBorders>
              <w:top w:val="single" w:sz="4" w:space="0" w:color="auto"/>
              <w:left w:val="nil"/>
              <w:bottom w:val="single" w:sz="4" w:space="0" w:color="auto"/>
              <w:right w:val="single" w:sz="4" w:space="0" w:color="auto"/>
            </w:tcBorders>
            <w:shd w:val="clear" w:color="auto" w:fill="auto"/>
            <w:vAlign w:val="center"/>
            <w:hideMark/>
          </w:tcPr>
          <w:p w14:paraId="0C0BE113" w14:textId="77777777" w:rsidR="006D5FF8" w:rsidRPr="006D5FF8" w:rsidRDefault="006D5FF8" w:rsidP="006D5FF8">
            <w:pPr>
              <w:spacing w:line="240" w:lineRule="auto"/>
              <w:jc w:val="center"/>
              <w:rPr>
                <w:rFonts w:cs="Arial"/>
                <w:b/>
                <w:bCs/>
                <w:color w:val="000000"/>
                <w:sz w:val="18"/>
                <w:szCs w:val="18"/>
              </w:rPr>
            </w:pPr>
            <w:r w:rsidRPr="006D5FF8">
              <w:rPr>
                <w:rFonts w:cs="Arial"/>
                <w:b/>
                <w:bCs/>
                <w:color w:val="000000"/>
                <w:sz w:val="18"/>
                <w:szCs w:val="18"/>
              </w:rPr>
              <w:t>October 2021 Occupancy</w:t>
            </w:r>
          </w:p>
        </w:tc>
        <w:tc>
          <w:tcPr>
            <w:tcW w:w="1295" w:type="dxa"/>
            <w:tcBorders>
              <w:top w:val="single" w:sz="4" w:space="0" w:color="auto"/>
              <w:left w:val="nil"/>
              <w:bottom w:val="single" w:sz="4" w:space="0" w:color="auto"/>
              <w:right w:val="single" w:sz="4" w:space="0" w:color="auto"/>
            </w:tcBorders>
            <w:shd w:val="clear" w:color="auto" w:fill="auto"/>
            <w:vAlign w:val="center"/>
            <w:hideMark/>
          </w:tcPr>
          <w:p w14:paraId="3EC6402A" w14:textId="77777777" w:rsidR="006D5FF8" w:rsidRPr="006D5FF8" w:rsidRDefault="006D5FF8" w:rsidP="006D5FF8">
            <w:pPr>
              <w:spacing w:line="240" w:lineRule="auto"/>
              <w:jc w:val="center"/>
              <w:rPr>
                <w:rFonts w:cs="Arial"/>
                <w:b/>
                <w:bCs/>
                <w:color w:val="000000"/>
                <w:sz w:val="18"/>
                <w:szCs w:val="18"/>
              </w:rPr>
            </w:pPr>
            <w:r w:rsidRPr="006D5FF8">
              <w:rPr>
                <w:rFonts w:cs="Arial"/>
                <w:b/>
                <w:bCs/>
                <w:color w:val="000000"/>
                <w:sz w:val="18"/>
                <w:szCs w:val="18"/>
              </w:rPr>
              <w:t>November 2021 Occupancy</w:t>
            </w:r>
          </w:p>
        </w:tc>
        <w:tc>
          <w:tcPr>
            <w:tcW w:w="1295" w:type="dxa"/>
            <w:tcBorders>
              <w:top w:val="single" w:sz="4" w:space="0" w:color="auto"/>
              <w:left w:val="nil"/>
              <w:bottom w:val="single" w:sz="4" w:space="0" w:color="auto"/>
              <w:right w:val="single" w:sz="4" w:space="0" w:color="auto"/>
            </w:tcBorders>
            <w:shd w:val="clear" w:color="auto" w:fill="auto"/>
            <w:vAlign w:val="center"/>
            <w:hideMark/>
          </w:tcPr>
          <w:p w14:paraId="56984FD1" w14:textId="77777777" w:rsidR="006D5FF8" w:rsidRPr="006D5FF8" w:rsidRDefault="006D5FF8" w:rsidP="006D5FF8">
            <w:pPr>
              <w:spacing w:line="240" w:lineRule="auto"/>
              <w:jc w:val="center"/>
              <w:rPr>
                <w:rFonts w:cs="Arial"/>
                <w:b/>
                <w:bCs/>
                <w:color w:val="000000"/>
                <w:sz w:val="18"/>
                <w:szCs w:val="18"/>
              </w:rPr>
            </w:pPr>
            <w:r w:rsidRPr="006D5FF8">
              <w:rPr>
                <w:rFonts w:cs="Arial"/>
                <w:b/>
                <w:bCs/>
                <w:color w:val="000000"/>
                <w:sz w:val="18"/>
                <w:szCs w:val="18"/>
              </w:rPr>
              <w:t>December 2021 Occupancy</w:t>
            </w:r>
          </w:p>
        </w:tc>
        <w:tc>
          <w:tcPr>
            <w:tcW w:w="1295" w:type="dxa"/>
            <w:tcBorders>
              <w:top w:val="single" w:sz="4" w:space="0" w:color="auto"/>
              <w:left w:val="nil"/>
              <w:bottom w:val="single" w:sz="4" w:space="0" w:color="auto"/>
              <w:right w:val="single" w:sz="4" w:space="0" w:color="auto"/>
            </w:tcBorders>
            <w:shd w:val="clear" w:color="auto" w:fill="auto"/>
            <w:vAlign w:val="center"/>
            <w:hideMark/>
          </w:tcPr>
          <w:p w14:paraId="2C3AE67C" w14:textId="77777777" w:rsidR="006D5FF8" w:rsidRPr="006D5FF8" w:rsidRDefault="006D5FF8" w:rsidP="006D5FF8">
            <w:pPr>
              <w:spacing w:line="240" w:lineRule="auto"/>
              <w:jc w:val="center"/>
              <w:rPr>
                <w:rFonts w:cs="Arial"/>
                <w:b/>
                <w:bCs/>
                <w:color w:val="000000"/>
                <w:sz w:val="18"/>
                <w:szCs w:val="18"/>
              </w:rPr>
            </w:pPr>
            <w:r w:rsidRPr="006D5FF8">
              <w:rPr>
                <w:rFonts w:cs="Arial"/>
                <w:b/>
                <w:bCs/>
                <w:color w:val="000000"/>
                <w:sz w:val="18"/>
                <w:szCs w:val="18"/>
              </w:rPr>
              <w:t>December 2021 Percentage Occupancy</w:t>
            </w:r>
          </w:p>
        </w:tc>
      </w:tr>
      <w:tr w:rsidR="006D5FF8" w:rsidRPr="008E4AB4" w14:paraId="6D2B8A3C" w14:textId="77777777" w:rsidTr="0089500A">
        <w:trPr>
          <w:trHeight w:val="260"/>
        </w:trPr>
        <w:tc>
          <w:tcPr>
            <w:tcW w:w="3489" w:type="dxa"/>
            <w:tcBorders>
              <w:top w:val="nil"/>
              <w:left w:val="single" w:sz="4" w:space="0" w:color="auto"/>
              <w:bottom w:val="single" w:sz="4" w:space="0" w:color="auto"/>
              <w:right w:val="single" w:sz="4" w:space="0" w:color="auto"/>
            </w:tcBorders>
            <w:shd w:val="clear" w:color="auto" w:fill="auto"/>
            <w:noWrap/>
            <w:vAlign w:val="center"/>
            <w:hideMark/>
          </w:tcPr>
          <w:p w14:paraId="6D14C380" w14:textId="77777777" w:rsidR="006D5FF8" w:rsidRPr="006D5FF8" w:rsidRDefault="006D5FF8" w:rsidP="006D5FF8">
            <w:pPr>
              <w:spacing w:line="240" w:lineRule="auto"/>
              <w:rPr>
                <w:rFonts w:cs="Arial"/>
                <w:b/>
                <w:bCs/>
                <w:color w:val="000000"/>
                <w:sz w:val="18"/>
                <w:szCs w:val="18"/>
              </w:rPr>
            </w:pPr>
            <w:r w:rsidRPr="006D5FF8">
              <w:rPr>
                <w:rFonts w:cs="Arial"/>
                <w:b/>
                <w:bCs/>
                <w:color w:val="000000"/>
                <w:sz w:val="18"/>
                <w:szCs w:val="18"/>
              </w:rPr>
              <w:t>Gurdon Mice</w:t>
            </w:r>
          </w:p>
        </w:tc>
        <w:tc>
          <w:tcPr>
            <w:tcW w:w="1289" w:type="dxa"/>
            <w:tcBorders>
              <w:top w:val="nil"/>
              <w:left w:val="nil"/>
              <w:bottom w:val="single" w:sz="4" w:space="0" w:color="auto"/>
              <w:right w:val="single" w:sz="4" w:space="0" w:color="auto"/>
            </w:tcBorders>
            <w:shd w:val="clear" w:color="auto" w:fill="auto"/>
            <w:noWrap/>
            <w:vAlign w:val="center"/>
            <w:hideMark/>
          </w:tcPr>
          <w:p w14:paraId="509CFA50"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5620</w:t>
            </w:r>
          </w:p>
        </w:tc>
        <w:tc>
          <w:tcPr>
            <w:tcW w:w="1295" w:type="dxa"/>
            <w:tcBorders>
              <w:top w:val="nil"/>
              <w:left w:val="nil"/>
              <w:bottom w:val="single" w:sz="4" w:space="0" w:color="auto"/>
              <w:right w:val="single" w:sz="4" w:space="0" w:color="auto"/>
            </w:tcBorders>
            <w:shd w:val="clear" w:color="auto" w:fill="auto"/>
            <w:noWrap/>
            <w:vAlign w:val="bottom"/>
          </w:tcPr>
          <w:p w14:paraId="313BAFCC"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1949</w:t>
            </w:r>
          </w:p>
        </w:tc>
        <w:tc>
          <w:tcPr>
            <w:tcW w:w="1295" w:type="dxa"/>
            <w:tcBorders>
              <w:top w:val="nil"/>
              <w:left w:val="nil"/>
              <w:bottom w:val="single" w:sz="4" w:space="0" w:color="auto"/>
              <w:right w:val="single" w:sz="4" w:space="0" w:color="auto"/>
            </w:tcBorders>
            <w:shd w:val="clear" w:color="auto" w:fill="auto"/>
            <w:noWrap/>
            <w:vAlign w:val="bottom"/>
          </w:tcPr>
          <w:p w14:paraId="59D3EBB1"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1977</w:t>
            </w:r>
          </w:p>
        </w:tc>
        <w:tc>
          <w:tcPr>
            <w:tcW w:w="1295" w:type="dxa"/>
            <w:tcBorders>
              <w:top w:val="nil"/>
              <w:left w:val="nil"/>
              <w:bottom w:val="single" w:sz="4" w:space="0" w:color="auto"/>
              <w:right w:val="single" w:sz="4" w:space="0" w:color="auto"/>
            </w:tcBorders>
            <w:shd w:val="clear" w:color="auto" w:fill="auto"/>
            <w:noWrap/>
            <w:vAlign w:val="bottom"/>
          </w:tcPr>
          <w:p w14:paraId="3205C330"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2008</w:t>
            </w:r>
          </w:p>
        </w:tc>
        <w:tc>
          <w:tcPr>
            <w:tcW w:w="1295" w:type="dxa"/>
            <w:tcBorders>
              <w:top w:val="nil"/>
              <w:left w:val="nil"/>
              <w:bottom w:val="single" w:sz="4" w:space="0" w:color="auto"/>
              <w:right w:val="single" w:sz="4" w:space="0" w:color="auto"/>
            </w:tcBorders>
            <w:shd w:val="clear" w:color="auto" w:fill="auto"/>
            <w:noWrap/>
            <w:vAlign w:val="center"/>
          </w:tcPr>
          <w:p w14:paraId="221DD2C5" w14:textId="77777777" w:rsidR="006D5FF8" w:rsidRPr="006D5FF8" w:rsidRDefault="006D5FF8" w:rsidP="006D5FF8">
            <w:pPr>
              <w:spacing w:line="240" w:lineRule="auto"/>
              <w:jc w:val="center"/>
              <w:rPr>
                <w:rFonts w:cs="Arial"/>
                <w:sz w:val="18"/>
                <w:szCs w:val="18"/>
              </w:rPr>
            </w:pPr>
            <w:r w:rsidRPr="006D5FF8">
              <w:rPr>
                <w:rFonts w:cs="Arial"/>
                <w:sz w:val="18"/>
                <w:szCs w:val="18"/>
              </w:rPr>
              <w:t>36</w:t>
            </w:r>
          </w:p>
        </w:tc>
      </w:tr>
      <w:tr w:rsidR="006D5FF8" w:rsidRPr="008E4AB4" w14:paraId="3B1FB0D1" w14:textId="77777777" w:rsidTr="0089500A">
        <w:trPr>
          <w:trHeight w:val="260"/>
        </w:trPr>
        <w:tc>
          <w:tcPr>
            <w:tcW w:w="3489" w:type="dxa"/>
            <w:tcBorders>
              <w:top w:val="nil"/>
              <w:left w:val="single" w:sz="4" w:space="0" w:color="auto"/>
              <w:bottom w:val="single" w:sz="4" w:space="0" w:color="auto"/>
              <w:right w:val="single" w:sz="4" w:space="0" w:color="auto"/>
            </w:tcBorders>
            <w:shd w:val="clear" w:color="auto" w:fill="auto"/>
            <w:noWrap/>
            <w:vAlign w:val="center"/>
          </w:tcPr>
          <w:p w14:paraId="3A630241" w14:textId="77777777" w:rsidR="006D5FF8" w:rsidRPr="006D5FF8" w:rsidRDefault="006D5FF8" w:rsidP="006D5FF8">
            <w:pPr>
              <w:spacing w:line="240" w:lineRule="auto"/>
              <w:rPr>
                <w:rFonts w:cs="Arial"/>
                <w:b/>
                <w:bCs/>
                <w:color w:val="000000"/>
                <w:sz w:val="18"/>
                <w:szCs w:val="18"/>
              </w:rPr>
            </w:pPr>
            <w:r w:rsidRPr="006D5FF8">
              <w:rPr>
                <w:rFonts w:cs="Arial"/>
                <w:b/>
                <w:bCs/>
                <w:color w:val="000000"/>
                <w:sz w:val="18"/>
                <w:szCs w:val="18"/>
              </w:rPr>
              <w:t>Gurdon Rats</w:t>
            </w:r>
          </w:p>
        </w:tc>
        <w:tc>
          <w:tcPr>
            <w:tcW w:w="1289" w:type="dxa"/>
            <w:tcBorders>
              <w:top w:val="nil"/>
              <w:left w:val="nil"/>
              <w:bottom w:val="single" w:sz="4" w:space="0" w:color="auto"/>
              <w:right w:val="single" w:sz="4" w:space="0" w:color="auto"/>
            </w:tcBorders>
            <w:shd w:val="clear" w:color="auto" w:fill="auto"/>
            <w:noWrap/>
            <w:vAlign w:val="center"/>
          </w:tcPr>
          <w:p w14:paraId="035A452B"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100</w:t>
            </w:r>
          </w:p>
        </w:tc>
        <w:tc>
          <w:tcPr>
            <w:tcW w:w="1295" w:type="dxa"/>
            <w:tcBorders>
              <w:top w:val="nil"/>
              <w:left w:val="nil"/>
              <w:bottom w:val="single" w:sz="4" w:space="0" w:color="auto"/>
              <w:right w:val="single" w:sz="4" w:space="0" w:color="auto"/>
            </w:tcBorders>
            <w:shd w:val="clear" w:color="auto" w:fill="auto"/>
            <w:noWrap/>
            <w:vAlign w:val="bottom"/>
          </w:tcPr>
          <w:p w14:paraId="391C3606"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0</w:t>
            </w:r>
          </w:p>
        </w:tc>
        <w:tc>
          <w:tcPr>
            <w:tcW w:w="1295" w:type="dxa"/>
            <w:tcBorders>
              <w:top w:val="nil"/>
              <w:left w:val="nil"/>
              <w:bottom w:val="single" w:sz="4" w:space="0" w:color="auto"/>
              <w:right w:val="single" w:sz="4" w:space="0" w:color="auto"/>
            </w:tcBorders>
            <w:shd w:val="clear" w:color="auto" w:fill="auto"/>
            <w:noWrap/>
            <w:vAlign w:val="bottom"/>
          </w:tcPr>
          <w:p w14:paraId="0A514EE3"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0</w:t>
            </w:r>
          </w:p>
        </w:tc>
        <w:tc>
          <w:tcPr>
            <w:tcW w:w="1295" w:type="dxa"/>
            <w:tcBorders>
              <w:top w:val="nil"/>
              <w:left w:val="nil"/>
              <w:bottom w:val="single" w:sz="4" w:space="0" w:color="auto"/>
              <w:right w:val="single" w:sz="4" w:space="0" w:color="auto"/>
            </w:tcBorders>
            <w:shd w:val="clear" w:color="auto" w:fill="auto"/>
            <w:noWrap/>
            <w:vAlign w:val="bottom"/>
          </w:tcPr>
          <w:p w14:paraId="6C4C119C"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0</w:t>
            </w:r>
          </w:p>
        </w:tc>
        <w:tc>
          <w:tcPr>
            <w:tcW w:w="1295" w:type="dxa"/>
            <w:tcBorders>
              <w:top w:val="nil"/>
              <w:left w:val="nil"/>
              <w:bottom w:val="single" w:sz="4" w:space="0" w:color="auto"/>
              <w:right w:val="single" w:sz="4" w:space="0" w:color="auto"/>
            </w:tcBorders>
            <w:shd w:val="clear" w:color="auto" w:fill="auto"/>
            <w:noWrap/>
            <w:vAlign w:val="center"/>
          </w:tcPr>
          <w:p w14:paraId="3D4C81E3"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0</w:t>
            </w:r>
          </w:p>
        </w:tc>
      </w:tr>
      <w:tr w:rsidR="006D5FF8" w:rsidRPr="008E4AB4" w14:paraId="16C50BA6" w14:textId="77777777" w:rsidTr="0089500A">
        <w:trPr>
          <w:trHeight w:val="230"/>
        </w:trPr>
        <w:tc>
          <w:tcPr>
            <w:tcW w:w="3489" w:type="dxa"/>
            <w:tcBorders>
              <w:top w:val="nil"/>
              <w:left w:val="single" w:sz="4" w:space="0" w:color="auto"/>
              <w:bottom w:val="single" w:sz="4" w:space="0" w:color="auto"/>
              <w:right w:val="single" w:sz="4" w:space="0" w:color="auto"/>
            </w:tcBorders>
            <w:shd w:val="clear" w:color="auto" w:fill="auto"/>
            <w:noWrap/>
            <w:vAlign w:val="center"/>
            <w:hideMark/>
          </w:tcPr>
          <w:p w14:paraId="49CF031D" w14:textId="77777777" w:rsidR="006D5FF8" w:rsidRPr="006D5FF8" w:rsidRDefault="006D5FF8" w:rsidP="006D5FF8">
            <w:pPr>
              <w:spacing w:line="240" w:lineRule="auto"/>
              <w:rPr>
                <w:rFonts w:cs="Arial"/>
                <w:b/>
                <w:bCs/>
                <w:color w:val="000000"/>
                <w:sz w:val="18"/>
                <w:szCs w:val="18"/>
              </w:rPr>
            </w:pPr>
            <w:r w:rsidRPr="006D5FF8">
              <w:rPr>
                <w:rFonts w:cs="Arial"/>
                <w:b/>
                <w:bCs/>
                <w:color w:val="000000"/>
                <w:sz w:val="18"/>
                <w:szCs w:val="18"/>
              </w:rPr>
              <w:t>Gurdon Frogs</w:t>
            </w:r>
          </w:p>
        </w:tc>
        <w:tc>
          <w:tcPr>
            <w:tcW w:w="1289" w:type="dxa"/>
            <w:tcBorders>
              <w:top w:val="nil"/>
              <w:left w:val="nil"/>
              <w:bottom w:val="single" w:sz="4" w:space="0" w:color="auto"/>
              <w:right w:val="single" w:sz="4" w:space="0" w:color="auto"/>
            </w:tcBorders>
            <w:shd w:val="clear" w:color="auto" w:fill="auto"/>
            <w:noWrap/>
            <w:vAlign w:val="center"/>
            <w:hideMark/>
          </w:tcPr>
          <w:p w14:paraId="25B74A6D"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840</w:t>
            </w:r>
          </w:p>
        </w:tc>
        <w:tc>
          <w:tcPr>
            <w:tcW w:w="1295" w:type="dxa"/>
            <w:tcBorders>
              <w:top w:val="nil"/>
              <w:left w:val="nil"/>
              <w:bottom w:val="single" w:sz="4" w:space="0" w:color="auto"/>
              <w:right w:val="single" w:sz="4" w:space="0" w:color="auto"/>
            </w:tcBorders>
            <w:shd w:val="clear" w:color="auto" w:fill="auto"/>
            <w:noWrap/>
            <w:vAlign w:val="bottom"/>
          </w:tcPr>
          <w:p w14:paraId="03AEF7BE"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547</w:t>
            </w:r>
          </w:p>
        </w:tc>
        <w:tc>
          <w:tcPr>
            <w:tcW w:w="1295" w:type="dxa"/>
            <w:tcBorders>
              <w:top w:val="nil"/>
              <w:left w:val="nil"/>
              <w:bottom w:val="single" w:sz="4" w:space="0" w:color="auto"/>
              <w:right w:val="single" w:sz="4" w:space="0" w:color="auto"/>
            </w:tcBorders>
            <w:shd w:val="clear" w:color="auto" w:fill="auto"/>
            <w:noWrap/>
            <w:vAlign w:val="bottom"/>
          </w:tcPr>
          <w:p w14:paraId="6A62D3B7"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547</w:t>
            </w:r>
          </w:p>
        </w:tc>
        <w:tc>
          <w:tcPr>
            <w:tcW w:w="1295" w:type="dxa"/>
            <w:tcBorders>
              <w:top w:val="nil"/>
              <w:left w:val="nil"/>
              <w:bottom w:val="single" w:sz="4" w:space="0" w:color="auto"/>
              <w:right w:val="single" w:sz="4" w:space="0" w:color="auto"/>
            </w:tcBorders>
            <w:shd w:val="clear" w:color="auto" w:fill="auto"/>
            <w:noWrap/>
            <w:vAlign w:val="bottom"/>
          </w:tcPr>
          <w:p w14:paraId="6C610D50"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547</w:t>
            </w:r>
          </w:p>
        </w:tc>
        <w:tc>
          <w:tcPr>
            <w:tcW w:w="1295" w:type="dxa"/>
            <w:tcBorders>
              <w:top w:val="nil"/>
              <w:left w:val="nil"/>
              <w:bottom w:val="single" w:sz="4" w:space="0" w:color="auto"/>
              <w:right w:val="single" w:sz="4" w:space="0" w:color="auto"/>
            </w:tcBorders>
            <w:shd w:val="clear" w:color="auto" w:fill="auto"/>
            <w:noWrap/>
            <w:vAlign w:val="center"/>
          </w:tcPr>
          <w:p w14:paraId="62489D3D"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52</w:t>
            </w:r>
          </w:p>
        </w:tc>
      </w:tr>
      <w:tr w:rsidR="006D5FF8" w:rsidRPr="008E4AB4" w14:paraId="330EA1B7" w14:textId="77777777" w:rsidTr="0089500A">
        <w:trPr>
          <w:trHeight w:val="230"/>
        </w:trPr>
        <w:tc>
          <w:tcPr>
            <w:tcW w:w="3489" w:type="dxa"/>
            <w:tcBorders>
              <w:top w:val="nil"/>
              <w:left w:val="single" w:sz="4" w:space="0" w:color="auto"/>
              <w:bottom w:val="single" w:sz="4" w:space="0" w:color="auto"/>
              <w:right w:val="single" w:sz="4" w:space="0" w:color="auto"/>
            </w:tcBorders>
            <w:shd w:val="clear" w:color="auto" w:fill="auto"/>
            <w:noWrap/>
            <w:vAlign w:val="center"/>
          </w:tcPr>
          <w:p w14:paraId="205C94A8" w14:textId="77777777" w:rsidR="006D5FF8" w:rsidRPr="006D5FF8" w:rsidRDefault="006D5FF8" w:rsidP="006D5FF8">
            <w:pPr>
              <w:spacing w:line="240" w:lineRule="auto"/>
              <w:rPr>
                <w:rFonts w:cs="Arial"/>
                <w:b/>
                <w:bCs/>
                <w:color w:val="000000"/>
                <w:sz w:val="18"/>
                <w:szCs w:val="18"/>
              </w:rPr>
            </w:pPr>
            <w:r w:rsidRPr="006D5FF8">
              <w:rPr>
                <w:rFonts w:cs="Arial"/>
                <w:b/>
                <w:bCs/>
                <w:color w:val="000000"/>
                <w:sz w:val="18"/>
                <w:szCs w:val="18"/>
              </w:rPr>
              <w:t>Gleeson Mice</w:t>
            </w:r>
          </w:p>
        </w:tc>
        <w:tc>
          <w:tcPr>
            <w:tcW w:w="1289" w:type="dxa"/>
            <w:tcBorders>
              <w:top w:val="nil"/>
              <w:left w:val="nil"/>
              <w:bottom w:val="single" w:sz="4" w:space="0" w:color="auto"/>
              <w:right w:val="single" w:sz="4" w:space="0" w:color="auto"/>
            </w:tcBorders>
            <w:shd w:val="clear" w:color="auto" w:fill="auto"/>
            <w:noWrap/>
            <w:vAlign w:val="center"/>
          </w:tcPr>
          <w:p w14:paraId="1ABFB119"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1880</w:t>
            </w:r>
          </w:p>
        </w:tc>
        <w:tc>
          <w:tcPr>
            <w:tcW w:w="1295" w:type="dxa"/>
            <w:tcBorders>
              <w:top w:val="nil"/>
              <w:left w:val="nil"/>
              <w:bottom w:val="single" w:sz="4" w:space="0" w:color="auto"/>
              <w:right w:val="single" w:sz="4" w:space="0" w:color="auto"/>
            </w:tcBorders>
            <w:shd w:val="clear" w:color="auto" w:fill="auto"/>
            <w:noWrap/>
            <w:vAlign w:val="bottom"/>
          </w:tcPr>
          <w:p w14:paraId="46F9CB2C"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927</w:t>
            </w:r>
          </w:p>
        </w:tc>
        <w:tc>
          <w:tcPr>
            <w:tcW w:w="1295" w:type="dxa"/>
            <w:tcBorders>
              <w:top w:val="nil"/>
              <w:left w:val="nil"/>
              <w:bottom w:val="single" w:sz="4" w:space="0" w:color="auto"/>
              <w:right w:val="single" w:sz="4" w:space="0" w:color="auto"/>
            </w:tcBorders>
            <w:shd w:val="clear" w:color="auto" w:fill="auto"/>
            <w:noWrap/>
            <w:vAlign w:val="bottom"/>
          </w:tcPr>
          <w:p w14:paraId="77F42E93"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1036</w:t>
            </w:r>
          </w:p>
        </w:tc>
        <w:tc>
          <w:tcPr>
            <w:tcW w:w="1295" w:type="dxa"/>
            <w:tcBorders>
              <w:top w:val="nil"/>
              <w:left w:val="nil"/>
              <w:bottom w:val="single" w:sz="4" w:space="0" w:color="auto"/>
              <w:right w:val="single" w:sz="4" w:space="0" w:color="auto"/>
            </w:tcBorders>
            <w:shd w:val="clear" w:color="auto" w:fill="auto"/>
            <w:noWrap/>
            <w:vAlign w:val="bottom"/>
          </w:tcPr>
          <w:p w14:paraId="6DABA434"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999</w:t>
            </w:r>
          </w:p>
        </w:tc>
        <w:tc>
          <w:tcPr>
            <w:tcW w:w="1295" w:type="dxa"/>
            <w:tcBorders>
              <w:top w:val="nil"/>
              <w:left w:val="nil"/>
              <w:bottom w:val="single" w:sz="4" w:space="0" w:color="auto"/>
              <w:right w:val="single" w:sz="4" w:space="0" w:color="auto"/>
            </w:tcBorders>
            <w:shd w:val="clear" w:color="auto" w:fill="auto"/>
            <w:noWrap/>
            <w:vAlign w:val="center"/>
          </w:tcPr>
          <w:p w14:paraId="6CC740D2"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53</w:t>
            </w:r>
          </w:p>
        </w:tc>
      </w:tr>
      <w:tr w:rsidR="006D5FF8" w:rsidRPr="008E4AB4" w14:paraId="5DD7E979" w14:textId="77777777" w:rsidTr="0089500A">
        <w:trPr>
          <w:trHeight w:val="230"/>
        </w:trPr>
        <w:tc>
          <w:tcPr>
            <w:tcW w:w="3489" w:type="dxa"/>
            <w:tcBorders>
              <w:top w:val="nil"/>
              <w:left w:val="single" w:sz="4" w:space="0" w:color="auto"/>
              <w:bottom w:val="single" w:sz="4" w:space="0" w:color="auto"/>
              <w:right w:val="single" w:sz="4" w:space="0" w:color="auto"/>
            </w:tcBorders>
            <w:shd w:val="clear" w:color="auto" w:fill="auto"/>
            <w:noWrap/>
            <w:vAlign w:val="bottom"/>
            <w:hideMark/>
          </w:tcPr>
          <w:p w14:paraId="535EB2D6" w14:textId="77777777" w:rsidR="006D5FF8" w:rsidRPr="006D5FF8" w:rsidRDefault="006D5FF8" w:rsidP="006D5FF8">
            <w:pPr>
              <w:spacing w:line="240" w:lineRule="auto"/>
              <w:rPr>
                <w:rFonts w:cs="Arial"/>
                <w:b/>
                <w:bCs/>
                <w:color w:val="000000"/>
                <w:sz w:val="18"/>
                <w:szCs w:val="18"/>
              </w:rPr>
            </w:pPr>
            <w:r w:rsidRPr="006D5FF8">
              <w:rPr>
                <w:rFonts w:cs="Arial"/>
                <w:b/>
                <w:bCs/>
                <w:color w:val="000000"/>
                <w:sz w:val="18"/>
                <w:szCs w:val="18"/>
              </w:rPr>
              <w:t>AMB Level 4 - SOPF Barrier</w:t>
            </w:r>
          </w:p>
        </w:tc>
        <w:tc>
          <w:tcPr>
            <w:tcW w:w="1289" w:type="dxa"/>
            <w:tcBorders>
              <w:top w:val="nil"/>
              <w:left w:val="nil"/>
              <w:bottom w:val="single" w:sz="4" w:space="0" w:color="auto"/>
              <w:right w:val="single" w:sz="4" w:space="0" w:color="auto"/>
            </w:tcBorders>
            <w:shd w:val="clear" w:color="auto" w:fill="auto"/>
            <w:noWrap/>
            <w:vAlign w:val="center"/>
            <w:hideMark/>
          </w:tcPr>
          <w:p w14:paraId="72FF8EE9"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4840</w:t>
            </w:r>
          </w:p>
        </w:tc>
        <w:tc>
          <w:tcPr>
            <w:tcW w:w="1295" w:type="dxa"/>
            <w:tcBorders>
              <w:top w:val="nil"/>
              <w:left w:val="nil"/>
              <w:bottom w:val="single" w:sz="4" w:space="0" w:color="auto"/>
              <w:right w:val="single" w:sz="4" w:space="0" w:color="auto"/>
            </w:tcBorders>
            <w:shd w:val="clear" w:color="auto" w:fill="auto"/>
            <w:noWrap/>
            <w:vAlign w:val="bottom"/>
          </w:tcPr>
          <w:p w14:paraId="511A724F"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3051</w:t>
            </w:r>
          </w:p>
        </w:tc>
        <w:tc>
          <w:tcPr>
            <w:tcW w:w="1295" w:type="dxa"/>
            <w:tcBorders>
              <w:top w:val="nil"/>
              <w:left w:val="nil"/>
              <w:bottom w:val="single" w:sz="4" w:space="0" w:color="auto"/>
              <w:right w:val="single" w:sz="4" w:space="0" w:color="auto"/>
            </w:tcBorders>
            <w:shd w:val="clear" w:color="auto" w:fill="auto"/>
            <w:noWrap/>
            <w:vAlign w:val="bottom"/>
          </w:tcPr>
          <w:p w14:paraId="7EA02FAA"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3196</w:t>
            </w:r>
          </w:p>
        </w:tc>
        <w:tc>
          <w:tcPr>
            <w:tcW w:w="1295" w:type="dxa"/>
            <w:tcBorders>
              <w:top w:val="nil"/>
              <w:left w:val="nil"/>
              <w:bottom w:val="single" w:sz="4" w:space="0" w:color="auto"/>
              <w:right w:val="single" w:sz="4" w:space="0" w:color="auto"/>
            </w:tcBorders>
            <w:shd w:val="clear" w:color="auto" w:fill="auto"/>
            <w:noWrap/>
            <w:vAlign w:val="bottom"/>
          </w:tcPr>
          <w:p w14:paraId="62518D55"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3112</w:t>
            </w:r>
          </w:p>
        </w:tc>
        <w:tc>
          <w:tcPr>
            <w:tcW w:w="1295" w:type="dxa"/>
            <w:tcBorders>
              <w:top w:val="nil"/>
              <w:left w:val="nil"/>
              <w:bottom w:val="single" w:sz="4" w:space="0" w:color="auto"/>
              <w:right w:val="single" w:sz="4" w:space="0" w:color="auto"/>
            </w:tcBorders>
            <w:shd w:val="clear" w:color="auto" w:fill="auto"/>
            <w:noWrap/>
            <w:vAlign w:val="center"/>
          </w:tcPr>
          <w:p w14:paraId="6DA7EA64"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64</w:t>
            </w:r>
          </w:p>
        </w:tc>
      </w:tr>
      <w:tr w:rsidR="006D5FF8" w:rsidRPr="008E4AB4" w14:paraId="557507C1" w14:textId="77777777" w:rsidTr="0089500A">
        <w:trPr>
          <w:trHeight w:val="230"/>
        </w:trPr>
        <w:tc>
          <w:tcPr>
            <w:tcW w:w="3489" w:type="dxa"/>
            <w:tcBorders>
              <w:top w:val="nil"/>
              <w:left w:val="single" w:sz="4" w:space="0" w:color="auto"/>
              <w:bottom w:val="single" w:sz="4" w:space="0" w:color="auto"/>
              <w:right w:val="single" w:sz="4" w:space="0" w:color="auto"/>
            </w:tcBorders>
            <w:shd w:val="clear" w:color="auto" w:fill="auto"/>
            <w:noWrap/>
            <w:vAlign w:val="bottom"/>
            <w:hideMark/>
          </w:tcPr>
          <w:p w14:paraId="3F24BD92" w14:textId="77777777" w:rsidR="006D5FF8" w:rsidRPr="006D5FF8" w:rsidRDefault="006D5FF8" w:rsidP="006D5FF8">
            <w:pPr>
              <w:spacing w:line="240" w:lineRule="auto"/>
              <w:rPr>
                <w:rFonts w:cs="Arial"/>
                <w:b/>
                <w:bCs/>
                <w:color w:val="000000"/>
                <w:sz w:val="18"/>
                <w:szCs w:val="18"/>
              </w:rPr>
            </w:pPr>
            <w:r w:rsidRPr="006D5FF8">
              <w:rPr>
                <w:rFonts w:cs="Arial"/>
                <w:b/>
                <w:bCs/>
                <w:color w:val="000000"/>
                <w:sz w:val="18"/>
                <w:szCs w:val="18"/>
              </w:rPr>
              <w:t>AMB Level 2 - Experimental Barrier</w:t>
            </w:r>
          </w:p>
        </w:tc>
        <w:tc>
          <w:tcPr>
            <w:tcW w:w="1289" w:type="dxa"/>
            <w:tcBorders>
              <w:top w:val="nil"/>
              <w:left w:val="nil"/>
              <w:bottom w:val="single" w:sz="4" w:space="0" w:color="auto"/>
              <w:right w:val="single" w:sz="4" w:space="0" w:color="auto"/>
            </w:tcBorders>
            <w:shd w:val="clear" w:color="auto" w:fill="auto"/>
            <w:noWrap/>
            <w:vAlign w:val="center"/>
            <w:hideMark/>
          </w:tcPr>
          <w:p w14:paraId="7F89521E"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12762</w:t>
            </w:r>
            <w:r w:rsidRPr="006D5FF8">
              <w:rPr>
                <w:rFonts w:cs="Arial"/>
                <w:color w:val="000000"/>
                <w:sz w:val="18"/>
                <w:szCs w:val="18"/>
                <w:highlight w:val="yellow"/>
              </w:rPr>
              <w:t>*</w:t>
            </w:r>
            <w:r w:rsidRPr="006D5FF8">
              <w:rPr>
                <w:rFonts w:cs="Arial"/>
                <w:color w:val="000000"/>
                <w:sz w:val="18"/>
                <w:szCs w:val="18"/>
                <w:vertAlign w:val="superscript"/>
              </w:rPr>
              <w:t>1</w:t>
            </w:r>
          </w:p>
        </w:tc>
        <w:tc>
          <w:tcPr>
            <w:tcW w:w="1295" w:type="dxa"/>
            <w:tcBorders>
              <w:top w:val="nil"/>
              <w:left w:val="nil"/>
              <w:bottom w:val="single" w:sz="4" w:space="0" w:color="auto"/>
              <w:right w:val="single" w:sz="4" w:space="0" w:color="auto"/>
            </w:tcBorders>
            <w:shd w:val="clear" w:color="auto" w:fill="auto"/>
            <w:noWrap/>
            <w:vAlign w:val="bottom"/>
          </w:tcPr>
          <w:p w14:paraId="52203F0F"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7715</w:t>
            </w:r>
          </w:p>
        </w:tc>
        <w:tc>
          <w:tcPr>
            <w:tcW w:w="1295" w:type="dxa"/>
            <w:tcBorders>
              <w:top w:val="nil"/>
              <w:left w:val="nil"/>
              <w:bottom w:val="single" w:sz="4" w:space="0" w:color="auto"/>
              <w:right w:val="single" w:sz="4" w:space="0" w:color="auto"/>
            </w:tcBorders>
            <w:shd w:val="clear" w:color="auto" w:fill="auto"/>
            <w:noWrap/>
            <w:vAlign w:val="bottom"/>
          </w:tcPr>
          <w:p w14:paraId="3A200D86"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7650</w:t>
            </w:r>
          </w:p>
        </w:tc>
        <w:tc>
          <w:tcPr>
            <w:tcW w:w="1295" w:type="dxa"/>
            <w:tcBorders>
              <w:top w:val="nil"/>
              <w:left w:val="nil"/>
              <w:bottom w:val="single" w:sz="4" w:space="0" w:color="auto"/>
              <w:right w:val="single" w:sz="4" w:space="0" w:color="auto"/>
            </w:tcBorders>
            <w:shd w:val="clear" w:color="auto" w:fill="auto"/>
            <w:noWrap/>
            <w:vAlign w:val="bottom"/>
          </w:tcPr>
          <w:p w14:paraId="7AB396CE"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7654</w:t>
            </w:r>
          </w:p>
        </w:tc>
        <w:tc>
          <w:tcPr>
            <w:tcW w:w="1295" w:type="dxa"/>
            <w:tcBorders>
              <w:top w:val="nil"/>
              <w:left w:val="nil"/>
              <w:bottom w:val="single" w:sz="4" w:space="0" w:color="auto"/>
              <w:right w:val="single" w:sz="4" w:space="0" w:color="auto"/>
            </w:tcBorders>
            <w:shd w:val="clear" w:color="auto" w:fill="auto"/>
            <w:noWrap/>
            <w:vAlign w:val="center"/>
          </w:tcPr>
          <w:p w14:paraId="56AD67D4"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60</w:t>
            </w:r>
          </w:p>
        </w:tc>
      </w:tr>
      <w:tr w:rsidR="006D5FF8" w:rsidRPr="008E4AB4" w14:paraId="33A6F149" w14:textId="77777777" w:rsidTr="0089500A">
        <w:trPr>
          <w:trHeight w:val="230"/>
        </w:trPr>
        <w:tc>
          <w:tcPr>
            <w:tcW w:w="3489" w:type="dxa"/>
            <w:tcBorders>
              <w:top w:val="nil"/>
              <w:left w:val="single" w:sz="4" w:space="0" w:color="auto"/>
              <w:bottom w:val="single" w:sz="4" w:space="0" w:color="auto"/>
              <w:right w:val="single" w:sz="4" w:space="0" w:color="auto"/>
            </w:tcBorders>
            <w:shd w:val="clear" w:color="auto" w:fill="auto"/>
            <w:noWrap/>
            <w:vAlign w:val="bottom"/>
            <w:hideMark/>
          </w:tcPr>
          <w:p w14:paraId="05B76BDB" w14:textId="77777777" w:rsidR="006D5FF8" w:rsidRPr="006D5FF8" w:rsidRDefault="006D5FF8" w:rsidP="006D5FF8">
            <w:pPr>
              <w:spacing w:line="240" w:lineRule="auto"/>
              <w:rPr>
                <w:rFonts w:cs="Arial"/>
                <w:b/>
                <w:bCs/>
                <w:color w:val="000000"/>
                <w:sz w:val="18"/>
                <w:szCs w:val="18"/>
              </w:rPr>
            </w:pPr>
            <w:r w:rsidRPr="006D5FF8">
              <w:rPr>
                <w:rFonts w:cs="Arial"/>
                <w:b/>
                <w:bCs/>
                <w:color w:val="000000"/>
                <w:sz w:val="18"/>
                <w:szCs w:val="18"/>
              </w:rPr>
              <w:t>AMB Level 0 - Evaluation Barrier Mice</w:t>
            </w:r>
          </w:p>
        </w:tc>
        <w:tc>
          <w:tcPr>
            <w:tcW w:w="1289" w:type="dxa"/>
            <w:tcBorders>
              <w:top w:val="nil"/>
              <w:left w:val="nil"/>
              <w:bottom w:val="single" w:sz="4" w:space="0" w:color="auto"/>
              <w:right w:val="single" w:sz="4" w:space="0" w:color="auto"/>
            </w:tcBorders>
            <w:shd w:val="clear" w:color="auto" w:fill="auto"/>
            <w:noWrap/>
            <w:vAlign w:val="center"/>
            <w:hideMark/>
          </w:tcPr>
          <w:p w14:paraId="68B163E2"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1760</w:t>
            </w:r>
          </w:p>
        </w:tc>
        <w:tc>
          <w:tcPr>
            <w:tcW w:w="1295" w:type="dxa"/>
            <w:tcBorders>
              <w:top w:val="nil"/>
              <w:left w:val="nil"/>
              <w:bottom w:val="single" w:sz="4" w:space="0" w:color="auto"/>
              <w:right w:val="single" w:sz="4" w:space="0" w:color="auto"/>
            </w:tcBorders>
            <w:shd w:val="clear" w:color="auto" w:fill="auto"/>
            <w:noWrap/>
            <w:vAlign w:val="bottom"/>
          </w:tcPr>
          <w:p w14:paraId="7851BF32"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274</w:t>
            </w:r>
          </w:p>
        </w:tc>
        <w:tc>
          <w:tcPr>
            <w:tcW w:w="1295" w:type="dxa"/>
            <w:tcBorders>
              <w:top w:val="nil"/>
              <w:left w:val="nil"/>
              <w:bottom w:val="single" w:sz="4" w:space="0" w:color="auto"/>
              <w:right w:val="single" w:sz="4" w:space="0" w:color="auto"/>
            </w:tcBorders>
            <w:shd w:val="clear" w:color="auto" w:fill="auto"/>
            <w:noWrap/>
            <w:vAlign w:val="bottom"/>
          </w:tcPr>
          <w:p w14:paraId="7320E928"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283</w:t>
            </w:r>
          </w:p>
        </w:tc>
        <w:tc>
          <w:tcPr>
            <w:tcW w:w="1295" w:type="dxa"/>
            <w:tcBorders>
              <w:top w:val="nil"/>
              <w:left w:val="nil"/>
              <w:bottom w:val="single" w:sz="4" w:space="0" w:color="auto"/>
              <w:right w:val="single" w:sz="4" w:space="0" w:color="auto"/>
            </w:tcBorders>
            <w:shd w:val="clear" w:color="auto" w:fill="auto"/>
            <w:noWrap/>
            <w:vAlign w:val="bottom"/>
          </w:tcPr>
          <w:p w14:paraId="509D9772"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221</w:t>
            </w:r>
          </w:p>
        </w:tc>
        <w:tc>
          <w:tcPr>
            <w:tcW w:w="1295" w:type="dxa"/>
            <w:tcBorders>
              <w:top w:val="nil"/>
              <w:left w:val="nil"/>
              <w:bottom w:val="single" w:sz="4" w:space="0" w:color="auto"/>
              <w:right w:val="single" w:sz="4" w:space="0" w:color="auto"/>
            </w:tcBorders>
            <w:shd w:val="clear" w:color="auto" w:fill="auto"/>
            <w:noWrap/>
            <w:vAlign w:val="center"/>
          </w:tcPr>
          <w:p w14:paraId="48C7CA41"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13</w:t>
            </w:r>
          </w:p>
        </w:tc>
      </w:tr>
      <w:tr w:rsidR="006D5FF8" w:rsidRPr="008E4AB4" w14:paraId="52808308" w14:textId="77777777" w:rsidTr="0089500A">
        <w:trPr>
          <w:trHeight w:val="230"/>
        </w:trPr>
        <w:tc>
          <w:tcPr>
            <w:tcW w:w="3489" w:type="dxa"/>
            <w:tcBorders>
              <w:top w:val="nil"/>
              <w:left w:val="single" w:sz="4" w:space="0" w:color="auto"/>
              <w:bottom w:val="single" w:sz="4" w:space="0" w:color="auto"/>
              <w:right w:val="single" w:sz="4" w:space="0" w:color="auto"/>
            </w:tcBorders>
            <w:shd w:val="clear" w:color="auto" w:fill="auto"/>
            <w:noWrap/>
            <w:vAlign w:val="bottom"/>
          </w:tcPr>
          <w:p w14:paraId="268356E9" w14:textId="77777777" w:rsidR="006D5FF8" w:rsidRPr="006D5FF8" w:rsidRDefault="006D5FF8" w:rsidP="006D5FF8">
            <w:pPr>
              <w:spacing w:line="240" w:lineRule="auto"/>
              <w:rPr>
                <w:rFonts w:cs="Arial"/>
                <w:b/>
                <w:bCs/>
                <w:color w:val="000000"/>
                <w:sz w:val="18"/>
                <w:szCs w:val="18"/>
              </w:rPr>
            </w:pPr>
            <w:r w:rsidRPr="006D5FF8">
              <w:rPr>
                <w:rFonts w:cs="Arial"/>
                <w:b/>
                <w:bCs/>
                <w:color w:val="000000"/>
                <w:sz w:val="18"/>
                <w:szCs w:val="18"/>
              </w:rPr>
              <w:t>AMB Level 0 – Evaluation Barrier Rats</w:t>
            </w:r>
          </w:p>
        </w:tc>
        <w:tc>
          <w:tcPr>
            <w:tcW w:w="1289" w:type="dxa"/>
            <w:tcBorders>
              <w:top w:val="nil"/>
              <w:left w:val="nil"/>
              <w:bottom w:val="single" w:sz="4" w:space="0" w:color="auto"/>
              <w:right w:val="single" w:sz="4" w:space="0" w:color="auto"/>
            </w:tcBorders>
            <w:shd w:val="clear" w:color="auto" w:fill="auto"/>
            <w:noWrap/>
            <w:vAlign w:val="center"/>
          </w:tcPr>
          <w:p w14:paraId="17A9F6DF"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60</w:t>
            </w:r>
          </w:p>
        </w:tc>
        <w:tc>
          <w:tcPr>
            <w:tcW w:w="1295" w:type="dxa"/>
            <w:tcBorders>
              <w:top w:val="nil"/>
              <w:left w:val="nil"/>
              <w:bottom w:val="single" w:sz="4" w:space="0" w:color="auto"/>
              <w:right w:val="single" w:sz="4" w:space="0" w:color="auto"/>
            </w:tcBorders>
            <w:shd w:val="clear" w:color="auto" w:fill="auto"/>
            <w:noWrap/>
            <w:vAlign w:val="bottom"/>
          </w:tcPr>
          <w:p w14:paraId="6E7094C3"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40</w:t>
            </w:r>
          </w:p>
        </w:tc>
        <w:tc>
          <w:tcPr>
            <w:tcW w:w="1295" w:type="dxa"/>
            <w:tcBorders>
              <w:top w:val="nil"/>
              <w:left w:val="nil"/>
              <w:bottom w:val="single" w:sz="4" w:space="0" w:color="auto"/>
              <w:right w:val="single" w:sz="4" w:space="0" w:color="auto"/>
            </w:tcBorders>
            <w:shd w:val="clear" w:color="auto" w:fill="auto"/>
            <w:noWrap/>
            <w:vAlign w:val="bottom"/>
          </w:tcPr>
          <w:p w14:paraId="7007EF2E"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43</w:t>
            </w:r>
          </w:p>
        </w:tc>
        <w:tc>
          <w:tcPr>
            <w:tcW w:w="1295" w:type="dxa"/>
            <w:tcBorders>
              <w:top w:val="nil"/>
              <w:left w:val="nil"/>
              <w:bottom w:val="single" w:sz="4" w:space="0" w:color="auto"/>
              <w:right w:val="single" w:sz="4" w:space="0" w:color="auto"/>
            </w:tcBorders>
            <w:shd w:val="clear" w:color="auto" w:fill="auto"/>
            <w:noWrap/>
            <w:vAlign w:val="bottom"/>
          </w:tcPr>
          <w:p w14:paraId="7B6F98BD"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33</w:t>
            </w:r>
          </w:p>
        </w:tc>
        <w:tc>
          <w:tcPr>
            <w:tcW w:w="1295" w:type="dxa"/>
            <w:tcBorders>
              <w:top w:val="nil"/>
              <w:left w:val="nil"/>
              <w:bottom w:val="single" w:sz="4" w:space="0" w:color="auto"/>
              <w:right w:val="single" w:sz="4" w:space="0" w:color="auto"/>
            </w:tcBorders>
            <w:shd w:val="clear" w:color="auto" w:fill="auto"/>
            <w:noWrap/>
            <w:vAlign w:val="center"/>
          </w:tcPr>
          <w:p w14:paraId="0343938F"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55</w:t>
            </w:r>
          </w:p>
        </w:tc>
      </w:tr>
      <w:tr w:rsidR="006D5FF8" w:rsidRPr="008E4AB4" w14:paraId="2C07D750" w14:textId="77777777" w:rsidTr="0089500A">
        <w:trPr>
          <w:trHeight w:val="230"/>
        </w:trPr>
        <w:tc>
          <w:tcPr>
            <w:tcW w:w="3489" w:type="dxa"/>
            <w:tcBorders>
              <w:top w:val="nil"/>
              <w:left w:val="single" w:sz="4" w:space="0" w:color="auto"/>
              <w:bottom w:val="single" w:sz="4" w:space="0" w:color="auto"/>
              <w:right w:val="single" w:sz="4" w:space="0" w:color="auto"/>
            </w:tcBorders>
            <w:shd w:val="clear" w:color="auto" w:fill="auto"/>
            <w:noWrap/>
            <w:vAlign w:val="bottom"/>
            <w:hideMark/>
          </w:tcPr>
          <w:p w14:paraId="272F9896" w14:textId="77777777" w:rsidR="006D5FF8" w:rsidRPr="006D5FF8" w:rsidRDefault="006D5FF8" w:rsidP="006D5FF8">
            <w:pPr>
              <w:spacing w:line="240" w:lineRule="auto"/>
              <w:rPr>
                <w:rFonts w:cs="Arial"/>
                <w:b/>
                <w:bCs/>
                <w:color w:val="000000"/>
                <w:sz w:val="18"/>
                <w:szCs w:val="18"/>
              </w:rPr>
            </w:pPr>
            <w:r w:rsidRPr="006D5FF8">
              <w:rPr>
                <w:rFonts w:cs="Arial"/>
                <w:b/>
                <w:bCs/>
                <w:color w:val="000000"/>
                <w:sz w:val="18"/>
                <w:szCs w:val="18"/>
              </w:rPr>
              <w:t>AMB Fish</w:t>
            </w:r>
          </w:p>
        </w:tc>
        <w:tc>
          <w:tcPr>
            <w:tcW w:w="1289" w:type="dxa"/>
            <w:tcBorders>
              <w:top w:val="nil"/>
              <w:left w:val="nil"/>
              <w:bottom w:val="single" w:sz="4" w:space="0" w:color="auto"/>
              <w:right w:val="single" w:sz="4" w:space="0" w:color="auto"/>
            </w:tcBorders>
            <w:shd w:val="clear" w:color="auto" w:fill="auto"/>
            <w:noWrap/>
            <w:vAlign w:val="center"/>
            <w:hideMark/>
          </w:tcPr>
          <w:p w14:paraId="67FD7254"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2396</w:t>
            </w:r>
          </w:p>
        </w:tc>
        <w:tc>
          <w:tcPr>
            <w:tcW w:w="1295" w:type="dxa"/>
            <w:tcBorders>
              <w:top w:val="nil"/>
              <w:left w:val="nil"/>
              <w:bottom w:val="single" w:sz="4" w:space="0" w:color="auto"/>
              <w:right w:val="single" w:sz="4" w:space="0" w:color="auto"/>
            </w:tcBorders>
            <w:shd w:val="clear" w:color="auto" w:fill="auto"/>
            <w:noWrap/>
            <w:vAlign w:val="bottom"/>
          </w:tcPr>
          <w:p w14:paraId="0117F76E"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374</w:t>
            </w:r>
          </w:p>
        </w:tc>
        <w:tc>
          <w:tcPr>
            <w:tcW w:w="1295" w:type="dxa"/>
            <w:tcBorders>
              <w:top w:val="nil"/>
              <w:left w:val="nil"/>
              <w:bottom w:val="single" w:sz="4" w:space="0" w:color="auto"/>
              <w:right w:val="single" w:sz="4" w:space="0" w:color="auto"/>
            </w:tcBorders>
            <w:shd w:val="clear" w:color="auto" w:fill="auto"/>
            <w:noWrap/>
            <w:vAlign w:val="bottom"/>
          </w:tcPr>
          <w:p w14:paraId="0F7BF48E"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378</w:t>
            </w:r>
          </w:p>
        </w:tc>
        <w:tc>
          <w:tcPr>
            <w:tcW w:w="1295" w:type="dxa"/>
            <w:tcBorders>
              <w:top w:val="nil"/>
              <w:left w:val="nil"/>
              <w:bottom w:val="single" w:sz="4" w:space="0" w:color="auto"/>
              <w:right w:val="single" w:sz="4" w:space="0" w:color="auto"/>
            </w:tcBorders>
            <w:shd w:val="clear" w:color="auto" w:fill="auto"/>
            <w:noWrap/>
            <w:vAlign w:val="bottom"/>
          </w:tcPr>
          <w:p w14:paraId="2161AAE7"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378</w:t>
            </w:r>
          </w:p>
        </w:tc>
        <w:tc>
          <w:tcPr>
            <w:tcW w:w="1295" w:type="dxa"/>
            <w:tcBorders>
              <w:top w:val="nil"/>
              <w:left w:val="nil"/>
              <w:bottom w:val="single" w:sz="4" w:space="0" w:color="auto"/>
              <w:right w:val="single" w:sz="4" w:space="0" w:color="auto"/>
            </w:tcBorders>
            <w:shd w:val="clear" w:color="auto" w:fill="auto"/>
            <w:noWrap/>
            <w:vAlign w:val="center"/>
          </w:tcPr>
          <w:p w14:paraId="3AE6318E"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16</w:t>
            </w:r>
          </w:p>
        </w:tc>
      </w:tr>
      <w:tr w:rsidR="006D5FF8" w:rsidRPr="008E4AB4" w14:paraId="21435519" w14:textId="77777777" w:rsidTr="0089500A">
        <w:trPr>
          <w:trHeight w:val="230"/>
        </w:trPr>
        <w:tc>
          <w:tcPr>
            <w:tcW w:w="3489" w:type="dxa"/>
            <w:tcBorders>
              <w:top w:val="nil"/>
              <w:left w:val="single" w:sz="4" w:space="0" w:color="auto"/>
              <w:bottom w:val="single" w:sz="4" w:space="0" w:color="auto"/>
              <w:right w:val="single" w:sz="4" w:space="0" w:color="auto"/>
            </w:tcBorders>
            <w:shd w:val="clear" w:color="auto" w:fill="auto"/>
            <w:noWrap/>
            <w:vAlign w:val="center"/>
            <w:hideMark/>
          </w:tcPr>
          <w:p w14:paraId="43DBD534" w14:textId="77777777" w:rsidR="006D5FF8" w:rsidRPr="006D5FF8" w:rsidRDefault="006D5FF8" w:rsidP="006D5FF8">
            <w:pPr>
              <w:spacing w:line="240" w:lineRule="auto"/>
              <w:rPr>
                <w:rFonts w:cs="Arial"/>
                <w:b/>
                <w:bCs/>
                <w:color w:val="000000"/>
                <w:sz w:val="18"/>
                <w:szCs w:val="18"/>
              </w:rPr>
            </w:pPr>
            <w:r w:rsidRPr="006D5FF8">
              <w:rPr>
                <w:rFonts w:cs="Arial"/>
                <w:b/>
                <w:bCs/>
                <w:color w:val="000000"/>
                <w:sz w:val="18"/>
                <w:szCs w:val="18"/>
              </w:rPr>
              <w:t>CAF - Mice</w:t>
            </w:r>
          </w:p>
        </w:tc>
        <w:tc>
          <w:tcPr>
            <w:tcW w:w="1289" w:type="dxa"/>
            <w:tcBorders>
              <w:top w:val="nil"/>
              <w:left w:val="nil"/>
              <w:bottom w:val="single" w:sz="4" w:space="0" w:color="auto"/>
              <w:right w:val="single" w:sz="4" w:space="0" w:color="auto"/>
            </w:tcBorders>
            <w:shd w:val="clear" w:color="auto" w:fill="auto"/>
            <w:noWrap/>
            <w:vAlign w:val="center"/>
            <w:hideMark/>
          </w:tcPr>
          <w:p w14:paraId="638F0E1F"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3105</w:t>
            </w:r>
          </w:p>
        </w:tc>
        <w:tc>
          <w:tcPr>
            <w:tcW w:w="1295" w:type="dxa"/>
            <w:tcBorders>
              <w:top w:val="nil"/>
              <w:left w:val="nil"/>
              <w:bottom w:val="single" w:sz="4" w:space="0" w:color="auto"/>
              <w:right w:val="single" w:sz="4" w:space="0" w:color="auto"/>
            </w:tcBorders>
            <w:shd w:val="clear" w:color="auto" w:fill="auto"/>
            <w:noWrap/>
            <w:vAlign w:val="bottom"/>
          </w:tcPr>
          <w:p w14:paraId="021D9A20"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1327</w:t>
            </w:r>
          </w:p>
        </w:tc>
        <w:tc>
          <w:tcPr>
            <w:tcW w:w="1295" w:type="dxa"/>
            <w:tcBorders>
              <w:top w:val="nil"/>
              <w:left w:val="nil"/>
              <w:bottom w:val="single" w:sz="4" w:space="0" w:color="auto"/>
              <w:right w:val="single" w:sz="4" w:space="0" w:color="auto"/>
            </w:tcBorders>
            <w:shd w:val="clear" w:color="auto" w:fill="auto"/>
            <w:noWrap/>
            <w:vAlign w:val="bottom"/>
          </w:tcPr>
          <w:p w14:paraId="44AE6F74"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1338</w:t>
            </w:r>
          </w:p>
        </w:tc>
        <w:tc>
          <w:tcPr>
            <w:tcW w:w="1295" w:type="dxa"/>
            <w:tcBorders>
              <w:top w:val="nil"/>
              <w:left w:val="nil"/>
              <w:bottom w:val="single" w:sz="4" w:space="0" w:color="auto"/>
              <w:right w:val="single" w:sz="4" w:space="0" w:color="auto"/>
            </w:tcBorders>
            <w:shd w:val="clear" w:color="auto" w:fill="auto"/>
            <w:noWrap/>
            <w:vAlign w:val="bottom"/>
          </w:tcPr>
          <w:p w14:paraId="72F686F6"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1330</w:t>
            </w:r>
          </w:p>
        </w:tc>
        <w:tc>
          <w:tcPr>
            <w:tcW w:w="1295" w:type="dxa"/>
            <w:tcBorders>
              <w:top w:val="nil"/>
              <w:left w:val="nil"/>
              <w:bottom w:val="single" w:sz="4" w:space="0" w:color="auto"/>
              <w:right w:val="single" w:sz="4" w:space="0" w:color="auto"/>
            </w:tcBorders>
            <w:shd w:val="clear" w:color="auto" w:fill="auto"/>
            <w:noWrap/>
            <w:vAlign w:val="center"/>
          </w:tcPr>
          <w:p w14:paraId="76A489B1"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43</w:t>
            </w:r>
          </w:p>
        </w:tc>
      </w:tr>
      <w:tr w:rsidR="006D5FF8" w:rsidRPr="008E4AB4" w14:paraId="4530442C" w14:textId="77777777" w:rsidTr="0089500A">
        <w:trPr>
          <w:trHeight w:val="230"/>
        </w:trPr>
        <w:tc>
          <w:tcPr>
            <w:tcW w:w="3489" w:type="dxa"/>
            <w:tcBorders>
              <w:top w:val="nil"/>
              <w:left w:val="single" w:sz="4" w:space="0" w:color="auto"/>
              <w:bottom w:val="single" w:sz="4" w:space="0" w:color="auto"/>
              <w:right w:val="single" w:sz="4" w:space="0" w:color="auto"/>
            </w:tcBorders>
            <w:shd w:val="clear" w:color="auto" w:fill="auto"/>
            <w:noWrap/>
            <w:vAlign w:val="center"/>
          </w:tcPr>
          <w:p w14:paraId="2F24550F" w14:textId="77777777" w:rsidR="006D5FF8" w:rsidRPr="006D5FF8" w:rsidRDefault="006D5FF8" w:rsidP="006D5FF8">
            <w:pPr>
              <w:spacing w:line="240" w:lineRule="auto"/>
              <w:rPr>
                <w:rFonts w:cs="Arial"/>
                <w:b/>
                <w:bCs/>
                <w:color w:val="000000"/>
                <w:sz w:val="18"/>
                <w:szCs w:val="18"/>
              </w:rPr>
            </w:pPr>
            <w:r w:rsidRPr="006D5FF8">
              <w:rPr>
                <w:rFonts w:cs="Arial"/>
                <w:b/>
                <w:bCs/>
                <w:color w:val="000000"/>
                <w:sz w:val="18"/>
                <w:szCs w:val="18"/>
              </w:rPr>
              <w:t>CAF - Rats</w:t>
            </w:r>
          </w:p>
        </w:tc>
        <w:tc>
          <w:tcPr>
            <w:tcW w:w="1289" w:type="dxa"/>
            <w:tcBorders>
              <w:top w:val="nil"/>
              <w:left w:val="nil"/>
              <w:bottom w:val="single" w:sz="4" w:space="0" w:color="auto"/>
              <w:right w:val="single" w:sz="4" w:space="0" w:color="auto"/>
            </w:tcBorders>
            <w:shd w:val="clear" w:color="auto" w:fill="auto"/>
            <w:noWrap/>
            <w:vAlign w:val="center"/>
          </w:tcPr>
          <w:p w14:paraId="1FDFE409"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665</w:t>
            </w:r>
          </w:p>
        </w:tc>
        <w:tc>
          <w:tcPr>
            <w:tcW w:w="1295" w:type="dxa"/>
            <w:tcBorders>
              <w:top w:val="nil"/>
              <w:left w:val="nil"/>
              <w:bottom w:val="single" w:sz="4" w:space="0" w:color="auto"/>
              <w:right w:val="single" w:sz="4" w:space="0" w:color="auto"/>
            </w:tcBorders>
            <w:shd w:val="clear" w:color="auto" w:fill="auto"/>
            <w:noWrap/>
            <w:vAlign w:val="bottom"/>
          </w:tcPr>
          <w:p w14:paraId="6B3C00F6"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91</w:t>
            </w:r>
          </w:p>
        </w:tc>
        <w:tc>
          <w:tcPr>
            <w:tcW w:w="1295" w:type="dxa"/>
            <w:tcBorders>
              <w:top w:val="nil"/>
              <w:left w:val="nil"/>
              <w:bottom w:val="single" w:sz="4" w:space="0" w:color="auto"/>
              <w:right w:val="single" w:sz="4" w:space="0" w:color="auto"/>
            </w:tcBorders>
            <w:shd w:val="clear" w:color="auto" w:fill="auto"/>
            <w:noWrap/>
            <w:vAlign w:val="bottom"/>
          </w:tcPr>
          <w:p w14:paraId="77FDD972"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97</w:t>
            </w:r>
          </w:p>
        </w:tc>
        <w:tc>
          <w:tcPr>
            <w:tcW w:w="1295" w:type="dxa"/>
            <w:tcBorders>
              <w:top w:val="nil"/>
              <w:left w:val="nil"/>
              <w:bottom w:val="single" w:sz="4" w:space="0" w:color="auto"/>
              <w:right w:val="single" w:sz="4" w:space="0" w:color="auto"/>
            </w:tcBorders>
            <w:shd w:val="clear" w:color="auto" w:fill="auto"/>
            <w:noWrap/>
            <w:vAlign w:val="bottom"/>
          </w:tcPr>
          <w:p w14:paraId="608BE2D2"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50</w:t>
            </w:r>
          </w:p>
        </w:tc>
        <w:tc>
          <w:tcPr>
            <w:tcW w:w="1295" w:type="dxa"/>
            <w:tcBorders>
              <w:top w:val="nil"/>
              <w:left w:val="nil"/>
              <w:bottom w:val="single" w:sz="4" w:space="0" w:color="auto"/>
              <w:right w:val="single" w:sz="4" w:space="0" w:color="auto"/>
            </w:tcBorders>
            <w:shd w:val="clear" w:color="auto" w:fill="auto"/>
            <w:noWrap/>
            <w:vAlign w:val="center"/>
          </w:tcPr>
          <w:p w14:paraId="71898E98"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8</w:t>
            </w:r>
          </w:p>
        </w:tc>
      </w:tr>
      <w:tr w:rsidR="006D5FF8" w:rsidRPr="008E4AB4" w14:paraId="5AB404EC" w14:textId="77777777" w:rsidTr="0089500A">
        <w:trPr>
          <w:trHeight w:val="230"/>
        </w:trPr>
        <w:tc>
          <w:tcPr>
            <w:tcW w:w="3489" w:type="dxa"/>
            <w:tcBorders>
              <w:top w:val="nil"/>
              <w:left w:val="single" w:sz="4" w:space="0" w:color="auto"/>
              <w:bottom w:val="single" w:sz="4" w:space="0" w:color="auto"/>
              <w:right w:val="single" w:sz="4" w:space="0" w:color="auto"/>
            </w:tcBorders>
            <w:shd w:val="clear" w:color="auto" w:fill="auto"/>
            <w:noWrap/>
            <w:vAlign w:val="center"/>
            <w:hideMark/>
          </w:tcPr>
          <w:p w14:paraId="67B415A3" w14:textId="77777777" w:rsidR="006D5FF8" w:rsidRPr="006D5FF8" w:rsidRDefault="006D5FF8" w:rsidP="006D5FF8">
            <w:pPr>
              <w:spacing w:line="240" w:lineRule="auto"/>
              <w:rPr>
                <w:rFonts w:cs="Arial"/>
                <w:b/>
                <w:bCs/>
                <w:color w:val="000000"/>
                <w:sz w:val="18"/>
                <w:szCs w:val="18"/>
              </w:rPr>
            </w:pPr>
            <w:r w:rsidRPr="006D5FF8">
              <w:rPr>
                <w:rFonts w:cs="Arial"/>
                <w:b/>
                <w:bCs/>
                <w:color w:val="000000"/>
                <w:sz w:val="18"/>
                <w:szCs w:val="18"/>
              </w:rPr>
              <w:t>JAF Anatomy - Rodent</w:t>
            </w:r>
          </w:p>
        </w:tc>
        <w:tc>
          <w:tcPr>
            <w:tcW w:w="1289" w:type="dxa"/>
            <w:tcBorders>
              <w:top w:val="nil"/>
              <w:left w:val="nil"/>
              <w:bottom w:val="single" w:sz="4" w:space="0" w:color="auto"/>
              <w:right w:val="single" w:sz="4" w:space="0" w:color="auto"/>
            </w:tcBorders>
            <w:shd w:val="clear" w:color="auto" w:fill="auto"/>
            <w:noWrap/>
            <w:vAlign w:val="center"/>
            <w:hideMark/>
          </w:tcPr>
          <w:p w14:paraId="02AEFD43"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1100</w:t>
            </w:r>
          </w:p>
        </w:tc>
        <w:tc>
          <w:tcPr>
            <w:tcW w:w="1295" w:type="dxa"/>
            <w:tcBorders>
              <w:top w:val="nil"/>
              <w:left w:val="nil"/>
              <w:bottom w:val="single" w:sz="4" w:space="0" w:color="auto"/>
              <w:right w:val="single" w:sz="4" w:space="0" w:color="auto"/>
            </w:tcBorders>
            <w:shd w:val="clear" w:color="auto" w:fill="auto"/>
            <w:noWrap/>
            <w:vAlign w:val="bottom"/>
          </w:tcPr>
          <w:p w14:paraId="0E36AE29"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186</w:t>
            </w:r>
          </w:p>
        </w:tc>
        <w:tc>
          <w:tcPr>
            <w:tcW w:w="1295" w:type="dxa"/>
            <w:tcBorders>
              <w:top w:val="nil"/>
              <w:left w:val="nil"/>
              <w:bottom w:val="single" w:sz="4" w:space="0" w:color="auto"/>
              <w:right w:val="single" w:sz="4" w:space="0" w:color="auto"/>
            </w:tcBorders>
            <w:shd w:val="clear" w:color="auto" w:fill="auto"/>
            <w:noWrap/>
            <w:vAlign w:val="bottom"/>
          </w:tcPr>
          <w:p w14:paraId="62C424ED"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192</w:t>
            </w:r>
          </w:p>
        </w:tc>
        <w:tc>
          <w:tcPr>
            <w:tcW w:w="1295" w:type="dxa"/>
            <w:tcBorders>
              <w:top w:val="nil"/>
              <w:left w:val="nil"/>
              <w:bottom w:val="single" w:sz="4" w:space="0" w:color="auto"/>
              <w:right w:val="single" w:sz="4" w:space="0" w:color="auto"/>
            </w:tcBorders>
            <w:shd w:val="clear" w:color="auto" w:fill="auto"/>
            <w:noWrap/>
            <w:vAlign w:val="bottom"/>
          </w:tcPr>
          <w:p w14:paraId="19C97443"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181</w:t>
            </w:r>
          </w:p>
        </w:tc>
        <w:tc>
          <w:tcPr>
            <w:tcW w:w="1295" w:type="dxa"/>
            <w:tcBorders>
              <w:top w:val="nil"/>
              <w:left w:val="nil"/>
              <w:bottom w:val="single" w:sz="4" w:space="0" w:color="auto"/>
              <w:right w:val="single" w:sz="4" w:space="0" w:color="auto"/>
            </w:tcBorders>
            <w:shd w:val="clear" w:color="auto" w:fill="auto"/>
            <w:noWrap/>
            <w:vAlign w:val="center"/>
          </w:tcPr>
          <w:p w14:paraId="607DF1D9"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16</w:t>
            </w:r>
          </w:p>
        </w:tc>
      </w:tr>
      <w:tr w:rsidR="006D5FF8" w:rsidRPr="008E4AB4" w14:paraId="020F399B" w14:textId="77777777" w:rsidTr="0089500A">
        <w:trPr>
          <w:trHeight w:val="230"/>
        </w:trPr>
        <w:tc>
          <w:tcPr>
            <w:tcW w:w="3489" w:type="dxa"/>
            <w:tcBorders>
              <w:top w:val="nil"/>
              <w:left w:val="single" w:sz="4" w:space="0" w:color="auto"/>
              <w:bottom w:val="single" w:sz="4" w:space="0" w:color="auto"/>
              <w:right w:val="single" w:sz="4" w:space="0" w:color="auto"/>
            </w:tcBorders>
            <w:shd w:val="clear" w:color="auto" w:fill="auto"/>
            <w:noWrap/>
            <w:vAlign w:val="center"/>
            <w:hideMark/>
          </w:tcPr>
          <w:p w14:paraId="472DAB93" w14:textId="77777777" w:rsidR="006D5FF8" w:rsidRPr="006D5FF8" w:rsidRDefault="006D5FF8" w:rsidP="006D5FF8">
            <w:pPr>
              <w:spacing w:line="240" w:lineRule="auto"/>
              <w:rPr>
                <w:rFonts w:cs="Arial"/>
                <w:b/>
                <w:bCs/>
                <w:color w:val="000000"/>
                <w:sz w:val="18"/>
                <w:szCs w:val="18"/>
              </w:rPr>
            </w:pPr>
            <w:r w:rsidRPr="006D5FF8">
              <w:rPr>
                <w:rFonts w:cs="Arial"/>
                <w:b/>
                <w:bCs/>
                <w:color w:val="000000"/>
                <w:sz w:val="18"/>
                <w:szCs w:val="18"/>
              </w:rPr>
              <w:t>Mira - Mice</w:t>
            </w:r>
          </w:p>
        </w:tc>
        <w:tc>
          <w:tcPr>
            <w:tcW w:w="1289" w:type="dxa"/>
            <w:tcBorders>
              <w:top w:val="nil"/>
              <w:left w:val="nil"/>
              <w:bottom w:val="single" w:sz="4" w:space="0" w:color="auto"/>
              <w:right w:val="single" w:sz="4" w:space="0" w:color="auto"/>
            </w:tcBorders>
            <w:shd w:val="clear" w:color="auto" w:fill="auto"/>
            <w:noWrap/>
            <w:vAlign w:val="center"/>
            <w:hideMark/>
          </w:tcPr>
          <w:p w14:paraId="3E1BF813"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1840</w:t>
            </w:r>
          </w:p>
        </w:tc>
        <w:tc>
          <w:tcPr>
            <w:tcW w:w="1295" w:type="dxa"/>
            <w:tcBorders>
              <w:top w:val="nil"/>
              <w:left w:val="nil"/>
              <w:bottom w:val="single" w:sz="4" w:space="0" w:color="auto"/>
              <w:right w:val="single" w:sz="4" w:space="0" w:color="auto"/>
            </w:tcBorders>
            <w:shd w:val="clear" w:color="000000" w:fill="FFFFFF"/>
            <w:noWrap/>
            <w:vAlign w:val="bottom"/>
          </w:tcPr>
          <w:p w14:paraId="5208CA4B"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486</w:t>
            </w:r>
          </w:p>
        </w:tc>
        <w:tc>
          <w:tcPr>
            <w:tcW w:w="1295" w:type="dxa"/>
            <w:tcBorders>
              <w:top w:val="nil"/>
              <w:left w:val="nil"/>
              <w:bottom w:val="single" w:sz="4" w:space="0" w:color="auto"/>
              <w:right w:val="single" w:sz="4" w:space="0" w:color="auto"/>
            </w:tcBorders>
            <w:shd w:val="clear" w:color="000000" w:fill="FFFFFF"/>
            <w:noWrap/>
            <w:vAlign w:val="bottom"/>
          </w:tcPr>
          <w:p w14:paraId="36456D79"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472</w:t>
            </w:r>
          </w:p>
        </w:tc>
        <w:tc>
          <w:tcPr>
            <w:tcW w:w="1295" w:type="dxa"/>
            <w:tcBorders>
              <w:top w:val="nil"/>
              <w:left w:val="nil"/>
              <w:bottom w:val="single" w:sz="4" w:space="0" w:color="auto"/>
              <w:right w:val="single" w:sz="4" w:space="0" w:color="auto"/>
            </w:tcBorders>
            <w:shd w:val="clear" w:color="000000" w:fill="FFFFFF"/>
            <w:noWrap/>
            <w:vAlign w:val="bottom"/>
          </w:tcPr>
          <w:p w14:paraId="208586B6"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256</w:t>
            </w:r>
          </w:p>
        </w:tc>
        <w:tc>
          <w:tcPr>
            <w:tcW w:w="1295" w:type="dxa"/>
            <w:tcBorders>
              <w:top w:val="nil"/>
              <w:left w:val="nil"/>
              <w:bottom w:val="single" w:sz="4" w:space="0" w:color="auto"/>
              <w:right w:val="single" w:sz="4" w:space="0" w:color="auto"/>
            </w:tcBorders>
            <w:shd w:val="clear" w:color="auto" w:fill="auto"/>
            <w:noWrap/>
            <w:vAlign w:val="center"/>
          </w:tcPr>
          <w:p w14:paraId="3D8DC018"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14</w:t>
            </w:r>
          </w:p>
        </w:tc>
      </w:tr>
      <w:tr w:rsidR="006D5FF8" w:rsidRPr="008E4AB4" w14:paraId="66ED3956" w14:textId="77777777" w:rsidTr="0089500A">
        <w:trPr>
          <w:trHeight w:val="230"/>
        </w:trPr>
        <w:tc>
          <w:tcPr>
            <w:tcW w:w="3489" w:type="dxa"/>
            <w:tcBorders>
              <w:top w:val="nil"/>
              <w:left w:val="single" w:sz="4" w:space="0" w:color="auto"/>
              <w:bottom w:val="single" w:sz="4" w:space="0" w:color="auto"/>
              <w:right w:val="single" w:sz="4" w:space="0" w:color="auto"/>
            </w:tcBorders>
            <w:shd w:val="clear" w:color="auto" w:fill="auto"/>
            <w:noWrap/>
            <w:vAlign w:val="center"/>
          </w:tcPr>
          <w:p w14:paraId="1D219D78" w14:textId="77777777" w:rsidR="006D5FF8" w:rsidRPr="006D5FF8" w:rsidRDefault="006D5FF8" w:rsidP="006D5FF8">
            <w:pPr>
              <w:spacing w:line="240" w:lineRule="auto"/>
              <w:rPr>
                <w:rFonts w:cs="Arial"/>
                <w:b/>
                <w:bCs/>
                <w:color w:val="000000"/>
                <w:sz w:val="18"/>
                <w:szCs w:val="18"/>
              </w:rPr>
            </w:pPr>
            <w:r w:rsidRPr="006D5FF8">
              <w:rPr>
                <w:rFonts w:cs="Arial"/>
                <w:b/>
                <w:bCs/>
                <w:color w:val="000000"/>
                <w:sz w:val="18"/>
                <w:szCs w:val="18"/>
              </w:rPr>
              <w:t>Mira - Rats</w:t>
            </w:r>
          </w:p>
        </w:tc>
        <w:tc>
          <w:tcPr>
            <w:tcW w:w="1289" w:type="dxa"/>
            <w:tcBorders>
              <w:top w:val="nil"/>
              <w:left w:val="nil"/>
              <w:bottom w:val="single" w:sz="4" w:space="0" w:color="auto"/>
              <w:right w:val="single" w:sz="4" w:space="0" w:color="auto"/>
            </w:tcBorders>
            <w:shd w:val="clear" w:color="auto" w:fill="auto"/>
            <w:noWrap/>
            <w:vAlign w:val="center"/>
          </w:tcPr>
          <w:p w14:paraId="2DA2B3E1"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270</w:t>
            </w:r>
          </w:p>
        </w:tc>
        <w:tc>
          <w:tcPr>
            <w:tcW w:w="1295" w:type="dxa"/>
            <w:tcBorders>
              <w:top w:val="nil"/>
              <w:left w:val="nil"/>
              <w:bottom w:val="single" w:sz="4" w:space="0" w:color="auto"/>
              <w:right w:val="single" w:sz="4" w:space="0" w:color="auto"/>
            </w:tcBorders>
            <w:shd w:val="clear" w:color="000000" w:fill="FFFFFF"/>
            <w:noWrap/>
            <w:vAlign w:val="bottom"/>
          </w:tcPr>
          <w:p w14:paraId="55DB7A75"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172</w:t>
            </w:r>
          </w:p>
        </w:tc>
        <w:tc>
          <w:tcPr>
            <w:tcW w:w="1295" w:type="dxa"/>
            <w:tcBorders>
              <w:top w:val="nil"/>
              <w:left w:val="nil"/>
              <w:bottom w:val="single" w:sz="4" w:space="0" w:color="auto"/>
              <w:right w:val="single" w:sz="4" w:space="0" w:color="auto"/>
            </w:tcBorders>
            <w:shd w:val="clear" w:color="000000" w:fill="FFFFFF"/>
            <w:noWrap/>
            <w:vAlign w:val="bottom"/>
          </w:tcPr>
          <w:p w14:paraId="5FF5AB6D"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132</w:t>
            </w:r>
          </w:p>
        </w:tc>
        <w:tc>
          <w:tcPr>
            <w:tcW w:w="1295" w:type="dxa"/>
            <w:tcBorders>
              <w:top w:val="nil"/>
              <w:left w:val="nil"/>
              <w:bottom w:val="single" w:sz="4" w:space="0" w:color="auto"/>
              <w:right w:val="single" w:sz="4" w:space="0" w:color="auto"/>
            </w:tcBorders>
            <w:shd w:val="clear" w:color="000000" w:fill="FFFFFF"/>
            <w:noWrap/>
            <w:vAlign w:val="bottom"/>
          </w:tcPr>
          <w:p w14:paraId="6EBE5507"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79</w:t>
            </w:r>
          </w:p>
        </w:tc>
        <w:tc>
          <w:tcPr>
            <w:tcW w:w="1295" w:type="dxa"/>
            <w:tcBorders>
              <w:top w:val="nil"/>
              <w:left w:val="nil"/>
              <w:bottom w:val="single" w:sz="4" w:space="0" w:color="auto"/>
              <w:right w:val="single" w:sz="4" w:space="0" w:color="auto"/>
            </w:tcBorders>
            <w:shd w:val="clear" w:color="auto" w:fill="auto"/>
            <w:noWrap/>
            <w:vAlign w:val="center"/>
          </w:tcPr>
          <w:p w14:paraId="16D0E4FB"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29</w:t>
            </w:r>
          </w:p>
        </w:tc>
      </w:tr>
      <w:tr w:rsidR="006D5FF8" w:rsidRPr="008E4AB4" w14:paraId="4C2084C9" w14:textId="77777777" w:rsidTr="0089500A">
        <w:trPr>
          <w:trHeight w:val="230"/>
        </w:trPr>
        <w:tc>
          <w:tcPr>
            <w:tcW w:w="3489" w:type="dxa"/>
            <w:tcBorders>
              <w:top w:val="nil"/>
              <w:left w:val="single" w:sz="4" w:space="0" w:color="auto"/>
              <w:bottom w:val="single" w:sz="4" w:space="0" w:color="auto"/>
              <w:right w:val="single" w:sz="4" w:space="0" w:color="auto"/>
            </w:tcBorders>
            <w:shd w:val="clear" w:color="auto" w:fill="auto"/>
            <w:noWrap/>
            <w:vAlign w:val="center"/>
            <w:hideMark/>
          </w:tcPr>
          <w:p w14:paraId="35BD9560" w14:textId="77777777" w:rsidR="006D5FF8" w:rsidRPr="006D5FF8" w:rsidRDefault="006D5FF8" w:rsidP="006D5FF8">
            <w:pPr>
              <w:spacing w:line="240" w:lineRule="auto"/>
              <w:rPr>
                <w:rFonts w:cs="Arial"/>
                <w:b/>
                <w:bCs/>
                <w:color w:val="000000"/>
                <w:sz w:val="18"/>
                <w:szCs w:val="18"/>
              </w:rPr>
            </w:pPr>
            <w:r w:rsidRPr="006D5FF8">
              <w:rPr>
                <w:rFonts w:cs="Arial"/>
                <w:b/>
                <w:bCs/>
                <w:color w:val="000000"/>
                <w:sz w:val="18"/>
                <w:szCs w:val="18"/>
              </w:rPr>
              <w:t>Mira - G.Pig</w:t>
            </w:r>
          </w:p>
        </w:tc>
        <w:tc>
          <w:tcPr>
            <w:tcW w:w="1289" w:type="dxa"/>
            <w:tcBorders>
              <w:top w:val="nil"/>
              <w:left w:val="nil"/>
              <w:bottom w:val="single" w:sz="4" w:space="0" w:color="auto"/>
              <w:right w:val="single" w:sz="4" w:space="0" w:color="auto"/>
            </w:tcBorders>
            <w:shd w:val="clear" w:color="auto" w:fill="auto"/>
            <w:noWrap/>
            <w:vAlign w:val="center"/>
            <w:hideMark/>
          </w:tcPr>
          <w:p w14:paraId="45184463"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300</w:t>
            </w:r>
          </w:p>
        </w:tc>
        <w:tc>
          <w:tcPr>
            <w:tcW w:w="1295" w:type="dxa"/>
            <w:tcBorders>
              <w:top w:val="nil"/>
              <w:left w:val="nil"/>
              <w:bottom w:val="single" w:sz="4" w:space="0" w:color="auto"/>
              <w:right w:val="single" w:sz="4" w:space="0" w:color="auto"/>
            </w:tcBorders>
            <w:shd w:val="clear" w:color="auto" w:fill="auto"/>
            <w:noWrap/>
            <w:vAlign w:val="bottom"/>
          </w:tcPr>
          <w:p w14:paraId="4F0472DD"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68</w:t>
            </w:r>
          </w:p>
        </w:tc>
        <w:tc>
          <w:tcPr>
            <w:tcW w:w="1295" w:type="dxa"/>
            <w:tcBorders>
              <w:top w:val="nil"/>
              <w:left w:val="nil"/>
              <w:bottom w:val="single" w:sz="4" w:space="0" w:color="auto"/>
              <w:right w:val="single" w:sz="4" w:space="0" w:color="auto"/>
            </w:tcBorders>
            <w:shd w:val="clear" w:color="auto" w:fill="auto"/>
            <w:noWrap/>
            <w:vAlign w:val="bottom"/>
          </w:tcPr>
          <w:p w14:paraId="78B76D83"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68</w:t>
            </w:r>
          </w:p>
        </w:tc>
        <w:tc>
          <w:tcPr>
            <w:tcW w:w="1295" w:type="dxa"/>
            <w:tcBorders>
              <w:top w:val="nil"/>
              <w:left w:val="nil"/>
              <w:bottom w:val="single" w:sz="4" w:space="0" w:color="auto"/>
              <w:right w:val="single" w:sz="4" w:space="0" w:color="auto"/>
            </w:tcBorders>
            <w:shd w:val="clear" w:color="auto" w:fill="auto"/>
            <w:noWrap/>
            <w:vAlign w:val="bottom"/>
          </w:tcPr>
          <w:p w14:paraId="2FF123A4"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68</w:t>
            </w:r>
          </w:p>
        </w:tc>
        <w:tc>
          <w:tcPr>
            <w:tcW w:w="1295" w:type="dxa"/>
            <w:tcBorders>
              <w:top w:val="nil"/>
              <w:left w:val="nil"/>
              <w:bottom w:val="single" w:sz="4" w:space="0" w:color="auto"/>
              <w:right w:val="single" w:sz="4" w:space="0" w:color="auto"/>
            </w:tcBorders>
            <w:shd w:val="clear" w:color="auto" w:fill="auto"/>
            <w:noWrap/>
            <w:vAlign w:val="center"/>
          </w:tcPr>
          <w:p w14:paraId="50F11787"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23</w:t>
            </w:r>
          </w:p>
        </w:tc>
      </w:tr>
      <w:tr w:rsidR="006D5FF8" w:rsidRPr="008E4AB4" w14:paraId="0C358E7F" w14:textId="77777777" w:rsidTr="0089500A">
        <w:trPr>
          <w:trHeight w:val="230"/>
        </w:trPr>
        <w:tc>
          <w:tcPr>
            <w:tcW w:w="3489" w:type="dxa"/>
            <w:tcBorders>
              <w:top w:val="nil"/>
              <w:left w:val="single" w:sz="4" w:space="0" w:color="auto"/>
              <w:bottom w:val="single" w:sz="4" w:space="0" w:color="auto"/>
              <w:right w:val="single" w:sz="4" w:space="0" w:color="auto"/>
            </w:tcBorders>
            <w:shd w:val="clear" w:color="auto" w:fill="auto"/>
            <w:noWrap/>
            <w:vAlign w:val="center"/>
          </w:tcPr>
          <w:p w14:paraId="1692FEB2" w14:textId="77777777" w:rsidR="006D5FF8" w:rsidRPr="006D5FF8" w:rsidRDefault="006D5FF8" w:rsidP="006D5FF8">
            <w:pPr>
              <w:spacing w:line="240" w:lineRule="auto"/>
              <w:rPr>
                <w:rFonts w:cs="Arial"/>
                <w:b/>
                <w:bCs/>
                <w:color w:val="000000"/>
                <w:sz w:val="18"/>
                <w:szCs w:val="18"/>
              </w:rPr>
            </w:pPr>
            <w:r w:rsidRPr="006D5FF8">
              <w:rPr>
                <w:rFonts w:cs="Arial"/>
                <w:b/>
                <w:bCs/>
                <w:color w:val="000000"/>
                <w:sz w:val="18"/>
                <w:szCs w:val="18"/>
              </w:rPr>
              <w:t>Mira - Rabbits</w:t>
            </w:r>
          </w:p>
        </w:tc>
        <w:tc>
          <w:tcPr>
            <w:tcW w:w="1289" w:type="dxa"/>
            <w:tcBorders>
              <w:top w:val="nil"/>
              <w:left w:val="nil"/>
              <w:bottom w:val="single" w:sz="4" w:space="0" w:color="auto"/>
              <w:right w:val="single" w:sz="4" w:space="0" w:color="auto"/>
            </w:tcBorders>
            <w:shd w:val="clear" w:color="auto" w:fill="auto"/>
            <w:noWrap/>
            <w:vAlign w:val="center"/>
          </w:tcPr>
          <w:p w14:paraId="2041A6D1"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32</w:t>
            </w:r>
          </w:p>
        </w:tc>
        <w:tc>
          <w:tcPr>
            <w:tcW w:w="1295" w:type="dxa"/>
            <w:tcBorders>
              <w:top w:val="nil"/>
              <w:left w:val="nil"/>
              <w:bottom w:val="single" w:sz="4" w:space="0" w:color="auto"/>
              <w:right w:val="single" w:sz="4" w:space="0" w:color="auto"/>
            </w:tcBorders>
            <w:shd w:val="clear" w:color="auto" w:fill="auto"/>
            <w:noWrap/>
            <w:vAlign w:val="bottom"/>
          </w:tcPr>
          <w:p w14:paraId="11A96397"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0</w:t>
            </w:r>
          </w:p>
        </w:tc>
        <w:tc>
          <w:tcPr>
            <w:tcW w:w="1295" w:type="dxa"/>
            <w:tcBorders>
              <w:top w:val="nil"/>
              <w:left w:val="nil"/>
              <w:bottom w:val="single" w:sz="4" w:space="0" w:color="auto"/>
              <w:right w:val="single" w:sz="4" w:space="0" w:color="auto"/>
            </w:tcBorders>
            <w:shd w:val="clear" w:color="auto" w:fill="auto"/>
            <w:noWrap/>
            <w:vAlign w:val="bottom"/>
          </w:tcPr>
          <w:p w14:paraId="2A5E4C28"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15</w:t>
            </w:r>
          </w:p>
        </w:tc>
        <w:tc>
          <w:tcPr>
            <w:tcW w:w="1295" w:type="dxa"/>
            <w:tcBorders>
              <w:top w:val="nil"/>
              <w:left w:val="nil"/>
              <w:bottom w:val="single" w:sz="4" w:space="0" w:color="auto"/>
              <w:right w:val="single" w:sz="4" w:space="0" w:color="auto"/>
            </w:tcBorders>
            <w:shd w:val="clear" w:color="auto" w:fill="auto"/>
            <w:noWrap/>
            <w:vAlign w:val="bottom"/>
          </w:tcPr>
          <w:p w14:paraId="7E9C6C20"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15</w:t>
            </w:r>
          </w:p>
        </w:tc>
        <w:tc>
          <w:tcPr>
            <w:tcW w:w="1295" w:type="dxa"/>
            <w:tcBorders>
              <w:top w:val="nil"/>
              <w:left w:val="nil"/>
              <w:bottom w:val="single" w:sz="4" w:space="0" w:color="auto"/>
              <w:right w:val="single" w:sz="4" w:space="0" w:color="auto"/>
            </w:tcBorders>
            <w:shd w:val="clear" w:color="auto" w:fill="auto"/>
            <w:noWrap/>
            <w:vAlign w:val="center"/>
          </w:tcPr>
          <w:p w14:paraId="51ED0069"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47</w:t>
            </w:r>
          </w:p>
        </w:tc>
      </w:tr>
      <w:tr w:rsidR="006D5FF8" w:rsidRPr="008E4AB4" w14:paraId="72226A01" w14:textId="77777777" w:rsidTr="0089500A">
        <w:trPr>
          <w:trHeight w:val="230"/>
        </w:trPr>
        <w:tc>
          <w:tcPr>
            <w:tcW w:w="3489" w:type="dxa"/>
            <w:tcBorders>
              <w:top w:val="nil"/>
              <w:left w:val="single" w:sz="4" w:space="0" w:color="auto"/>
              <w:bottom w:val="single" w:sz="4" w:space="0" w:color="auto"/>
              <w:right w:val="single" w:sz="4" w:space="0" w:color="auto"/>
            </w:tcBorders>
            <w:shd w:val="clear" w:color="auto" w:fill="auto"/>
            <w:noWrap/>
            <w:vAlign w:val="center"/>
            <w:hideMark/>
          </w:tcPr>
          <w:p w14:paraId="7DA84326" w14:textId="77777777" w:rsidR="006D5FF8" w:rsidRPr="006D5FF8" w:rsidRDefault="006D5FF8" w:rsidP="006D5FF8">
            <w:pPr>
              <w:spacing w:line="240" w:lineRule="auto"/>
              <w:rPr>
                <w:rFonts w:cs="Arial"/>
                <w:b/>
                <w:bCs/>
                <w:color w:val="000000"/>
                <w:sz w:val="18"/>
                <w:szCs w:val="18"/>
              </w:rPr>
            </w:pPr>
            <w:r w:rsidRPr="006D5FF8">
              <w:rPr>
                <w:rFonts w:cs="Arial"/>
                <w:b/>
                <w:bCs/>
                <w:color w:val="000000"/>
                <w:sz w:val="18"/>
                <w:szCs w:val="18"/>
              </w:rPr>
              <w:t>PDN Fish - 2.8L Tanks</w:t>
            </w:r>
          </w:p>
        </w:tc>
        <w:tc>
          <w:tcPr>
            <w:tcW w:w="1289" w:type="dxa"/>
            <w:tcBorders>
              <w:top w:val="nil"/>
              <w:left w:val="nil"/>
              <w:bottom w:val="single" w:sz="4" w:space="0" w:color="auto"/>
              <w:right w:val="single" w:sz="4" w:space="0" w:color="auto"/>
            </w:tcBorders>
            <w:shd w:val="clear" w:color="auto" w:fill="auto"/>
            <w:noWrap/>
            <w:vAlign w:val="center"/>
            <w:hideMark/>
          </w:tcPr>
          <w:p w14:paraId="3B24FEAB"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1944</w:t>
            </w:r>
          </w:p>
        </w:tc>
        <w:tc>
          <w:tcPr>
            <w:tcW w:w="1295" w:type="dxa"/>
            <w:tcBorders>
              <w:top w:val="nil"/>
              <w:left w:val="nil"/>
              <w:bottom w:val="single" w:sz="4" w:space="0" w:color="auto"/>
              <w:right w:val="single" w:sz="4" w:space="0" w:color="auto"/>
            </w:tcBorders>
            <w:shd w:val="clear" w:color="auto" w:fill="auto"/>
            <w:noWrap/>
            <w:vAlign w:val="bottom"/>
          </w:tcPr>
          <w:p w14:paraId="154AB553"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632</w:t>
            </w:r>
          </w:p>
        </w:tc>
        <w:tc>
          <w:tcPr>
            <w:tcW w:w="1295" w:type="dxa"/>
            <w:tcBorders>
              <w:top w:val="nil"/>
              <w:left w:val="nil"/>
              <w:bottom w:val="single" w:sz="4" w:space="0" w:color="auto"/>
              <w:right w:val="single" w:sz="4" w:space="0" w:color="auto"/>
            </w:tcBorders>
            <w:shd w:val="clear" w:color="auto" w:fill="auto"/>
            <w:noWrap/>
            <w:vAlign w:val="bottom"/>
          </w:tcPr>
          <w:p w14:paraId="6E1AE467"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583</w:t>
            </w:r>
          </w:p>
        </w:tc>
        <w:tc>
          <w:tcPr>
            <w:tcW w:w="1295" w:type="dxa"/>
            <w:tcBorders>
              <w:top w:val="nil"/>
              <w:left w:val="nil"/>
              <w:bottom w:val="single" w:sz="4" w:space="0" w:color="auto"/>
              <w:right w:val="single" w:sz="4" w:space="0" w:color="auto"/>
            </w:tcBorders>
            <w:shd w:val="clear" w:color="auto" w:fill="auto"/>
            <w:noWrap/>
            <w:vAlign w:val="bottom"/>
          </w:tcPr>
          <w:p w14:paraId="18B9268D"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608</w:t>
            </w:r>
          </w:p>
        </w:tc>
        <w:tc>
          <w:tcPr>
            <w:tcW w:w="1295" w:type="dxa"/>
            <w:tcBorders>
              <w:top w:val="nil"/>
              <w:left w:val="nil"/>
              <w:bottom w:val="single" w:sz="4" w:space="0" w:color="auto"/>
              <w:right w:val="single" w:sz="4" w:space="0" w:color="auto"/>
            </w:tcBorders>
            <w:shd w:val="clear" w:color="auto" w:fill="auto"/>
            <w:noWrap/>
            <w:vAlign w:val="center"/>
          </w:tcPr>
          <w:p w14:paraId="1208AEB1"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31</w:t>
            </w:r>
          </w:p>
        </w:tc>
      </w:tr>
      <w:tr w:rsidR="006D5FF8" w:rsidRPr="008E4AB4" w14:paraId="3CB76B73" w14:textId="77777777" w:rsidTr="0089500A">
        <w:trPr>
          <w:trHeight w:val="230"/>
        </w:trPr>
        <w:tc>
          <w:tcPr>
            <w:tcW w:w="3489" w:type="dxa"/>
            <w:tcBorders>
              <w:top w:val="nil"/>
              <w:left w:val="single" w:sz="4" w:space="0" w:color="auto"/>
              <w:bottom w:val="single" w:sz="4" w:space="0" w:color="auto"/>
              <w:right w:val="single" w:sz="4" w:space="0" w:color="auto"/>
            </w:tcBorders>
            <w:shd w:val="clear" w:color="auto" w:fill="auto"/>
            <w:noWrap/>
            <w:vAlign w:val="center"/>
            <w:hideMark/>
          </w:tcPr>
          <w:p w14:paraId="2D49A0ED" w14:textId="77777777" w:rsidR="006D5FF8" w:rsidRPr="006D5FF8" w:rsidRDefault="006D5FF8" w:rsidP="006D5FF8">
            <w:pPr>
              <w:spacing w:line="240" w:lineRule="auto"/>
              <w:rPr>
                <w:rFonts w:cs="Arial"/>
                <w:b/>
                <w:bCs/>
                <w:color w:val="000000"/>
                <w:sz w:val="18"/>
                <w:szCs w:val="18"/>
              </w:rPr>
            </w:pPr>
            <w:r w:rsidRPr="006D5FF8">
              <w:rPr>
                <w:rFonts w:cs="Arial"/>
                <w:b/>
                <w:bCs/>
                <w:color w:val="000000"/>
                <w:sz w:val="18"/>
                <w:szCs w:val="18"/>
              </w:rPr>
              <w:t>PDN Fish - 0.8L Tanks</w:t>
            </w:r>
          </w:p>
        </w:tc>
        <w:tc>
          <w:tcPr>
            <w:tcW w:w="1289" w:type="dxa"/>
            <w:tcBorders>
              <w:top w:val="nil"/>
              <w:left w:val="nil"/>
              <w:bottom w:val="single" w:sz="4" w:space="0" w:color="auto"/>
              <w:right w:val="single" w:sz="4" w:space="0" w:color="auto"/>
            </w:tcBorders>
            <w:shd w:val="clear" w:color="auto" w:fill="auto"/>
            <w:noWrap/>
            <w:vAlign w:val="center"/>
            <w:hideMark/>
          </w:tcPr>
          <w:p w14:paraId="7CAF619C"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160</w:t>
            </w:r>
          </w:p>
        </w:tc>
        <w:tc>
          <w:tcPr>
            <w:tcW w:w="1295" w:type="dxa"/>
            <w:tcBorders>
              <w:top w:val="nil"/>
              <w:left w:val="nil"/>
              <w:bottom w:val="single" w:sz="4" w:space="0" w:color="auto"/>
              <w:right w:val="single" w:sz="4" w:space="0" w:color="auto"/>
            </w:tcBorders>
            <w:shd w:val="clear" w:color="auto" w:fill="auto"/>
            <w:vAlign w:val="bottom"/>
          </w:tcPr>
          <w:p w14:paraId="6F40A2BE"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11</w:t>
            </w:r>
          </w:p>
        </w:tc>
        <w:tc>
          <w:tcPr>
            <w:tcW w:w="1295" w:type="dxa"/>
            <w:tcBorders>
              <w:top w:val="nil"/>
              <w:left w:val="nil"/>
              <w:bottom w:val="single" w:sz="4" w:space="0" w:color="auto"/>
              <w:right w:val="single" w:sz="4" w:space="0" w:color="auto"/>
            </w:tcBorders>
            <w:shd w:val="clear" w:color="auto" w:fill="auto"/>
            <w:vAlign w:val="bottom"/>
          </w:tcPr>
          <w:p w14:paraId="1DB043A5"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31</w:t>
            </w:r>
          </w:p>
        </w:tc>
        <w:tc>
          <w:tcPr>
            <w:tcW w:w="1295" w:type="dxa"/>
            <w:tcBorders>
              <w:top w:val="nil"/>
              <w:left w:val="nil"/>
              <w:bottom w:val="single" w:sz="4" w:space="0" w:color="auto"/>
              <w:right w:val="single" w:sz="4" w:space="0" w:color="auto"/>
            </w:tcBorders>
            <w:shd w:val="clear" w:color="auto" w:fill="auto"/>
            <w:noWrap/>
            <w:vAlign w:val="bottom"/>
          </w:tcPr>
          <w:p w14:paraId="0E1FC4B8"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41</w:t>
            </w:r>
          </w:p>
        </w:tc>
        <w:tc>
          <w:tcPr>
            <w:tcW w:w="1295" w:type="dxa"/>
            <w:tcBorders>
              <w:top w:val="nil"/>
              <w:left w:val="nil"/>
              <w:bottom w:val="single" w:sz="4" w:space="0" w:color="auto"/>
              <w:right w:val="single" w:sz="4" w:space="0" w:color="auto"/>
            </w:tcBorders>
            <w:shd w:val="clear" w:color="auto" w:fill="auto"/>
            <w:noWrap/>
            <w:vAlign w:val="center"/>
          </w:tcPr>
          <w:p w14:paraId="73CA8E06"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26</w:t>
            </w:r>
          </w:p>
        </w:tc>
      </w:tr>
      <w:tr w:rsidR="006D5FF8" w:rsidRPr="008E4AB4" w14:paraId="1056F318" w14:textId="77777777" w:rsidTr="0089500A">
        <w:trPr>
          <w:trHeight w:val="230"/>
        </w:trPr>
        <w:tc>
          <w:tcPr>
            <w:tcW w:w="3489" w:type="dxa"/>
            <w:tcBorders>
              <w:top w:val="nil"/>
              <w:left w:val="single" w:sz="4" w:space="0" w:color="auto"/>
              <w:bottom w:val="single" w:sz="4" w:space="0" w:color="auto"/>
              <w:right w:val="single" w:sz="4" w:space="0" w:color="auto"/>
            </w:tcBorders>
            <w:shd w:val="clear" w:color="auto" w:fill="auto"/>
            <w:noWrap/>
            <w:vAlign w:val="center"/>
            <w:hideMark/>
          </w:tcPr>
          <w:p w14:paraId="63A1EA93" w14:textId="77777777" w:rsidR="006D5FF8" w:rsidRPr="006D5FF8" w:rsidRDefault="006D5FF8" w:rsidP="006D5FF8">
            <w:pPr>
              <w:spacing w:line="240" w:lineRule="auto"/>
              <w:rPr>
                <w:rFonts w:cs="Arial"/>
                <w:b/>
                <w:bCs/>
                <w:color w:val="000000"/>
                <w:sz w:val="18"/>
                <w:szCs w:val="18"/>
              </w:rPr>
            </w:pPr>
            <w:r w:rsidRPr="006D5FF8">
              <w:rPr>
                <w:rFonts w:cs="Arial"/>
                <w:b/>
                <w:bCs/>
                <w:color w:val="000000"/>
                <w:sz w:val="18"/>
                <w:szCs w:val="18"/>
              </w:rPr>
              <w:t>Madingley Corvids - Aviary</w:t>
            </w:r>
          </w:p>
        </w:tc>
        <w:tc>
          <w:tcPr>
            <w:tcW w:w="1289" w:type="dxa"/>
            <w:tcBorders>
              <w:top w:val="nil"/>
              <w:left w:val="nil"/>
              <w:bottom w:val="single" w:sz="4" w:space="0" w:color="auto"/>
              <w:right w:val="single" w:sz="4" w:space="0" w:color="auto"/>
            </w:tcBorders>
            <w:shd w:val="clear" w:color="auto" w:fill="auto"/>
            <w:noWrap/>
            <w:vAlign w:val="center"/>
            <w:hideMark/>
          </w:tcPr>
          <w:p w14:paraId="55B0F466"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 -</w:t>
            </w:r>
          </w:p>
        </w:tc>
        <w:tc>
          <w:tcPr>
            <w:tcW w:w="1295" w:type="dxa"/>
            <w:tcBorders>
              <w:top w:val="nil"/>
              <w:left w:val="nil"/>
              <w:bottom w:val="single" w:sz="4" w:space="0" w:color="auto"/>
              <w:right w:val="single" w:sz="4" w:space="0" w:color="auto"/>
            </w:tcBorders>
            <w:shd w:val="clear" w:color="auto" w:fill="auto"/>
            <w:vAlign w:val="bottom"/>
          </w:tcPr>
          <w:p w14:paraId="009CD595"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33</w:t>
            </w:r>
          </w:p>
        </w:tc>
        <w:tc>
          <w:tcPr>
            <w:tcW w:w="1295" w:type="dxa"/>
            <w:tcBorders>
              <w:top w:val="nil"/>
              <w:left w:val="nil"/>
              <w:bottom w:val="single" w:sz="4" w:space="0" w:color="auto"/>
              <w:right w:val="single" w:sz="4" w:space="0" w:color="auto"/>
            </w:tcBorders>
            <w:shd w:val="clear" w:color="auto" w:fill="auto"/>
            <w:vAlign w:val="bottom"/>
          </w:tcPr>
          <w:p w14:paraId="1BBA7785"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32</w:t>
            </w:r>
          </w:p>
        </w:tc>
        <w:tc>
          <w:tcPr>
            <w:tcW w:w="1295" w:type="dxa"/>
            <w:tcBorders>
              <w:top w:val="nil"/>
              <w:left w:val="nil"/>
              <w:bottom w:val="single" w:sz="4" w:space="0" w:color="auto"/>
              <w:right w:val="single" w:sz="4" w:space="0" w:color="auto"/>
            </w:tcBorders>
            <w:shd w:val="clear" w:color="auto" w:fill="auto"/>
            <w:noWrap/>
            <w:vAlign w:val="bottom"/>
          </w:tcPr>
          <w:p w14:paraId="5B87DA3F"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32</w:t>
            </w:r>
          </w:p>
        </w:tc>
        <w:tc>
          <w:tcPr>
            <w:tcW w:w="1295" w:type="dxa"/>
            <w:tcBorders>
              <w:top w:val="nil"/>
              <w:left w:val="nil"/>
              <w:bottom w:val="single" w:sz="4" w:space="0" w:color="auto"/>
              <w:right w:val="single" w:sz="4" w:space="0" w:color="auto"/>
            </w:tcBorders>
            <w:shd w:val="clear" w:color="auto" w:fill="auto"/>
            <w:noWrap/>
            <w:vAlign w:val="center"/>
          </w:tcPr>
          <w:p w14:paraId="05CC7952"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w:t>
            </w:r>
          </w:p>
        </w:tc>
      </w:tr>
      <w:tr w:rsidR="006D5FF8" w:rsidRPr="008E4AB4" w14:paraId="45817723" w14:textId="77777777" w:rsidTr="0089500A">
        <w:trPr>
          <w:trHeight w:val="230"/>
        </w:trPr>
        <w:tc>
          <w:tcPr>
            <w:tcW w:w="3489" w:type="dxa"/>
            <w:tcBorders>
              <w:top w:val="nil"/>
              <w:left w:val="single" w:sz="4" w:space="0" w:color="auto"/>
              <w:bottom w:val="single" w:sz="4" w:space="0" w:color="auto"/>
              <w:right w:val="single" w:sz="4" w:space="0" w:color="auto"/>
            </w:tcBorders>
            <w:shd w:val="clear" w:color="auto" w:fill="auto"/>
            <w:noWrap/>
            <w:vAlign w:val="center"/>
            <w:hideMark/>
          </w:tcPr>
          <w:p w14:paraId="72B88AF3" w14:textId="77777777" w:rsidR="006D5FF8" w:rsidRPr="006D5FF8" w:rsidRDefault="006D5FF8" w:rsidP="006D5FF8">
            <w:pPr>
              <w:spacing w:line="240" w:lineRule="auto"/>
              <w:rPr>
                <w:rFonts w:cs="Arial"/>
                <w:b/>
                <w:bCs/>
                <w:color w:val="000000"/>
                <w:sz w:val="18"/>
                <w:szCs w:val="18"/>
              </w:rPr>
            </w:pPr>
            <w:r w:rsidRPr="006D5FF8">
              <w:rPr>
                <w:rFonts w:cs="Arial"/>
                <w:b/>
                <w:bCs/>
                <w:color w:val="000000"/>
                <w:sz w:val="18"/>
                <w:szCs w:val="18"/>
              </w:rPr>
              <w:t>Madingley Corvids - Cage</w:t>
            </w:r>
          </w:p>
        </w:tc>
        <w:tc>
          <w:tcPr>
            <w:tcW w:w="1289" w:type="dxa"/>
            <w:tcBorders>
              <w:top w:val="nil"/>
              <w:left w:val="nil"/>
              <w:bottom w:val="single" w:sz="4" w:space="0" w:color="auto"/>
              <w:right w:val="single" w:sz="4" w:space="0" w:color="auto"/>
            </w:tcBorders>
            <w:shd w:val="clear" w:color="auto" w:fill="auto"/>
            <w:noWrap/>
            <w:vAlign w:val="center"/>
            <w:hideMark/>
          </w:tcPr>
          <w:p w14:paraId="2CB78510"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 -</w:t>
            </w:r>
          </w:p>
        </w:tc>
        <w:tc>
          <w:tcPr>
            <w:tcW w:w="1295" w:type="dxa"/>
            <w:tcBorders>
              <w:top w:val="nil"/>
              <w:left w:val="nil"/>
              <w:bottom w:val="single" w:sz="4" w:space="0" w:color="auto"/>
              <w:right w:val="single" w:sz="4" w:space="0" w:color="auto"/>
            </w:tcBorders>
            <w:shd w:val="clear" w:color="auto" w:fill="auto"/>
            <w:noWrap/>
            <w:vAlign w:val="center"/>
          </w:tcPr>
          <w:p w14:paraId="17788929"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0</w:t>
            </w:r>
          </w:p>
        </w:tc>
        <w:tc>
          <w:tcPr>
            <w:tcW w:w="1295" w:type="dxa"/>
            <w:tcBorders>
              <w:top w:val="nil"/>
              <w:left w:val="nil"/>
              <w:bottom w:val="single" w:sz="4" w:space="0" w:color="auto"/>
              <w:right w:val="single" w:sz="4" w:space="0" w:color="auto"/>
            </w:tcBorders>
            <w:shd w:val="clear" w:color="auto" w:fill="auto"/>
            <w:noWrap/>
            <w:vAlign w:val="center"/>
          </w:tcPr>
          <w:p w14:paraId="0632B547"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0</w:t>
            </w:r>
          </w:p>
        </w:tc>
        <w:tc>
          <w:tcPr>
            <w:tcW w:w="1295" w:type="dxa"/>
            <w:tcBorders>
              <w:top w:val="nil"/>
              <w:left w:val="nil"/>
              <w:bottom w:val="single" w:sz="4" w:space="0" w:color="auto"/>
              <w:right w:val="single" w:sz="4" w:space="0" w:color="auto"/>
            </w:tcBorders>
            <w:shd w:val="clear" w:color="auto" w:fill="auto"/>
            <w:noWrap/>
            <w:vAlign w:val="center"/>
          </w:tcPr>
          <w:p w14:paraId="62610DED"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0</w:t>
            </w:r>
          </w:p>
        </w:tc>
        <w:tc>
          <w:tcPr>
            <w:tcW w:w="1295" w:type="dxa"/>
            <w:tcBorders>
              <w:top w:val="nil"/>
              <w:left w:val="nil"/>
              <w:bottom w:val="single" w:sz="4" w:space="0" w:color="auto"/>
              <w:right w:val="single" w:sz="4" w:space="0" w:color="auto"/>
            </w:tcBorders>
            <w:shd w:val="clear" w:color="auto" w:fill="auto"/>
            <w:noWrap/>
            <w:vAlign w:val="center"/>
          </w:tcPr>
          <w:p w14:paraId="40603296"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0</w:t>
            </w:r>
          </w:p>
        </w:tc>
      </w:tr>
      <w:tr w:rsidR="006D5FF8" w:rsidRPr="008E4AB4" w14:paraId="252AECC3" w14:textId="77777777" w:rsidTr="0089500A">
        <w:trPr>
          <w:trHeight w:val="230"/>
        </w:trPr>
        <w:tc>
          <w:tcPr>
            <w:tcW w:w="3489" w:type="dxa"/>
            <w:tcBorders>
              <w:top w:val="nil"/>
              <w:left w:val="single" w:sz="4" w:space="0" w:color="auto"/>
              <w:bottom w:val="single" w:sz="4" w:space="0" w:color="auto"/>
              <w:right w:val="single" w:sz="4" w:space="0" w:color="auto"/>
            </w:tcBorders>
            <w:shd w:val="clear" w:color="auto" w:fill="auto"/>
            <w:noWrap/>
            <w:vAlign w:val="center"/>
            <w:hideMark/>
          </w:tcPr>
          <w:p w14:paraId="12C460F8" w14:textId="77777777" w:rsidR="006D5FF8" w:rsidRPr="006D5FF8" w:rsidRDefault="006D5FF8" w:rsidP="006D5FF8">
            <w:pPr>
              <w:spacing w:line="240" w:lineRule="auto"/>
              <w:rPr>
                <w:rFonts w:cs="Arial"/>
                <w:b/>
                <w:bCs/>
                <w:color w:val="000000"/>
                <w:sz w:val="18"/>
                <w:szCs w:val="18"/>
              </w:rPr>
            </w:pPr>
            <w:r w:rsidRPr="006D5FF8">
              <w:rPr>
                <w:rFonts w:cs="Arial"/>
                <w:b/>
                <w:bCs/>
                <w:color w:val="000000"/>
                <w:sz w:val="18"/>
                <w:szCs w:val="18"/>
              </w:rPr>
              <w:t>Madingley Cichlids</w:t>
            </w:r>
          </w:p>
        </w:tc>
        <w:tc>
          <w:tcPr>
            <w:tcW w:w="1289" w:type="dxa"/>
            <w:tcBorders>
              <w:top w:val="nil"/>
              <w:left w:val="nil"/>
              <w:bottom w:val="single" w:sz="4" w:space="0" w:color="auto"/>
              <w:right w:val="single" w:sz="4" w:space="0" w:color="auto"/>
            </w:tcBorders>
            <w:shd w:val="clear" w:color="auto" w:fill="auto"/>
            <w:noWrap/>
            <w:vAlign w:val="center"/>
            <w:hideMark/>
          </w:tcPr>
          <w:p w14:paraId="12C8C91D"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42</w:t>
            </w:r>
          </w:p>
        </w:tc>
        <w:tc>
          <w:tcPr>
            <w:tcW w:w="1295" w:type="dxa"/>
            <w:tcBorders>
              <w:top w:val="nil"/>
              <w:left w:val="nil"/>
              <w:bottom w:val="single" w:sz="4" w:space="0" w:color="auto"/>
              <w:right w:val="single" w:sz="4" w:space="0" w:color="auto"/>
            </w:tcBorders>
            <w:shd w:val="clear" w:color="auto" w:fill="auto"/>
            <w:noWrap/>
            <w:vAlign w:val="bottom"/>
          </w:tcPr>
          <w:p w14:paraId="3BD807CC"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40</w:t>
            </w:r>
          </w:p>
        </w:tc>
        <w:tc>
          <w:tcPr>
            <w:tcW w:w="1295" w:type="dxa"/>
            <w:tcBorders>
              <w:top w:val="nil"/>
              <w:left w:val="nil"/>
              <w:bottom w:val="single" w:sz="4" w:space="0" w:color="auto"/>
              <w:right w:val="single" w:sz="4" w:space="0" w:color="auto"/>
            </w:tcBorders>
            <w:shd w:val="clear" w:color="auto" w:fill="auto"/>
            <w:noWrap/>
            <w:vAlign w:val="bottom"/>
          </w:tcPr>
          <w:p w14:paraId="69AFE1AB"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42</w:t>
            </w:r>
          </w:p>
        </w:tc>
        <w:tc>
          <w:tcPr>
            <w:tcW w:w="1295" w:type="dxa"/>
            <w:tcBorders>
              <w:top w:val="nil"/>
              <w:left w:val="nil"/>
              <w:bottom w:val="single" w:sz="4" w:space="0" w:color="auto"/>
              <w:right w:val="single" w:sz="4" w:space="0" w:color="auto"/>
            </w:tcBorders>
            <w:shd w:val="clear" w:color="auto" w:fill="auto"/>
            <w:noWrap/>
            <w:vAlign w:val="bottom"/>
          </w:tcPr>
          <w:p w14:paraId="1B713EAE"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42</w:t>
            </w:r>
          </w:p>
        </w:tc>
        <w:tc>
          <w:tcPr>
            <w:tcW w:w="1295" w:type="dxa"/>
            <w:tcBorders>
              <w:top w:val="nil"/>
              <w:left w:val="nil"/>
              <w:bottom w:val="single" w:sz="4" w:space="0" w:color="auto"/>
              <w:right w:val="single" w:sz="4" w:space="0" w:color="auto"/>
            </w:tcBorders>
            <w:shd w:val="clear" w:color="auto" w:fill="auto"/>
            <w:noWrap/>
            <w:vAlign w:val="center"/>
          </w:tcPr>
          <w:p w14:paraId="627E5FB7"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100</w:t>
            </w:r>
          </w:p>
        </w:tc>
      </w:tr>
      <w:tr w:rsidR="006D5FF8" w:rsidRPr="008E4AB4" w14:paraId="22CE0E72" w14:textId="77777777" w:rsidTr="0089500A">
        <w:trPr>
          <w:trHeight w:val="230"/>
        </w:trPr>
        <w:tc>
          <w:tcPr>
            <w:tcW w:w="3489" w:type="dxa"/>
            <w:tcBorders>
              <w:top w:val="nil"/>
              <w:left w:val="single" w:sz="4" w:space="0" w:color="auto"/>
              <w:bottom w:val="single" w:sz="4" w:space="0" w:color="auto"/>
              <w:right w:val="single" w:sz="4" w:space="0" w:color="auto"/>
            </w:tcBorders>
            <w:shd w:val="clear" w:color="auto" w:fill="auto"/>
            <w:noWrap/>
            <w:vAlign w:val="center"/>
            <w:hideMark/>
          </w:tcPr>
          <w:p w14:paraId="7AC9C349" w14:textId="77777777" w:rsidR="006D5FF8" w:rsidRPr="006D5FF8" w:rsidRDefault="006D5FF8" w:rsidP="006D5FF8">
            <w:pPr>
              <w:spacing w:line="240" w:lineRule="auto"/>
              <w:rPr>
                <w:rFonts w:cs="Arial"/>
                <w:b/>
                <w:bCs/>
                <w:color w:val="000000"/>
                <w:sz w:val="18"/>
                <w:szCs w:val="18"/>
              </w:rPr>
            </w:pPr>
            <w:r w:rsidRPr="006D5FF8">
              <w:rPr>
                <w:rFonts w:cs="Arial"/>
                <w:b/>
                <w:bCs/>
                <w:color w:val="000000"/>
                <w:sz w:val="18"/>
                <w:szCs w:val="18"/>
              </w:rPr>
              <w:t>Madingley – Rodent</w:t>
            </w:r>
          </w:p>
        </w:tc>
        <w:tc>
          <w:tcPr>
            <w:tcW w:w="1289" w:type="dxa"/>
            <w:tcBorders>
              <w:top w:val="nil"/>
              <w:left w:val="nil"/>
              <w:bottom w:val="single" w:sz="4" w:space="0" w:color="auto"/>
              <w:right w:val="single" w:sz="4" w:space="0" w:color="auto"/>
            </w:tcBorders>
            <w:shd w:val="clear" w:color="auto" w:fill="auto"/>
            <w:noWrap/>
            <w:vAlign w:val="center"/>
            <w:hideMark/>
          </w:tcPr>
          <w:p w14:paraId="2955CE8B"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200</w:t>
            </w:r>
          </w:p>
        </w:tc>
        <w:tc>
          <w:tcPr>
            <w:tcW w:w="1295" w:type="dxa"/>
            <w:tcBorders>
              <w:top w:val="nil"/>
              <w:left w:val="nil"/>
              <w:bottom w:val="single" w:sz="4" w:space="0" w:color="auto"/>
              <w:right w:val="single" w:sz="4" w:space="0" w:color="auto"/>
            </w:tcBorders>
            <w:shd w:val="clear" w:color="auto" w:fill="auto"/>
            <w:noWrap/>
            <w:vAlign w:val="center"/>
          </w:tcPr>
          <w:p w14:paraId="5BE16A42"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42</w:t>
            </w:r>
          </w:p>
        </w:tc>
        <w:tc>
          <w:tcPr>
            <w:tcW w:w="1295" w:type="dxa"/>
            <w:tcBorders>
              <w:top w:val="nil"/>
              <w:left w:val="nil"/>
              <w:bottom w:val="single" w:sz="4" w:space="0" w:color="auto"/>
              <w:right w:val="single" w:sz="4" w:space="0" w:color="auto"/>
            </w:tcBorders>
            <w:shd w:val="clear" w:color="auto" w:fill="auto"/>
            <w:noWrap/>
            <w:vAlign w:val="center"/>
          </w:tcPr>
          <w:p w14:paraId="71B655EB"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8</w:t>
            </w:r>
          </w:p>
        </w:tc>
        <w:tc>
          <w:tcPr>
            <w:tcW w:w="1295" w:type="dxa"/>
            <w:tcBorders>
              <w:top w:val="nil"/>
              <w:left w:val="nil"/>
              <w:bottom w:val="single" w:sz="4" w:space="0" w:color="auto"/>
              <w:right w:val="single" w:sz="4" w:space="0" w:color="auto"/>
            </w:tcBorders>
            <w:shd w:val="clear" w:color="auto" w:fill="auto"/>
            <w:noWrap/>
            <w:vAlign w:val="center"/>
          </w:tcPr>
          <w:p w14:paraId="7B0B0071"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5</w:t>
            </w:r>
          </w:p>
        </w:tc>
        <w:tc>
          <w:tcPr>
            <w:tcW w:w="1295" w:type="dxa"/>
            <w:tcBorders>
              <w:top w:val="nil"/>
              <w:left w:val="nil"/>
              <w:bottom w:val="single" w:sz="4" w:space="0" w:color="auto"/>
              <w:right w:val="single" w:sz="4" w:space="0" w:color="auto"/>
            </w:tcBorders>
            <w:shd w:val="clear" w:color="auto" w:fill="auto"/>
            <w:noWrap/>
            <w:vAlign w:val="center"/>
          </w:tcPr>
          <w:p w14:paraId="701CFACA"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3</w:t>
            </w:r>
          </w:p>
        </w:tc>
      </w:tr>
      <w:tr w:rsidR="006D5FF8" w:rsidRPr="008E4AB4" w14:paraId="54BBBE3F" w14:textId="77777777" w:rsidTr="0089500A">
        <w:trPr>
          <w:trHeight w:val="230"/>
        </w:trPr>
        <w:tc>
          <w:tcPr>
            <w:tcW w:w="3489" w:type="dxa"/>
            <w:tcBorders>
              <w:top w:val="nil"/>
              <w:left w:val="single" w:sz="4" w:space="0" w:color="auto"/>
              <w:bottom w:val="single" w:sz="4" w:space="0" w:color="auto"/>
              <w:right w:val="single" w:sz="4" w:space="0" w:color="auto"/>
            </w:tcBorders>
            <w:shd w:val="clear" w:color="auto" w:fill="auto"/>
            <w:noWrap/>
            <w:vAlign w:val="center"/>
            <w:hideMark/>
          </w:tcPr>
          <w:p w14:paraId="560CF704" w14:textId="77777777" w:rsidR="006D5FF8" w:rsidRPr="006D5FF8" w:rsidRDefault="006D5FF8" w:rsidP="006D5FF8">
            <w:pPr>
              <w:spacing w:line="240" w:lineRule="auto"/>
              <w:rPr>
                <w:rFonts w:cs="Arial"/>
                <w:b/>
                <w:bCs/>
                <w:color w:val="000000"/>
                <w:sz w:val="18"/>
                <w:szCs w:val="18"/>
              </w:rPr>
            </w:pPr>
            <w:r w:rsidRPr="006D5FF8">
              <w:rPr>
                <w:rFonts w:cs="Arial"/>
                <w:b/>
                <w:bCs/>
                <w:color w:val="000000"/>
                <w:sz w:val="18"/>
                <w:szCs w:val="18"/>
              </w:rPr>
              <w:t>Barcroft - Chickens</w:t>
            </w:r>
          </w:p>
        </w:tc>
        <w:tc>
          <w:tcPr>
            <w:tcW w:w="1289" w:type="dxa"/>
            <w:tcBorders>
              <w:top w:val="nil"/>
              <w:left w:val="nil"/>
              <w:bottom w:val="single" w:sz="4" w:space="0" w:color="auto"/>
              <w:right w:val="single" w:sz="4" w:space="0" w:color="auto"/>
            </w:tcBorders>
            <w:shd w:val="clear" w:color="auto" w:fill="auto"/>
            <w:noWrap/>
            <w:vAlign w:val="center"/>
            <w:hideMark/>
          </w:tcPr>
          <w:p w14:paraId="4A6D38DB"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336</w:t>
            </w:r>
          </w:p>
        </w:tc>
        <w:tc>
          <w:tcPr>
            <w:tcW w:w="1295" w:type="dxa"/>
            <w:tcBorders>
              <w:top w:val="nil"/>
              <w:left w:val="nil"/>
              <w:bottom w:val="single" w:sz="4" w:space="0" w:color="auto"/>
              <w:right w:val="single" w:sz="4" w:space="0" w:color="auto"/>
            </w:tcBorders>
            <w:shd w:val="clear" w:color="auto" w:fill="auto"/>
            <w:noWrap/>
            <w:vAlign w:val="bottom"/>
          </w:tcPr>
          <w:p w14:paraId="5B2B12AF"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17</w:t>
            </w:r>
          </w:p>
        </w:tc>
        <w:tc>
          <w:tcPr>
            <w:tcW w:w="1295" w:type="dxa"/>
            <w:tcBorders>
              <w:top w:val="nil"/>
              <w:left w:val="nil"/>
              <w:bottom w:val="single" w:sz="4" w:space="0" w:color="auto"/>
              <w:right w:val="single" w:sz="4" w:space="0" w:color="auto"/>
            </w:tcBorders>
            <w:shd w:val="clear" w:color="auto" w:fill="auto"/>
            <w:noWrap/>
            <w:vAlign w:val="bottom"/>
          </w:tcPr>
          <w:p w14:paraId="1E789759"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17</w:t>
            </w:r>
          </w:p>
        </w:tc>
        <w:tc>
          <w:tcPr>
            <w:tcW w:w="1295" w:type="dxa"/>
            <w:tcBorders>
              <w:top w:val="nil"/>
              <w:left w:val="nil"/>
              <w:bottom w:val="single" w:sz="4" w:space="0" w:color="auto"/>
              <w:right w:val="single" w:sz="4" w:space="0" w:color="auto"/>
            </w:tcBorders>
            <w:shd w:val="clear" w:color="auto" w:fill="auto"/>
            <w:noWrap/>
            <w:vAlign w:val="bottom"/>
          </w:tcPr>
          <w:p w14:paraId="1352E7A8"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17</w:t>
            </w:r>
          </w:p>
        </w:tc>
        <w:tc>
          <w:tcPr>
            <w:tcW w:w="1295" w:type="dxa"/>
            <w:tcBorders>
              <w:top w:val="nil"/>
              <w:left w:val="nil"/>
              <w:bottom w:val="single" w:sz="4" w:space="0" w:color="auto"/>
              <w:right w:val="single" w:sz="4" w:space="0" w:color="auto"/>
            </w:tcBorders>
            <w:shd w:val="clear" w:color="auto" w:fill="auto"/>
            <w:noWrap/>
            <w:vAlign w:val="center"/>
          </w:tcPr>
          <w:p w14:paraId="6E8DE5F4"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5</w:t>
            </w:r>
          </w:p>
        </w:tc>
      </w:tr>
      <w:tr w:rsidR="006D5FF8" w:rsidRPr="008E4AB4" w14:paraId="2A4D0FF9" w14:textId="77777777" w:rsidTr="0089500A">
        <w:trPr>
          <w:trHeight w:val="230"/>
        </w:trPr>
        <w:tc>
          <w:tcPr>
            <w:tcW w:w="3489" w:type="dxa"/>
            <w:tcBorders>
              <w:top w:val="nil"/>
              <w:left w:val="single" w:sz="4" w:space="0" w:color="auto"/>
              <w:bottom w:val="single" w:sz="4" w:space="0" w:color="auto"/>
              <w:right w:val="single" w:sz="4" w:space="0" w:color="auto"/>
            </w:tcBorders>
            <w:shd w:val="clear" w:color="auto" w:fill="auto"/>
            <w:noWrap/>
            <w:vAlign w:val="center"/>
            <w:hideMark/>
          </w:tcPr>
          <w:p w14:paraId="417E536C" w14:textId="77777777" w:rsidR="006D5FF8" w:rsidRPr="006D5FF8" w:rsidRDefault="006D5FF8" w:rsidP="006D5FF8">
            <w:pPr>
              <w:spacing w:line="240" w:lineRule="auto"/>
              <w:rPr>
                <w:rFonts w:cs="Arial"/>
                <w:b/>
                <w:bCs/>
                <w:color w:val="000000"/>
                <w:sz w:val="18"/>
                <w:szCs w:val="18"/>
              </w:rPr>
            </w:pPr>
            <w:r w:rsidRPr="006D5FF8">
              <w:rPr>
                <w:rFonts w:cs="Arial"/>
                <w:b/>
                <w:bCs/>
                <w:color w:val="000000"/>
                <w:sz w:val="18"/>
                <w:szCs w:val="18"/>
              </w:rPr>
              <w:t>Barcroft – Pig</w:t>
            </w:r>
          </w:p>
        </w:tc>
        <w:tc>
          <w:tcPr>
            <w:tcW w:w="1289" w:type="dxa"/>
            <w:tcBorders>
              <w:top w:val="nil"/>
              <w:left w:val="nil"/>
              <w:bottom w:val="single" w:sz="4" w:space="0" w:color="auto"/>
              <w:right w:val="single" w:sz="4" w:space="0" w:color="auto"/>
            </w:tcBorders>
            <w:shd w:val="clear" w:color="auto" w:fill="auto"/>
            <w:noWrap/>
            <w:vAlign w:val="center"/>
            <w:hideMark/>
          </w:tcPr>
          <w:p w14:paraId="26533C97"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47</w:t>
            </w:r>
          </w:p>
        </w:tc>
        <w:tc>
          <w:tcPr>
            <w:tcW w:w="1295" w:type="dxa"/>
            <w:tcBorders>
              <w:top w:val="nil"/>
              <w:left w:val="nil"/>
              <w:bottom w:val="single" w:sz="4" w:space="0" w:color="auto"/>
              <w:right w:val="single" w:sz="4" w:space="0" w:color="auto"/>
            </w:tcBorders>
            <w:shd w:val="clear" w:color="auto" w:fill="auto"/>
            <w:noWrap/>
            <w:vAlign w:val="bottom"/>
          </w:tcPr>
          <w:p w14:paraId="624824FA"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1</w:t>
            </w:r>
          </w:p>
        </w:tc>
        <w:tc>
          <w:tcPr>
            <w:tcW w:w="1295" w:type="dxa"/>
            <w:tcBorders>
              <w:top w:val="nil"/>
              <w:left w:val="nil"/>
              <w:bottom w:val="single" w:sz="4" w:space="0" w:color="auto"/>
              <w:right w:val="single" w:sz="4" w:space="0" w:color="auto"/>
            </w:tcBorders>
            <w:shd w:val="clear" w:color="auto" w:fill="auto"/>
            <w:noWrap/>
            <w:vAlign w:val="bottom"/>
          </w:tcPr>
          <w:p w14:paraId="04BF6689"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0</w:t>
            </w:r>
          </w:p>
        </w:tc>
        <w:tc>
          <w:tcPr>
            <w:tcW w:w="1295" w:type="dxa"/>
            <w:tcBorders>
              <w:top w:val="nil"/>
              <w:left w:val="nil"/>
              <w:bottom w:val="single" w:sz="4" w:space="0" w:color="auto"/>
              <w:right w:val="single" w:sz="4" w:space="0" w:color="auto"/>
            </w:tcBorders>
            <w:shd w:val="clear" w:color="auto" w:fill="auto"/>
            <w:noWrap/>
            <w:vAlign w:val="bottom"/>
          </w:tcPr>
          <w:p w14:paraId="3DCD55D5"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0</w:t>
            </w:r>
          </w:p>
        </w:tc>
        <w:tc>
          <w:tcPr>
            <w:tcW w:w="1295" w:type="dxa"/>
            <w:tcBorders>
              <w:top w:val="nil"/>
              <w:left w:val="nil"/>
              <w:bottom w:val="single" w:sz="4" w:space="0" w:color="auto"/>
              <w:right w:val="single" w:sz="4" w:space="0" w:color="auto"/>
            </w:tcBorders>
            <w:shd w:val="clear" w:color="auto" w:fill="auto"/>
            <w:noWrap/>
            <w:vAlign w:val="center"/>
          </w:tcPr>
          <w:p w14:paraId="0962B1D6"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0</w:t>
            </w:r>
          </w:p>
        </w:tc>
      </w:tr>
      <w:tr w:rsidR="006D5FF8" w:rsidRPr="008E4AB4" w14:paraId="630BB04E" w14:textId="77777777" w:rsidTr="0089500A">
        <w:trPr>
          <w:trHeight w:val="230"/>
        </w:trPr>
        <w:tc>
          <w:tcPr>
            <w:tcW w:w="3489" w:type="dxa"/>
            <w:tcBorders>
              <w:top w:val="nil"/>
              <w:left w:val="single" w:sz="4" w:space="0" w:color="auto"/>
              <w:bottom w:val="single" w:sz="4" w:space="0" w:color="auto"/>
              <w:right w:val="single" w:sz="4" w:space="0" w:color="auto"/>
            </w:tcBorders>
            <w:shd w:val="clear" w:color="auto" w:fill="auto"/>
            <w:noWrap/>
            <w:vAlign w:val="center"/>
            <w:hideMark/>
          </w:tcPr>
          <w:p w14:paraId="696A83E5" w14:textId="77777777" w:rsidR="006D5FF8" w:rsidRPr="006D5FF8" w:rsidRDefault="006D5FF8" w:rsidP="006D5FF8">
            <w:pPr>
              <w:spacing w:line="240" w:lineRule="auto"/>
              <w:rPr>
                <w:rFonts w:cs="Arial"/>
                <w:b/>
                <w:bCs/>
                <w:color w:val="000000"/>
                <w:sz w:val="18"/>
                <w:szCs w:val="18"/>
              </w:rPr>
            </w:pPr>
            <w:r w:rsidRPr="006D5FF8">
              <w:rPr>
                <w:rFonts w:cs="Arial"/>
                <w:b/>
                <w:bCs/>
                <w:color w:val="000000"/>
                <w:sz w:val="18"/>
                <w:szCs w:val="18"/>
              </w:rPr>
              <w:t>Barcroft - Sheep</w:t>
            </w:r>
          </w:p>
        </w:tc>
        <w:tc>
          <w:tcPr>
            <w:tcW w:w="1289" w:type="dxa"/>
            <w:tcBorders>
              <w:top w:val="nil"/>
              <w:left w:val="nil"/>
              <w:bottom w:val="single" w:sz="4" w:space="0" w:color="auto"/>
              <w:right w:val="single" w:sz="4" w:space="0" w:color="auto"/>
            </w:tcBorders>
            <w:shd w:val="clear" w:color="auto" w:fill="auto"/>
            <w:noWrap/>
            <w:vAlign w:val="center"/>
            <w:hideMark/>
          </w:tcPr>
          <w:p w14:paraId="3652CA20"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488</w:t>
            </w:r>
          </w:p>
        </w:tc>
        <w:tc>
          <w:tcPr>
            <w:tcW w:w="1295" w:type="dxa"/>
            <w:tcBorders>
              <w:top w:val="nil"/>
              <w:left w:val="nil"/>
              <w:bottom w:val="single" w:sz="4" w:space="0" w:color="auto"/>
              <w:right w:val="single" w:sz="4" w:space="0" w:color="auto"/>
            </w:tcBorders>
            <w:shd w:val="clear" w:color="auto" w:fill="auto"/>
            <w:noWrap/>
            <w:vAlign w:val="bottom"/>
          </w:tcPr>
          <w:p w14:paraId="2120F09D"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116</w:t>
            </w:r>
          </w:p>
        </w:tc>
        <w:tc>
          <w:tcPr>
            <w:tcW w:w="1295" w:type="dxa"/>
            <w:tcBorders>
              <w:top w:val="nil"/>
              <w:left w:val="nil"/>
              <w:bottom w:val="single" w:sz="4" w:space="0" w:color="auto"/>
              <w:right w:val="single" w:sz="4" w:space="0" w:color="auto"/>
            </w:tcBorders>
            <w:shd w:val="clear" w:color="auto" w:fill="auto"/>
            <w:noWrap/>
            <w:vAlign w:val="bottom"/>
          </w:tcPr>
          <w:p w14:paraId="07BB795A"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158</w:t>
            </w:r>
          </w:p>
        </w:tc>
        <w:tc>
          <w:tcPr>
            <w:tcW w:w="1295" w:type="dxa"/>
            <w:tcBorders>
              <w:top w:val="nil"/>
              <w:left w:val="nil"/>
              <w:bottom w:val="single" w:sz="4" w:space="0" w:color="auto"/>
              <w:right w:val="single" w:sz="4" w:space="0" w:color="auto"/>
            </w:tcBorders>
            <w:shd w:val="clear" w:color="auto" w:fill="auto"/>
            <w:noWrap/>
            <w:vAlign w:val="bottom"/>
          </w:tcPr>
          <w:p w14:paraId="3E2B1BA8"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152</w:t>
            </w:r>
          </w:p>
        </w:tc>
        <w:tc>
          <w:tcPr>
            <w:tcW w:w="1295" w:type="dxa"/>
            <w:tcBorders>
              <w:top w:val="nil"/>
              <w:left w:val="nil"/>
              <w:bottom w:val="single" w:sz="4" w:space="0" w:color="auto"/>
              <w:right w:val="single" w:sz="4" w:space="0" w:color="auto"/>
            </w:tcBorders>
            <w:shd w:val="clear" w:color="auto" w:fill="auto"/>
            <w:noWrap/>
            <w:vAlign w:val="center"/>
          </w:tcPr>
          <w:p w14:paraId="16D0CB15"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31</w:t>
            </w:r>
          </w:p>
        </w:tc>
      </w:tr>
      <w:tr w:rsidR="006D5FF8" w:rsidRPr="008E4AB4" w14:paraId="231B2AC9" w14:textId="77777777" w:rsidTr="0089500A">
        <w:trPr>
          <w:trHeight w:val="230"/>
        </w:trPr>
        <w:tc>
          <w:tcPr>
            <w:tcW w:w="348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778BB5" w14:textId="77777777" w:rsidR="006D5FF8" w:rsidRPr="006D5FF8" w:rsidRDefault="006D5FF8" w:rsidP="006D5FF8">
            <w:pPr>
              <w:spacing w:line="240" w:lineRule="auto"/>
              <w:rPr>
                <w:rFonts w:cs="Arial"/>
                <w:b/>
                <w:bCs/>
                <w:color w:val="000000"/>
                <w:sz w:val="18"/>
                <w:szCs w:val="18"/>
              </w:rPr>
            </w:pPr>
            <w:r w:rsidRPr="006D5FF8">
              <w:rPr>
                <w:rFonts w:cs="Arial"/>
                <w:b/>
                <w:bCs/>
                <w:color w:val="000000"/>
                <w:sz w:val="18"/>
                <w:szCs w:val="18"/>
              </w:rPr>
              <w:t>Innes Marmosets – Psychology</w:t>
            </w:r>
          </w:p>
        </w:tc>
        <w:tc>
          <w:tcPr>
            <w:tcW w:w="1289" w:type="dxa"/>
            <w:tcBorders>
              <w:top w:val="single" w:sz="4" w:space="0" w:color="auto"/>
              <w:left w:val="nil"/>
              <w:bottom w:val="single" w:sz="4" w:space="0" w:color="auto"/>
              <w:right w:val="single" w:sz="4" w:space="0" w:color="auto"/>
            </w:tcBorders>
            <w:shd w:val="clear" w:color="auto" w:fill="auto"/>
            <w:vAlign w:val="center"/>
            <w:hideMark/>
          </w:tcPr>
          <w:p w14:paraId="4F3783C2"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w:t>
            </w:r>
          </w:p>
        </w:tc>
        <w:tc>
          <w:tcPr>
            <w:tcW w:w="1295" w:type="dxa"/>
            <w:tcBorders>
              <w:top w:val="single" w:sz="4" w:space="0" w:color="auto"/>
              <w:left w:val="nil"/>
              <w:bottom w:val="single" w:sz="4" w:space="0" w:color="auto"/>
              <w:right w:val="single" w:sz="4" w:space="0" w:color="auto"/>
            </w:tcBorders>
            <w:shd w:val="clear" w:color="auto" w:fill="auto"/>
            <w:vAlign w:val="bottom"/>
          </w:tcPr>
          <w:p w14:paraId="1FC67DA0"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6</w:t>
            </w:r>
          </w:p>
        </w:tc>
        <w:tc>
          <w:tcPr>
            <w:tcW w:w="1295" w:type="dxa"/>
            <w:tcBorders>
              <w:top w:val="single" w:sz="4" w:space="0" w:color="auto"/>
              <w:left w:val="nil"/>
              <w:bottom w:val="single" w:sz="4" w:space="0" w:color="auto"/>
              <w:right w:val="single" w:sz="4" w:space="0" w:color="auto"/>
            </w:tcBorders>
            <w:shd w:val="clear" w:color="auto" w:fill="auto"/>
            <w:vAlign w:val="bottom"/>
          </w:tcPr>
          <w:p w14:paraId="1CCE15EE"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6</w:t>
            </w:r>
          </w:p>
        </w:tc>
        <w:tc>
          <w:tcPr>
            <w:tcW w:w="1295" w:type="dxa"/>
            <w:tcBorders>
              <w:top w:val="single" w:sz="4" w:space="0" w:color="auto"/>
              <w:left w:val="nil"/>
              <w:bottom w:val="single" w:sz="4" w:space="0" w:color="auto"/>
              <w:right w:val="single" w:sz="4" w:space="0" w:color="auto"/>
            </w:tcBorders>
            <w:shd w:val="clear" w:color="auto" w:fill="auto"/>
            <w:noWrap/>
            <w:vAlign w:val="bottom"/>
          </w:tcPr>
          <w:p w14:paraId="292C04C8"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6</w:t>
            </w:r>
          </w:p>
        </w:tc>
        <w:tc>
          <w:tcPr>
            <w:tcW w:w="1295" w:type="dxa"/>
            <w:tcBorders>
              <w:top w:val="single" w:sz="4" w:space="0" w:color="auto"/>
              <w:left w:val="nil"/>
              <w:bottom w:val="single" w:sz="4" w:space="0" w:color="auto"/>
              <w:right w:val="single" w:sz="4" w:space="0" w:color="auto"/>
            </w:tcBorders>
            <w:shd w:val="clear" w:color="auto" w:fill="auto"/>
            <w:noWrap/>
            <w:vAlign w:val="center"/>
          </w:tcPr>
          <w:p w14:paraId="18C044C6"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w:t>
            </w:r>
          </w:p>
        </w:tc>
      </w:tr>
      <w:tr w:rsidR="006D5FF8" w:rsidRPr="008E4AB4" w14:paraId="6D409CF1" w14:textId="77777777" w:rsidTr="0089500A">
        <w:trPr>
          <w:trHeight w:val="230"/>
        </w:trPr>
        <w:tc>
          <w:tcPr>
            <w:tcW w:w="3489" w:type="dxa"/>
            <w:tcBorders>
              <w:top w:val="nil"/>
              <w:left w:val="single" w:sz="4" w:space="0" w:color="auto"/>
              <w:bottom w:val="single" w:sz="4" w:space="0" w:color="auto"/>
              <w:right w:val="single" w:sz="4" w:space="0" w:color="auto"/>
            </w:tcBorders>
            <w:shd w:val="clear" w:color="auto" w:fill="auto"/>
            <w:noWrap/>
            <w:vAlign w:val="center"/>
            <w:hideMark/>
          </w:tcPr>
          <w:p w14:paraId="6445261A" w14:textId="77777777" w:rsidR="006D5FF8" w:rsidRPr="006D5FF8" w:rsidRDefault="006D5FF8" w:rsidP="006D5FF8">
            <w:pPr>
              <w:spacing w:line="240" w:lineRule="auto"/>
              <w:rPr>
                <w:rFonts w:cs="Arial"/>
                <w:b/>
                <w:bCs/>
                <w:color w:val="000000"/>
                <w:sz w:val="18"/>
                <w:szCs w:val="18"/>
              </w:rPr>
            </w:pPr>
            <w:r w:rsidRPr="006D5FF8">
              <w:rPr>
                <w:rFonts w:cs="Arial"/>
                <w:b/>
                <w:bCs/>
                <w:color w:val="000000"/>
                <w:sz w:val="18"/>
                <w:szCs w:val="18"/>
              </w:rPr>
              <w:t>Innes Marmosets - Anatomy</w:t>
            </w:r>
          </w:p>
        </w:tc>
        <w:tc>
          <w:tcPr>
            <w:tcW w:w="1289" w:type="dxa"/>
            <w:tcBorders>
              <w:top w:val="nil"/>
              <w:left w:val="nil"/>
              <w:bottom w:val="single" w:sz="4" w:space="0" w:color="auto"/>
              <w:right w:val="single" w:sz="4" w:space="0" w:color="auto"/>
            </w:tcBorders>
            <w:shd w:val="clear" w:color="auto" w:fill="auto"/>
            <w:vAlign w:val="center"/>
            <w:hideMark/>
          </w:tcPr>
          <w:p w14:paraId="4BD39F6B"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w:t>
            </w:r>
          </w:p>
        </w:tc>
        <w:tc>
          <w:tcPr>
            <w:tcW w:w="1295" w:type="dxa"/>
            <w:tcBorders>
              <w:top w:val="nil"/>
              <w:left w:val="nil"/>
              <w:bottom w:val="single" w:sz="4" w:space="0" w:color="auto"/>
              <w:right w:val="single" w:sz="4" w:space="0" w:color="auto"/>
            </w:tcBorders>
            <w:shd w:val="clear" w:color="auto" w:fill="auto"/>
            <w:vAlign w:val="bottom"/>
          </w:tcPr>
          <w:p w14:paraId="10979BE6"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56</w:t>
            </w:r>
          </w:p>
        </w:tc>
        <w:tc>
          <w:tcPr>
            <w:tcW w:w="1295" w:type="dxa"/>
            <w:tcBorders>
              <w:top w:val="nil"/>
              <w:left w:val="nil"/>
              <w:bottom w:val="single" w:sz="4" w:space="0" w:color="auto"/>
              <w:right w:val="single" w:sz="4" w:space="0" w:color="auto"/>
            </w:tcBorders>
            <w:shd w:val="clear" w:color="auto" w:fill="auto"/>
            <w:vAlign w:val="bottom"/>
          </w:tcPr>
          <w:p w14:paraId="234479BC"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57</w:t>
            </w:r>
          </w:p>
        </w:tc>
        <w:tc>
          <w:tcPr>
            <w:tcW w:w="1295" w:type="dxa"/>
            <w:tcBorders>
              <w:top w:val="nil"/>
              <w:left w:val="nil"/>
              <w:bottom w:val="single" w:sz="4" w:space="0" w:color="auto"/>
              <w:right w:val="single" w:sz="4" w:space="0" w:color="auto"/>
            </w:tcBorders>
            <w:shd w:val="clear" w:color="auto" w:fill="auto"/>
            <w:noWrap/>
            <w:vAlign w:val="bottom"/>
          </w:tcPr>
          <w:p w14:paraId="14FED719"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57</w:t>
            </w:r>
          </w:p>
        </w:tc>
        <w:tc>
          <w:tcPr>
            <w:tcW w:w="1295" w:type="dxa"/>
            <w:tcBorders>
              <w:top w:val="nil"/>
              <w:left w:val="nil"/>
              <w:bottom w:val="single" w:sz="4" w:space="0" w:color="auto"/>
              <w:right w:val="single" w:sz="4" w:space="0" w:color="auto"/>
            </w:tcBorders>
            <w:shd w:val="clear" w:color="auto" w:fill="auto"/>
            <w:noWrap/>
            <w:vAlign w:val="center"/>
          </w:tcPr>
          <w:p w14:paraId="0F8E9D99"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w:t>
            </w:r>
          </w:p>
        </w:tc>
      </w:tr>
      <w:tr w:rsidR="006D5FF8" w:rsidRPr="008E4AB4" w14:paraId="2BE7CF00" w14:textId="77777777" w:rsidTr="0089500A">
        <w:trPr>
          <w:trHeight w:val="230"/>
        </w:trPr>
        <w:tc>
          <w:tcPr>
            <w:tcW w:w="3489" w:type="dxa"/>
            <w:tcBorders>
              <w:top w:val="nil"/>
              <w:left w:val="single" w:sz="4" w:space="0" w:color="auto"/>
              <w:bottom w:val="single" w:sz="4" w:space="0" w:color="auto"/>
              <w:right w:val="single" w:sz="4" w:space="0" w:color="auto"/>
            </w:tcBorders>
            <w:shd w:val="clear" w:color="auto" w:fill="auto"/>
            <w:noWrap/>
            <w:vAlign w:val="center"/>
            <w:hideMark/>
          </w:tcPr>
          <w:p w14:paraId="62D1C9C0" w14:textId="77777777" w:rsidR="006D5FF8" w:rsidRPr="006D5FF8" w:rsidRDefault="006D5FF8" w:rsidP="006D5FF8">
            <w:pPr>
              <w:spacing w:line="240" w:lineRule="auto"/>
              <w:rPr>
                <w:rFonts w:cs="Arial"/>
                <w:b/>
                <w:bCs/>
                <w:color w:val="000000"/>
                <w:sz w:val="18"/>
                <w:szCs w:val="18"/>
              </w:rPr>
            </w:pPr>
            <w:r w:rsidRPr="006D5FF8">
              <w:rPr>
                <w:rFonts w:cs="Arial"/>
                <w:b/>
                <w:bCs/>
                <w:color w:val="000000"/>
                <w:sz w:val="18"/>
                <w:szCs w:val="18"/>
              </w:rPr>
              <w:t>Innes Marmosets  - Breeding</w:t>
            </w:r>
          </w:p>
        </w:tc>
        <w:tc>
          <w:tcPr>
            <w:tcW w:w="1289" w:type="dxa"/>
            <w:tcBorders>
              <w:top w:val="nil"/>
              <w:left w:val="nil"/>
              <w:bottom w:val="single" w:sz="4" w:space="0" w:color="auto"/>
              <w:right w:val="single" w:sz="4" w:space="0" w:color="auto"/>
            </w:tcBorders>
            <w:shd w:val="clear" w:color="auto" w:fill="auto"/>
            <w:vAlign w:val="center"/>
            <w:hideMark/>
          </w:tcPr>
          <w:p w14:paraId="2535C2DD"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w:t>
            </w:r>
          </w:p>
        </w:tc>
        <w:tc>
          <w:tcPr>
            <w:tcW w:w="1295" w:type="dxa"/>
            <w:tcBorders>
              <w:top w:val="nil"/>
              <w:left w:val="nil"/>
              <w:bottom w:val="single" w:sz="4" w:space="0" w:color="auto"/>
              <w:right w:val="single" w:sz="4" w:space="0" w:color="auto"/>
            </w:tcBorders>
            <w:shd w:val="clear" w:color="auto" w:fill="auto"/>
            <w:vAlign w:val="bottom"/>
          </w:tcPr>
          <w:p w14:paraId="1A815248"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29</w:t>
            </w:r>
          </w:p>
        </w:tc>
        <w:tc>
          <w:tcPr>
            <w:tcW w:w="1295" w:type="dxa"/>
            <w:tcBorders>
              <w:top w:val="nil"/>
              <w:left w:val="nil"/>
              <w:bottom w:val="single" w:sz="4" w:space="0" w:color="auto"/>
              <w:right w:val="single" w:sz="4" w:space="0" w:color="auto"/>
            </w:tcBorders>
            <w:shd w:val="clear" w:color="auto" w:fill="auto"/>
            <w:vAlign w:val="bottom"/>
          </w:tcPr>
          <w:p w14:paraId="6E3E5E42"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31</w:t>
            </w:r>
          </w:p>
        </w:tc>
        <w:tc>
          <w:tcPr>
            <w:tcW w:w="1295" w:type="dxa"/>
            <w:tcBorders>
              <w:top w:val="nil"/>
              <w:left w:val="nil"/>
              <w:bottom w:val="single" w:sz="4" w:space="0" w:color="auto"/>
              <w:right w:val="single" w:sz="4" w:space="0" w:color="auto"/>
            </w:tcBorders>
            <w:shd w:val="clear" w:color="auto" w:fill="auto"/>
            <w:noWrap/>
            <w:vAlign w:val="bottom"/>
          </w:tcPr>
          <w:p w14:paraId="69B2FC77"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30</w:t>
            </w:r>
          </w:p>
        </w:tc>
        <w:tc>
          <w:tcPr>
            <w:tcW w:w="1295" w:type="dxa"/>
            <w:tcBorders>
              <w:top w:val="nil"/>
              <w:left w:val="nil"/>
              <w:bottom w:val="single" w:sz="4" w:space="0" w:color="auto"/>
              <w:right w:val="single" w:sz="4" w:space="0" w:color="auto"/>
            </w:tcBorders>
            <w:shd w:val="clear" w:color="auto" w:fill="auto"/>
            <w:noWrap/>
            <w:vAlign w:val="center"/>
          </w:tcPr>
          <w:p w14:paraId="128C500D"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w:t>
            </w:r>
          </w:p>
        </w:tc>
      </w:tr>
      <w:tr w:rsidR="006D5FF8" w:rsidRPr="008E4AB4" w14:paraId="46F35202" w14:textId="77777777" w:rsidTr="0089500A">
        <w:trPr>
          <w:trHeight w:val="230"/>
        </w:trPr>
        <w:tc>
          <w:tcPr>
            <w:tcW w:w="3489" w:type="dxa"/>
            <w:tcBorders>
              <w:top w:val="nil"/>
              <w:left w:val="single" w:sz="4" w:space="0" w:color="auto"/>
              <w:bottom w:val="single" w:sz="4" w:space="0" w:color="auto"/>
              <w:right w:val="single" w:sz="4" w:space="0" w:color="auto"/>
            </w:tcBorders>
            <w:shd w:val="clear" w:color="auto" w:fill="auto"/>
            <w:noWrap/>
            <w:vAlign w:val="center"/>
            <w:hideMark/>
          </w:tcPr>
          <w:p w14:paraId="76FD0964" w14:textId="77777777" w:rsidR="006D5FF8" w:rsidRPr="006D5FF8" w:rsidRDefault="006D5FF8" w:rsidP="006D5FF8">
            <w:pPr>
              <w:spacing w:line="240" w:lineRule="auto"/>
              <w:rPr>
                <w:rFonts w:cs="Arial"/>
                <w:b/>
                <w:bCs/>
                <w:color w:val="000000"/>
                <w:sz w:val="18"/>
                <w:szCs w:val="18"/>
              </w:rPr>
            </w:pPr>
            <w:r w:rsidRPr="006D5FF8">
              <w:rPr>
                <w:rFonts w:cs="Arial"/>
                <w:b/>
                <w:bCs/>
                <w:color w:val="000000"/>
                <w:sz w:val="18"/>
                <w:szCs w:val="18"/>
              </w:rPr>
              <w:t>Innes Marmosets - Stock</w:t>
            </w:r>
          </w:p>
        </w:tc>
        <w:tc>
          <w:tcPr>
            <w:tcW w:w="1289" w:type="dxa"/>
            <w:tcBorders>
              <w:top w:val="nil"/>
              <w:left w:val="nil"/>
              <w:bottom w:val="single" w:sz="4" w:space="0" w:color="auto"/>
              <w:right w:val="single" w:sz="4" w:space="0" w:color="auto"/>
            </w:tcBorders>
            <w:shd w:val="clear" w:color="auto" w:fill="auto"/>
            <w:vAlign w:val="center"/>
            <w:hideMark/>
          </w:tcPr>
          <w:p w14:paraId="645E2BB9"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w:t>
            </w:r>
          </w:p>
        </w:tc>
        <w:tc>
          <w:tcPr>
            <w:tcW w:w="1295" w:type="dxa"/>
            <w:tcBorders>
              <w:top w:val="nil"/>
              <w:left w:val="nil"/>
              <w:bottom w:val="single" w:sz="4" w:space="0" w:color="auto"/>
              <w:right w:val="single" w:sz="4" w:space="0" w:color="auto"/>
            </w:tcBorders>
            <w:shd w:val="clear" w:color="auto" w:fill="auto"/>
            <w:vAlign w:val="bottom"/>
          </w:tcPr>
          <w:p w14:paraId="0BC055B7"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95</w:t>
            </w:r>
          </w:p>
        </w:tc>
        <w:tc>
          <w:tcPr>
            <w:tcW w:w="1295" w:type="dxa"/>
            <w:tcBorders>
              <w:top w:val="nil"/>
              <w:left w:val="nil"/>
              <w:bottom w:val="single" w:sz="4" w:space="0" w:color="auto"/>
              <w:right w:val="single" w:sz="4" w:space="0" w:color="auto"/>
            </w:tcBorders>
            <w:shd w:val="clear" w:color="auto" w:fill="auto"/>
            <w:vAlign w:val="bottom"/>
          </w:tcPr>
          <w:p w14:paraId="6CA50A78"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89</w:t>
            </w:r>
          </w:p>
        </w:tc>
        <w:tc>
          <w:tcPr>
            <w:tcW w:w="1295" w:type="dxa"/>
            <w:tcBorders>
              <w:top w:val="nil"/>
              <w:left w:val="nil"/>
              <w:bottom w:val="single" w:sz="4" w:space="0" w:color="auto"/>
              <w:right w:val="single" w:sz="4" w:space="0" w:color="auto"/>
            </w:tcBorders>
            <w:shd w:val="clear" w:color="auto" w:fill="auto"/>
            <w:noWrap/>
            <w:vAlign w:val="bottom"/>
          </w:tcPr>
          <w:p w14:paraId="128F9841"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89</w:t>
            </w:r>
          </w:p>
        </w:tc>
        <w:tc>
          <w:tcPr>
            <w:tcW w:w="1295" w:type="dxa"/>
            <w:tcBorders>
              <w:top w:val="nil"/>
              <w:left w:val="nil"/>
              <w:bottom w:val="single" w:sz="4" w:space="0" w:color="auto"/>
              <w:right w:val="single" w:sz="4" w:space="0" w:color="auto"/>
            </w:tcBorders>
            <w:shd w:val="clear" w:color="auto" w:fill="auto"/>
            <w:noWrap/>
            <w:vAlign w:val="center"/>
          </w:tcPr>
          <w:p w14:paraId="29D0B66E" w14:textId="77777777" w:rsidR="006D5FF8" w:rsidRPr="006D5FF8" w:rsidRDefault="006D5FF8" w:rsidP="006D5FF8">
            <w:pPr>
              <w:spacing w:line="240" w:lineRule="auto"/>
              <w:jc w:val="center"/>
              <w:rPr>
                <w:rFonts w:cs="Arial"/>
                <w:color w:val="000000"/>
                <w:sz w:val="18"/>
                <w:szCs w:val="18"/>
              </w:rPr>
            </w:pPr>
            <w:r w:rsidRPr="006D5FF8">
              <w:rPr>
                <w:rFonts w:cs="Arial"/>
                <w:color w:val="000000"/>
                <w:sz w:val="18"/>
                <w:szCs w:val="18"/>
              </w:rPr>
              <w:t>-</w:t>
            </w:r>
          </w:p>
        </w:tc>
      </w:tr>
    </w:tbl>
    <w:p w14:paraId="6597789F" w14:textId="77777777" w:rsidR="0089500A" w:rsidRPr="00812AC4" w:rsidRDefault="0089500A" w:rsidP="0089500A">
      <w:pPr>
        <w:rPr>
          <w:rFonts w:cs="Arial"/>
          <w:sz w:val="18"/>
        </w:rPr>
      </w:pPr>
      <w:r w:rsidRPr="00812AC4">
        <w:rPr>
          <w:rFonts w:cs="Arial"/>
          <w:sz w:val="20"/>
          <w:highlight w:val="yellow"/>
        </w:rPr>
        <w:t>*</w:t>
      </w:r>
      <w:r w:rsidRPr="00812AC4">
        <w:rPr>
          <w:rFonts w:cs="Arial"/>
          <w:sz w:val="20"/>
          <w:highlight w:val="yellow"/>
          <w:vertAlign w:val="superscript"/>
        </w:rPr>
        <w:t>1</w:t>
      </w:r>
      <w:r w:rsidRPr="00812AC4">
        <w:rPr>
          <w:rFonts w:cs="Arial"/>
          <w:sz w:val="20"/>
          <w:vertAlign w:val="superscript"/>
        </w:rPr>
        <w:t xml:space="preserve"> – </w:t>
      </w:r>
      <w:r w:rsidRPr="00812AC4">
        <w:rPr>
          <w:rFonts w:cs="Arial"/>
          <w:sz w:val="20"/>
        </w:rPr>
        <w:t>Increased capacity from J</w:t>
      </w:r>
      <w:r>
        <w:rPr>
          <w:rFonts w:cs="Arial"/>
          <w:sz w:val="20"/>
        </w:rPr>
        <w:t>uly 2021 following the return</w:t>
      </w:r>
      <w:r w:rsidRPr="00812AC4">
        <w:rPr>
          <w:rFonts w:cs="Arial"/>
          <w:sz w:val="20"/>
        </w:rPr>
        <w:t xml:space="preserve"> of Testing C</w:t>
      </w:r>
      <w:r>
        <w:rPr>
          <w:rFonts w:cs="Arial"/>
          <w:sz w:val="20"/>
        </w:rPr>
        <w:t>entre to animal holding rooms</w:t>
      </w:r>
      <w:r w:rsidRPr="00812AC4">
        <w:rPr>
          <w:rFonts w:cs="Arial"/>
          <w:sz w:val="20"/>
        </w:rPr>
        <w:t>.  Occupancy is reported encompassing 3,500 IVCs allocated to AZ</w:t>
      </w:r>
      <w:r>
        <w:rPr>
          <w:rFonts w:cs="Arial"/>
          <w:sz w:val="20"/>
        </w:rPr>
        <w:t>.</w:t>
      </w:r>
    </w:p>
    <w:p w14:paraId="61A8A90A" w14:textId="77777777" w:rsidR="0089500A" w:rsidRDefault="0089500A" w:rsidP="006D5FF8">
      <w:pPr>
        <w:jc w:val="both"/>
        <w:rPr>
          <w:rFonts w:cs="Arial"/>
          <w:szCs w:val="22"/>
          <w:lang w:val="en-US"/>
        </w:rPr>
      </w:pPr>
    </w:p>
    <w:p w14:paraId="42B812F8" w14:textId="36FD8225" w:rsidR="00B757F2" w:rsidRDefault="00EE5B73" w:rsidP="002E27E0">
      <w:pPr>
        <w:jc w:val="both"/>
        <w:rPr>
          <w:rFonts w:cs="Arial"/>
          <w:szCs w:val="22"/>
          <w:lang w:val="en-US"/>
        </w:rPr>
      </w:pPr>
      <w:r>
        <w:rPr>
          <w:rFonts w:cs="Arial"/>
          <w:szCs w:val="22"/>
          <w:lang w:val="en-US"/>
        </w:rPr>
        <w:t>Concerns</w:t>
      </w:r>
      <w:r w:rsidR="00B757F2">
        <w:rPr>
          <w:rFonts w:cs="Arial"/>
          <w:szCs w:val="22"/>
          <w:lang w:val="en-US"/>
        </w:rPr>
        <w:t xml:space="preserve"> re</w:t>
      </w:r>
      <w:r w:rsidR="00462C8C">
        <w:rPr>
          <w:rFonts w:cs="Arial"/>
          <w:szCs w:val="22"/>
          <w:lang w:val="en-US"/>
        </w:rPr>
        <w:t>lating to</w:t>
      </w:r>
      <w:r w:rsidR="00B757F2">
        <w:rPr>
          <w:rFonts w:cs="Arial"/>
          <w:szCs w:val="22"/>
          <w:lang w:val="en-US"/>
        </w:rPr>
        <w:t xml:space="preserve"> low occupancy in MIRA, Madingl</w:t>
      </w:r>
      <w:r>
        <w:rPr>
          <w:rFonts w:cs="Arial"/>
          <w:szCs w:val="22"/>
          <w:lang w:val="en-US"/>
        </w:rPr>
        <w:t>e</w:t>
      </w:r>
      <w:r w:rsidR="00B757F2">
        <w:rPr>
          <w:rFonts w:cs="Arial"/>
          <w:szCs w:val="22"/>
          <w:lang w:val="en-US"/>
        </w:rPr>
        <w:t>y and</w:t>
      </w:r>
      <w:r>
        <w:rPr>
          <w:rFonts w:cs="Arial"/>
          <w:szCs w:val="22"/>
          <w:lang w:val="en-US"/>
        </w:rPr>
        <w:t xml:space="preserve"> the Barcroft, UBS are actively working on these areas. </w:t>
      </w:r>
    </w:p>
    <w:p w14:paraId="3BB0CA42" w14:textId="6C0F3ED0" w:rsidR="00EE5B73" w:rsidRDefault="00EE5B73" w:rsidP="002E27E0">
      <w:pPr>
        <w:jc w:val="both"/>
        <w:rPr>
          <w:rFonts w:cs="Arial"/>
          <w:szCs w:val="22"/>
          <w:lang w:val="en-US"/>
        </w:rPr>
      </w:pPr>
      <w:r w:rsidRPr="00EE5B73">
        <w:rPr>
          <w:rFonts w:cs="Arial"/>
          <w:szCs w:val="22"/>
          <w:lang w:val="en-US"/>
        </w:rPr>
        <w:t>Plans to increase the low occupancy on level 0 of AMB</w:t>
      </w:r>
    </w:p>
    <w:p w14:paraId="1FE99E5C" w14:textId="4717E33B" w:rsidR="003273B8" w:rsidRDefault="003273B8" w:rsidP="002E27E0">
      <w:pPr>
        <w:jc w:val="both"/>
        <w:rPr>
          <w:rFonts w:cs="Arial"/>
          <w:szCs w:val="22"/>
          <w:lang w:val="en-US"/>
        </w:rPr>
      </w:pPr>
    </w:p>
    <w:p w14:paraId="7A7531DC" w14:textId="7A81BC5F" w:rsidR="003273B8" w:rsidRDefault="003273B8" w:rsidP="002E27E0">
      <w:pPr>
        <w:jc w:val="both"/>
        <w:rPr>
          <w:rFonts w:cs="Arial"/>
          <w:szCs w:val="22"/>
          <w:lang w:val="en-US"/>
        </w:rPr>
      </w:pPr>
      <w:r>
        <w:rPr>
          <w:rFonts w:cs="Arial"/>
          <w:szCs w:val="22"/>
          <w:lang w:val="en-US"/>
        </w:rPr>
        <w:t>SEO asked if the AZ allocation could be separated and reported on a different line on the occupancy tables so that occupancy/spare capacity for University users was clear.</w:t>
      </w:r>
    </w:p>
    <w:p w14:paraId="3B1489A9" w14:textId="039AA345" w:rsidR="00EE5B73" w:rsidRDefault="00DA43DF" w:rsidP="002E27E0">
      <w:pPr>
        <w:jc w:val="both"/>
        <w:rPr>
          <w:rFonts w:cs="Arial"/>
          <w:szCs w:val="22"/>
          <w:lang w:val="en-US"/>
        </w:rPr>
      </w:pPr>
      <w:r w:rsidRPr="00DA43DF">
        <w:rPr>
          <w:rFonts w:cs="Arial"/>
          <w:b/>
          <w:szCs w:val="22"/>
          <w:lang w:val="en-US"/>
        </w:rPr>
        <w:t xml:space="preserve">Action </w:t>
      </w:r>
      <w:r w:rsidR="00CF781D">
        <w:rPr>
          <w:rFonts w:cs="Arial"/>
          <w:szCs w:val="22"/>
          <w:lang w:val="en-US"/>
        </w:rPr>
        <w:t>–</w:t>
      </w:r>
      <w:r>
        <w:rPr>
          <w:rFonts w:cs="Arial"/>
          <w:szCs w:val="22"/>
          <w:lang w:val="en-US"/>
        </w:rPr>
        <w:t xml:space="preserve"> </w:t>
      </w:r>
      <w:r w:rsidR="00CF781D">
        <w:rPr>
          <w:rFonts w:cs="Arial"/>
          <w:szCs w:val="22"/>
          <w:lang w:val="en-US"/>
        </w:rPr>
        <w:t xml:space="preserve">KS </w:t>
      </w:r>
      <w:r w:rsidR="00EE5B73">
        <w:rPr>
          <w:rFonts w:cs="Arial"/>
          <w:szCs w:val="22"/>
          <w:lang w:val="en-US"/>
        </w:rPr>
        <w:t>t</w:t>
      </w:r>
      <w:r w:rsidR="000B5210">
        <w:rPr>
          <w:rFonts w:cs="Arial"/>
          <w:szCs w:val="22"/>
          <w:lang w:val="en-US"/>
        </w:rPr>
        <w:t>o</w:t>
      </w:r>
      <w:r w:rsidR="00EE5B73">
        <w:rPr>
          <w:rFonts w:cs="Arial"/>
          <w:szCs w:val="22"/>
          <w:lang w:val="en-US"/>
        </w:rPr>
        <w:t xml:space="preserve"> </w:t>
      </w:r>
      <w:r w:rsidR="000B5210">
        <w:rPr>
          <w:rFonts w:cs="Arial"/>
          <w:szCs w:val="22"/>
          <w:lang w:val="en-US"/>
        </w:rPr>
        <w:t>separate</w:t>
      </w:r>
      <w:r>
        <w:rPr>
          <w:rFonts w:cs="Arial"/>
          <w:szCs w:val="22"/>
          <w:lang w:val="en-US"/>
        </w:rPr>
        <w:t xml:space="preserve"> figures and show percentage of</w:t>
      </w:r>
      <w:r w:rsidR="00037429">
        <w:rPr>
          <w:rFonts w:cs="Arial"/>
          <w:szCs w:val="22"/>
          <w:lang w:val="en-US"/>
        </w:rPr>
        <w:t xml:space="preserve"> allocated</w:t>
      </w:r>
      <w:r>
        <w:rPr>
          <w:rFonts w:cs="Arial"/>
          <w:szCs w:val="22"/>
          <w:lang w:val="en-US"/>
        </w:rPr>
        <w:t xml:space="preserve"> AZ</w:t>
      </w:r>
      <w:r w:rsidR="00037429">
        <w:rPr>
          <w:rFonts w:cs="Arial"/>
          <w:szCs w:val="22"/>
          <w:lang w:val="en-US"/>
        </w:rPr>
        <w:t xml:space="preserve"> cages </w:t>
      </w:r>
      <w:r>
        <w:rPr>
          <w:rFonts w:cs="Arial"/>
          <w:szCs w:val="22"/>
          <w:lang w:val="en-US"/>
        </w:rPr>
        <w:t>at AMB</w:t>
      </w:r>
      <w:r w:rsidR="003273B8">
        <w:rPr>
          <w:rFonts w:cs="Arial"/>
          <w:szCs w:val="22"/>
          <w:lang w:val="en-US"/>
        </w:rPr>
        <w:t xml:space="preserve"> as a separate entity to University User Occupancy</w:t>
      </w:r>
      <w:r>
        <w:rPr>
          <w:rFonts w:cs="Arial"/>
          <w:szCs w:val="22"/>
          <w:lang w:val="en-US"/>
        </w:rPr>
        <w:t>.</w:t>
      </w:r>
      <w:r w:rsidR="00037429">
        <w:rPr>
          <w:rFonts w:cs="Arial"/>
          <w:szCs w:val="22"/>
          <w:lang w:val="en-US"/>
        </w:rPr>
        <w:t xml:space="preserve">  </w:t>
      </w:r>
      <w:r w:rsidR="000B5210">
        <w:rPr>
          <w:rFonts w:cs="Arial"/>
          <w:szCs w:val="22"/>
          <w:lang w:val="en-US"/>
        </w:rPr>
        <w:t xml:space="preserve"> </w:t>
      </w:r>
    </w:p>
    <w:p w14:paraId="70A828FF" w14:textId="37F63B20" w:rsidR="00B757F2" w:rsidRDefault="00B757F2" w:rsidP="002E27E0">
      <w:pPr>
        <w:jc w:val="both"/>
        <w:rPr>
          <w:rFonts w:cs="Arial"/>
          <w:szCs w:val="22"/>
          <w:lang w:val="en-US"/>
        </w:rPr>
      </w:pPr>
    </w:p>
    <w:p w14:paraId="7C470746" w14:textId="77777777" w:rsidR="00DA43DF" w:rsidRDefault="00DA43DF" w:rsidP="002E27E0">
      <w:pPr>
        <w:jc w:val="both"/>
        <w:rPr>
          <w:rFonts w:cs="Arial"/>
          <w:szCs w:val="22"/>
          <w:lang w:val="en-US"/>
        </w:rPr>
      </w:pPr>
    </w:p>
    <w:p w14:paraId="60663AA4" w14:textId="39C65415" w:rsidR="00D354AB" w:rsidRPr="000765C7" w:rsidRDefault="00D354AB" w:rsidP="000765C7">
      <w:pPr>
        <w:pStyle w:val="ListParagraph"/>
        <w:numPr>
          <w:ilvl w:val="0"/>
          <w:numId w:val="21"/>
        </w:numPr>
        <w:jc w:val="both"/>
        <w:rPr>
          <w:rFonts w:cs="Arial"/>
          <w:b/>
          <w:szCs w:val="22"/>
          <w:lang w:val="en-US"/>
        </w:rPr>
      </w:pPr>
      <w:r w:rsidRPr="000765C7">
        <w:rPr>
          <w:rFonts w:cs="Arial"/>
          <w:b/>
          <w:szCs w:val="22"/>
          <w:lang w:val="en-US"/>
        </w:rPr>
        <w:t>AOB</w:t>
      </w:r>
    </w:p>
    <w:p w14:paraId="6697CEF5" w14:textId="5E765326" w:rsidR="003753A4" w:rsidRDefault="003273B8" w:rsidP="003753A4">
      <w:pPr>
        <w:jc w:val="both"/>
        <w:rPr>
          <w:rFonts w:cs="Arial"/>
          <w:szCs w:val="22"/>
          <w:lang w:val="en-US"/>
        </w:rPr>
      </w:pPr>
      <w:r>
        <w:rPr>
          <w:rFonts w:cs="Arial"/>
          <w:szCs w:val="22"/>
          <w:lang w:val="en-US"/>
        </w:rPr>
        <w:t>The committee agree that at least the next meeting in June should remain virtual via Teams.</w:t>
      </w:r>
    </w:p>
    <w:p w14:paraId="1E7381C3" w14:textId="5FC9E616" w:rsidR="00344006" w:rsidRDefault="00344006" w:rsidP="006B0234">
      <w:pPr>
        <w:jc w:val="both"/>
        <w:rPr>
          <w:rFonts w:cs="Arial"/>
          <w:b/>
          <w:szCs w:val="22"/>
          <w:lang w:val="en-US"/>
        </w:rPr>
      </w:pPr>
    </w:p>
    <w:p w14:paraId="4B50258E" w14:textId="07202A4F" w:rsidR="00AC69F1" w:rsidRDefault="00AC69F1" w:rsidP="00AC69F1">
      <w:pPr>
        <w:ind w:left="360"/>
        <w:jc w:val="both"/>
        <w:rPr>
          <w:rFonts w:cs="Arial"/>
          <w:b/>
          <w:szCs w:val="22"/>
          <w:lang w:val="en-US"/>
        </w:rPr>
      </w:pPr>
      <w:r>
        <w:rPr>
          <w:rFonts w:cs="Arial"/>
          <w:b/>
          <w:szCs w:val="22"/>
          <w:lang w:val="en-US"/>
        </w:rPr>
        <w:t>Date of Future Meetings</w:t>
      </w:r>
    </w:p>
    <w:tbl>
      <w:tblPr>
        <w:tblW w:w="7513" w:type="dxa"/>
        <w:tblInd w:w="-10" w:type="dxa"/>
        <w:tblCellMar>
          <w:left w:w="0" w:type="dxa"/>
          <w:right w:w="0" w:type="dxa"/>
        </w:tblCellMar>
        <w:tblLook w:val="04A0" w:firstRow="1" w:lastRow="0" w:firstColumn="1" w:lastColumn="0" w:noHBand="0" w:noVBand="1"/>
      </w:tblPr>
      <w:tblGrid>
        <w:gridCol w:w="3217"/>
        <w:gridCol w:w="2170"/>
        <w:gridCol w:w="2126"/>
      </w:tblGrid>
      <w:tr w:rsidR="00AC69F1" w:rsidRPr="00857F80" w14:paraId="6CFAC2C7" w14:textId="77777777" w:rsidTr="008854F0">
        <w:tc>
          <w:tcPr>
            <w:tcW w:w="32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C250A52" w14:textId="77777777" w:rsidR="00AC69F1" w:rsidRPr="00857F80" w:rsidRDefault="00AC69F1" w:rsidP="006667D6">
            <w:pPr>
              <w:jc w:val="center"/>
              <w:rPr>
                <w:rFonts w:asciiTheme="minorHAnsi" w:hAnsiTheme="minorHAnsi"/>
                <w:szCs w:val="22"/>
              </w:rPr>
            </w:pPr>
            <w:r w:rsidRPr="00857F80">
              <w:rPr>
                <w:rFonts w:asciiTheme="minorHAnsi" w:hAnsiTheme="minorHAnsi"/>
                <w:b/>
                <w:bCs/>
                <w:szCs w:val="22"/>
              </w:rPr>
              <w:t>Date</w:t>
            </w:r>
          </w:p>
        </w:tc>
        <w:tc>
          <w:tcPr>
            <w:tcW w:w="2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09A257" w14:textId="77777777" w:rsidR="00AC69F1" w:rsidRPr="00857F80" w:rsidRDefault="00AC69F1" w:rsidP="006667D6">
            <w:pPr>
              <w:jc w:val="center"/>
              <w:rPr>
                <w:rFonts w:asciiTheme="minorHAnsi" w:hAnsiTheme="minorHAnsi"/>
                <w:szCs w:val="22"/>
              </w:rPr>
            </w:pPr>
            <w:r w:rsidRPr="00857F80">
              <w:rPr>
                <w:rFonts w:asciiTheme="minorHAnsi" w:hAnsiTheme="minorHAnsi"/>
                <w:b/>
                <w:bCs/>
                <w:szCs w:val="22"/>
              </w:rPr>
              <w:t>Time</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A5A014" w14:textId="77777777" w:rsidR="00AC69F1" w:rsidRPr="00857F80" w:rsidRDefault="00AC69F1" w:rsidP="006667D6">
            <w:pPr>
              <w:jc w:val="center"/>
              <w:rPr>
                <w:rFonts w:asciiTheme="minorHAnsi" w:hAnsiTheme="minorHAnsi"/>
                <w:szCs w:val="22"/>
              </w:rPr>
            </w:pPr>
            <w:r w:rsidRPr="00857F80">
              <w:rPr>
                <w:rFonts w:asciiTheme="minorHAnsi" w:hAnsiTheme="minorHAnsi"/>
                <w:b/>
                <w:bCs/>
                <w:szCs w:val="22"/>
              </w:rPr>
              <w:t>Venue</w:t>
            </w:r>
          </w:p>
        </w:tc>
      </w:tr>
      <w:tr w:rsidR="008066C7" w:rsidRPr="00857F80" w14:paraId="3AB1996C" w14:textId="77777777" w:rsidTr="008854F0">
        <w:tc>
          <w:tcPr>
            <w:tcW w:w="32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AC8D176" w14:textId="7F0994F3" w:rsidR="008066C7" w:rsidRDefault="008066C7" w:rsidP="008066C7">
            <w:pPr>
              <w:jc w:val="center"/>
              <w:rPr>
                <w:rFonts w:asciiTheme="minorHAnsi" w:hAnsiTheme="minorHAnsi" w:cs="Arial"/>
                <w:szCs w:val="22"/>
              </w:rPr>
            </w:pPr>
            <w:r>
              <w:rPr>
                <w:rFonts w:asciiTheme="minorHAnsi" w:hAnsiTheme="minorHAnsi" w:cs="Arial"/>
                <w:szCs w:val="22"/>
              </w:rPr>
              <w:t>Monday 6</w:t>
            </w:r>
            <w:r w:rsidRPr="008066C7">
              <w:rPr>
                <w:rFonts w:asciiTheme="minorHAnsi" w:hAnsiTheme="minorHAnsi" w:cs="Arial"/>
                <w:szCs w:val="22"/>
                <w:vertAlign w:val="superscript"/>
              </w:rPr>
              <w:t>th</w:t>
            </w:r>
            <w:r>
              <w:rPr>
                <w:rFonts w:asciiTheme="minorHAnsi" w:hAnsiTheme="minorHAnsi" w:cs="Arial"/>
                <w:szCs w:val="22"/>
              </w:rPr>
              <w:t xml:space="preserve"> June 2022</w:t>
            </w:r>
          </w:p>
        </w:tc>
        <w:tc>
          <w:tcPr>
            <w:tcW w:w="2170" w:type="dxa"/>
            <w:tcBorders>
              <w:top w:val="nil"/>
              <w:left w:val="nil"/>
              <w:bottom w:val="single" w:sz="8" w:space="0" w:color="auto"/>
              <w:right w:val="single" w:sz="8" w:space="0" w:color="auto"/>
            </w:tcBorders>
            <w:tcMar>
              <w:top w:w="0" w:type="dxa"/>
              <w:left w:w="108" w:type="dxa"/>
              <w:bottom w:w="0" w:type="dxa"/>
              <w:right w:w="108" w:type="dxa"/>
            </w:tcMar>
          </w:tcPr>
          <w:p w14:paraId="35187ACD" w14:textId="33B9235E" w:rsidR="008066C7" w:rsidRDefault="008066C7" w:rsidP="008066C7">
            <w:pPr>
              <w:jc w:val="center"/>
              <w:rPr>
                <w:rFonts w:asciiTheme="minorHAnsi" w:hAnsiTheme="minorHAnsi" w:cs="Arial"/>
                <w:szCs w:val="22"/>
              </w:rPr>
            </w:pPr>
            <w:r>
              <w:rPr>
                <w:rFonts w:asciiTheme="minorHAnsi" w:hAnsiTheme="minorHAnsi" w:cs="Arial"/>
                <w:szCs w:val="22"/>
              </w:rPr>
              <w:t>10.30am – 12.30pm</w:t>
            </w:r>
          </w:p>
        </w:tc>
        <w:tc>
          <w:tcPr>
            <w:tcW w:w="2126" w:type="dxa"/>
            <w:tcBorders>
              <w:top w:val="nil"/>
              <w:left w:val="nil"/>
              <w:bottom w:val="single" w:sz="8" w:space="0" w:color="auto"/>
              <w:right w:val="single" w:sz="8" w:space="0" w:color="auto"/>
            </w:tcBorders>
            <w:tcMar>
              <w:top w:w="0" w:type="dxa"/>
              <w:left w:w="108" w:type="dxa"/>
              <w:bottom w:w="0" w:type="dxa"/>
              <w:right w:w="108" w:type="dxa"/>
            </w:tcMar>
          </w:tcPr>
          <w:p w14:paraId="072BE9B6" w14:textId="5563F371" w:rsidR="008066C7" w:rsidRDefault="008066C7" w:rsidP="008066C7">
            <w:pPr>
              <w:jc w:val="center"/>
              <w:rPr>
                <w:rFonts w:asciiTheme="minorHAnsi" w:hAnsiTheme="minorHAnsi"/>
                <w:szCs w:val="22"/>
                <w:lang w:val="en-US"/>
              </w:rPr>
            </w:pPr>
            <w:r>
              <w:rPr>
                <w:rFonts w:asciiTheme="minorHAnsi" w:hAnsiTheme="minorHAnsi"/>
                <w:szCs w:val="22"/>
                <w:lang w:val="en-US"/>
              </w:rPr>
              <w:t>tbc</w:t>
            </w:r>
          </w:p>
        </w:tc>
      </w:tr>
      <w:tr w:rsidR="008066C7" w:rsidRPr="00857F80" w14:paraId="741D70FE" w14:textId="77777777" w:rsidTr="008066C7">
        <w:trPr>
          <w:trHeight w:val="70"/>
        </w:trPr>
        <w:tc>
          <w:tcPr>
            <w:tcW w:w="32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4135D6C" w14:textId="4D8561CD" w:rsidR="008066C7" w:rsidRDefault="008066C7" w:rsidP="008066C7">
            <w:pPr>
              <w:jc w:val="center"/>
              <w:rPr>
                <w:rFonts w:asciiTheme="minorHAnsi" w:hAnsiTheme="minorHAnsi" w:cs="Arial"/>
                <w:szCs w:val="22"/>
              </w:rPr>
            </w:pPr>
            <w:r>
              <w:rPr>
                <w:rFonts w:asciiTheme="minorHAnsi" w:hAnsiTheme="minorHAnsi" w:cs="Arial"/>
                <w:szCs w:val="22"/>
              </w:rPr>
              <w:t>Monday 26</w:t>
            </w:r>
            <w:r w:rsidRPr="008066C7">
              <w:rPr>
                <w:rFonts w:asciiTheme="minorHAnsi" w:hAnsiTheme="minorHAnsi" w:cs="Arial"/>
                <w:szCs w:val="22"/>
                <w:vertAlign w:val="superscript"/>
              </w:rPr>
              <w:t>th</w:t>
            </w:r>
            <w:r>
              <w:rPr>
                <w:rFonts w:asciiTheme="minorHAnsi" w:hAnsiTheme="minorHAnsi" w:cs="Arial"/>
                <w:szCs w:val="22"/>
              </w:rPr>
              <w:t xml:space="preserve"> September 2022</w:t>
            </w:r>
          </w:p>
        </w:tc>
        <w:tc>
          <w:tcPr>
            <w:tcW w:w="2170" w:type="dxa"/>
            <w:tcBorders>
              <w:top w:val="nil"/>
              <w:left w:val="nil"/>
              <w:bottom w:val="single" w:sz="8" w:space="0" w:color="auto"/>
              <w:right w:val="single" w:sz="8" w:space="0" w:color="auto"/>
            </w:tcBorders>
            <w:tcMar>
              <w:top w:w="0" w:type="dxa"/>
              <w:left w:w="108" w:type="dxa"/>
              <w:bottom w:w="0" w:type="dxa"/>
              <w:right w:w="108" w:type="dxa"/>
            </w:tcMar>
          </w:tcPr>
          <w:p w14:paraId="05F3D60C" w14:textId="1FA8675D" w:rsidR="008066C7" w:rsidRDefault="008066C7" w:rsidP="008066C7">
            <w:pPr>
              <w:jc w:val="center"/>
              <w:rPr>
                <w:rFonts w:asciiTheme="minorHAnsi" w:hAnsiTheme="minorHAnsi" w:cs="Arial"/>
                <w:szCs w:val="22"/>
              </w:rPr>
            </w:pPr>
            <w:r>
              <w:rPr>
                <w:rFonts w:asciiTheme="minorHAnsi" w:hAnsiTheme="minorHAnsi" w:cs="Arial"/>
                <w:szCs w:val="22"/>
              </w:rPr>
              <w:t>10.30am – 12.30pm</w:t>
            </w:r>
          </w:p>
        </w:tc>
        <w:tc>
          <w:tcPr>
            <w:tcW w:w="2126" w:type="dxa"/>
            <w:tcBorders>
              <w:top w:val="nil"/>
              <w:left w:val="nil"/>
              <w:bottom w:val="single" w:sz="8" w:space="0" w:color="auto"/>
              <w:right w:val="single" w:sz="8" w:space="0" w:color="auto"/>
            </w:tcBorders>
            <w:tcMar>
              <w:top w:w="0" w:type="dxa"/>
              <w:left w:w="108" w:type="dxa"/>
              <w:bottom w:w="0" w:type="dxa"/>
              <w:right w:w="108" w:type="dxa"/>
            </w:tcMar>
          </w:tcPr>
          <w:p w14:paraId="76674DB8" w14:textId="19F1A5E7" w:rsidR="008066C7" w:rsidRDefault="008066C7" w:rsidP="008066C7">
            <w:pPr>
              <w:jc w:val="center"/>
              <w:rPr>
                <w:rFonts w:asciiTheme="minorHAnsi" w:hAnsiTheme="minorHAnsi"/>
                <w:szCs w:val="22"/>
                <w:lang w:val="en-US"/>
              </w:rPr>
            </w:pPr>
            <w:r>
              <w:rPr>
                <w:rFonts w:asciiTheme="minorHAnsi" w:hAnsiTheme="minorHAnsi"/>
                <w:szCs w:val="22"/>
                <w:lang w:val="en-US"/>
              </w:rPr>
              <w:t>tbc</w:t>
            </w:r>
          </w:p>
        </w:tc>
      </w:tr>
    </w:tbl>
    <w:p w14:paraId="28962BFA" w14:textId="77777777" w:rsidR="00C03621" w:rsidRDefault="00C03621" w:rsidP="006B0234">
      <w:pPr>
        <w:jc w:val="both"/>
        <w:rPr>
          <w:rFonts w:cs="Arial"/>
          <w:szCs w:val="22"/>
          <w:lang w:val="en-US"/>
        </w:rPr>
      </w:pPr>
    </w:p>
    <w:p w14:paraId="2421EFBC" w14:textId="77777777" w:rsidR="00C80ED5" w:rsidRDefault="00C80ED5" w:rsidP="006B0234">
      <w:pPr>
        <w:jc w:val="both"/>
        <w:rPr>
          <w:rFonts w:cs="Arial"/>
          <w:szCs w:val="22"/>
          <w:lang w:val="en-US"/>
        </w:rPr>
      </w:pPr>
    </w:p>
    <w:p w14:paraId="44F6D7F0" w14:textId="77777777" w:rsidR="00930AB8" w:rsidRPr="00F42D01" w:rsidRDefault="00930AB8" w:rsidP="006B0234">
      <w:pPr>
        <w:jc w:val="both"/>
        <w:rPr>
          <w:rFonts w:cs="Arial"/>
          <w:szCs w:val="22"/>
          <w:lang w:val="en-US"/>
        </w:rPr>
      </w:pPr>
    </w:p>
    <w:sectPr w:rsidR="00930AB8" w:rsidRPr="00F42D01" w:rsidSect="00C37E02">
      <w:headerReference w:type="default" r:id="rId11"/>
      <w:footerReference w:type="default" r:id="rId12"/>
      <w:type w:val="continuous"/>
      <w:pgSz w:w="11906" w:h="16838" w:code="9"/>
      <w:pgMar w:top="1276" w:right="566" w:bottom="1134" w:left="993"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C8C1EA" w14:textId="77777777" w:rsidR="00057645" w:rsidRDefault="00057645">
      <w:r>
        <w:separator/>
      </w:r>
    </w:p>
  </w:endnote>
  <w:endnote w:type="continuationSeparator" w:id="0">
    <w:p w14:paraId="087BBE55" w14:textId="77777777" w:rsidR="00057645" w:rsidRDefault="00057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2624269"/>
      <w:docPartObj>
        <w:docPartGallery w:val="Page Numbers (Bottom of Page)"/>
        <w:docPartUnique/>
      </w:docPartObj>
    </w:sdtPr>
    <w:sdtEndPr/>
    <w:sdtContent>
      <w:sdt>
        <w:sdtPr>
          <w:id w:val="1728636285"/>
          <w:docPartObj>
            <w:docPartGallery w:val="Page Numbers (Top of Page)"/>
            <w:docPartUnique/>
          </w:docPartObj>
        </w:sdtPr>
        <w:sdtEndPr/>
        <w:sdtContent>
          <w:p w14:paraId="58D31817" w14:textId="5F73E78A" w:rsidR="002468F4" w:rsidRDefault="00FF43F6" w:rsidP="002468F4">
            <w:pPr>
              <w:pStyle w:val="Footer"/>
              <w:spacing w:line="240" w:lineRule="auto"/>
              <w:jc w:val="right"/>
              <w:rPr>
                <w:sz w:val="14"/>
                <w:szCs w:val="14"/>
              </w:rPr>
            </w:pPr>
            <w:r w:rsidRPr="0096130B">
              <w:rPr>
                <w:sz w:val="16"/>
                <w:szCs w:val="16"/>
              </w:rPr>
              <w:t xml:space="preserve">Page </w:t>
            </w:r>
            <w:r w:rsidRPr="0096130B">
              <w:rPr>
                <w:b/>
                <w:bCs/>
                <w:sz w:val="16"/>
                <w:szCs w:val="16"/>
              </w:rPr>
              <w:fldChar w:fldCharType="begin"/>
            </w:r>
            <w:r w:rsidRPr="0096130B">
              <w:rPr>
                <w:b/>
                <w:bCs/>
                <w:sz w:val="16"/>
                <w:szCs w:val="16"/>
              </w:rPr>
              <w:instrText xml:space="preserve"> PAGE </w:instrText>
            </w:r>
            <w:r w:rsidRPr="0096130B">
              <w:rPr>
                <w:b/>
                <w:bCs/>
                <w:sz w:val="16"/>
                <w:szCs w:val="16"/>
              </w:rPr>
              <w:fldChar w:fldCharType="separate"/>
            </w:r>
            <w:r w:rsidR="003F59C7">
              <w:rPr>
                <w:b/>
                <w:bCs/>
                <w:noProof/>
                <w:sz w:val="16"/>
                <w:szCs w:val="16"/>
              </w:rPr>
              <w:t>1</w:t>
            </w:r>
            <w:r w:rsidRPr="0096130B">
              <w:rPr>
                <w:b/>
                <w:bCs/>
                <w:sz w:val="16"/>
                <w:szCs w:val="16"/>
              </w:rPr>
              <w:fldChar w:fldCharType="end"/>
            </w:r>
            <w:r w:rsidRPr="0096130B">
              <w:rPr>
                <w:sz w:val="16"/>
                <w:szCs w:val="16"/>
              </w:rPr>
              <w:t xml:space="preserve"> of </w:t>
            </w:r>
            <w:r w:rsidRPr="0096130B">
              <w:rPr>
                <w:b/>
                <w:bCs/>
                <w:sz w:val="16"/>
                <w:szCs w:val="16"/>
              </w:rPr>
              <w:fldChar w:fldCharType="begin"/>
            </w:r>
            <w:r w:rsidRPr="0096130B">
              <w:rPr>
                <w:b/>
                <w:bCs/>
                <w:sz w:val="16"/>
                <w:szCs w:val="16"/>
              </w:rPr>
              <w:instrText xml:space="preserve"> NUMPAGES  </w:instrText>
            </w:r>
            <w:r w:rsidRPr="0096130B">
              <w:rPr>
                <w:b/>
                <w:bCs/>
                <w:sz w:val="16"/>
                <w:szCs w:val="16"/>
              </w:rPr>
              <w:fldChar w:fldCharType="separate"/>
            </w:r>
            <w:r w:rsidR="003F59C7">
              <w:rPr>
                <w:b/>
                <w:bCs/>
                <w:noProof/>
                <w:sz w:val="16"/>
                <w:szCs w:val="16"/>
              </w:rPr>
              <w:t>7</w:t>
            </w:r>
            <w:r w:rsidRPr="0096130B">
              <w:rPr>
                <w:b/>
                <w:bCs/>
                <w:sz w:val="16"/>
                <w:szCs w:val="16"/>
              </w:rPr>
              <w:fldChar w:fldCharType="end"/>
            </w:r>
            <w:r w:rsidR="002468F4" w:rsidRPr="002468F4">
              <w:rPr>
                <w:sz w:val="14"/>
                <w:szCs w:val="14"/>
              </w:rPr>
              <w:t xml:space="preserve"> </w:t>
            </w:r>
          </w:p>
          <w:p w14:paraId="68B8201A" w14:textId="77777777" w:rsidR="002468F4" w:rsidRDefault="002468F4" w:rsidP="002468F4">
            <w:pPr>
              <w:pStyle w:val="Footer"/>
              <w:spacing w:line="240" w:lineRule="auto"/>
              <w:jc w:val="right"/>
              <w:rPr>
                <w:sz w:val="14"/>
                <w:szCs w:val="14"/>
              </w:rPr>
            </w:pPr>
          </w:p>
          <w:p w14:paraId="62E788B9" w14:textId="28A54E43" w:rsidR="002468F4" w:rsidRPr="006F6235" w:rsidRDefault="002468F4" w:rsidP="002468F4">
            <w:pPr>
              <w:pStyle w:val="Footer"/>
              <w:spacing w:line="240" w:lineRule="auto"/>
              <w:jc w:val="right"/>
              <w:rPr>
                <w:sz w:val="14"/>
                <w:szCs w:val="14"/>
              </w:rPr>
            </w:pPr>
            <w:r>
              <w:rPr>
                <w:sz w:val="14"/>
                <w:szCs w:val="14"/>
              </w:rPr>
              <w:t>Greenwich House</w:t>
            </w:r>
          </w:p>
          <w:p w14:paraId="67750DA0" w14:textId="77777777" w:rsidR="002468F4" w:rsidRPr="006F6235" w:rsidRDefault="002468F4" w:rsidP="002468F4">
            <w:pPr>
              <w:pStyle w:val="Footer"/>
              <w:spacing w:line="240" w:lineRule="auto"/>
              <w:jc w:val="right"/>
              <w:rPr>
                <w:sz w:val="14"/>
                <w:szCs w:val="14"/>
              </w:rPr>
            </w:pPr>
            <w:r>
              <w:rPr>
                <w:sz w:val="14"/>
                <w:szCs w:val="14"/>
              </w:rPr>
              <w:t>Madingley Rise</w:t>
            </w:r>
          </w:p>
          <w:p w14:paraId="1098ACF6" w14:textId="0DE0CD06" w:rsidR="002468F4" w:rsidRDefault="002468F4" w:rsidP="002468F4">
            <w:pPr>
              <w:pStyle w:val="Footer"/>
              <w:spacing w:line="240" w:lineRule="auto"/>
              <w:jc w:val="right"/>
              <w:rPr>
                <w:sz w:val="14"/>
                <w:szCs w:val="14"/>
              </w:rPr>
            </w:pPr>
            <w:r>
              <w:rPr>
                <w:sz w:val="14"/>
                <w:szCs w:val="14"/>
              </w:rPr>
              <w:tab/>
            </w:r>
            <w:r>
              <w:rPr>
                <w:sz w:val="14"/>
                <w:szCs w:val="14"/>
              </w:rPr>
              <w:tab/>
              <w:t>Cambridge</w:t>
            </w:r>
          </w:p>
          <w:p w14:paraId="4C301A2E" w14:textId="35DAB4C4" w:rsidR="002468F4" w:rsidRPr="00C51383" w:rsidRDefault="002468F4" w:rsidP="002468F4">
            <w:pPr>
              <w:pStyle w:val="Footer"/>
              <w:spacing w:line="240" w:lineRule="auto"/>
              <w:jc w:val="right"/>
              <w:rPr>
                <w:sz w:val="14"/>
                <w:szCs w:val="14"/>
              </w:rPr>
            </w:pPr>
            <w:r>
              <w:rPr>
                <w:sz w:val="14"/>
                <w:szCs w:val="14"/>
              </w:rPr>
              <w:tab/>
            </w:r>
            <w:r>
              <w:rPr>
                <w:sz w:val="14"/>
                <w:szCs w:val="14"/>
              </w:rPr>
              <w:tab/>
              <w:t xml:space="preserve"> CB3 0TX</w:t>
            </w:r>
          </w:p>
          <w:p w14:paraId="0891C2FF" w14:textId="2510B4DD" w:rsidR="00FF43F6" w:rsidRDefault="003F59C7">
            <w:pPr>
              <w:pStyle w:val="Footer"/>
              <w:jc w:val="center"/>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5752115"/>
      <w:docPartObj>
        <w:docPartGallery w:val="Page Numbers (Bottom of Page)"/>
        <w:docPartUnique/>
      </w:docPartObj>
    </w:sdtPr>
    <w:sdtEndPr/>
    <w:sdtContent>
      <w:sdt>
        <w:sdtPr>
          <w:id w:val="-49549031"/>
          <w:docPartObj>
            <w:docPartGallery w:val="Page Numbers (Top of Page)"/>
            <w:docPartUnique/>
          </w:docPartObj>
        </w:sdtPr>
        <w:sdtEndPr/>
        <w:sdtContent>
          <w:p w14:paraId="5A244363" w14:textId="72471556" w:rsidR="002468F4" w:rsidRDefault="00FF43F6" w:rsidP="002468F4">
            <w:pPr>
              <w:pStyle w:val="Footer"/>
              <w:jc w:val="right"/>
              <w:rPr>
                <w:b/>
                <w:bCs/>
                <w:sz w:val="16"/>
                <w:szCs w:val="16"/>
              </w:rPr>
            </w:pPr>
            <w:r w:rsidRPr="0096130B">
              <w:rPr>
                <w:sz w:val="16"/>
                <w:szCs w:val="16"/>
              </w:rPr>
              <w:t xml:space="preserve">Page </w:t>
            </w:r>
            <w:r w:rsidRPr="0096130B">
              <w:rPr>
                <w:b/>
                <w:bCs/>
                <w:sz w:val="16"/>
                <w:szCs w:val="16"/>
              </w:rPr>
              <w:fldChar w:fldCharType="begin"/>
            </w:r>
            <w:r w:rsidRPr="0096130B">
              <w:rPr>
                <w:b/>
                <w:bCs/>
                <w:sz w:val="16"/>
                <w:szCs w:val="16"/>
              </w:rPr>
              <w:instrText xml:space="preserve"> PAGE </w:instrText>
            </w:r>
            <w:r w:rsidRPr="0096130B">
              <w:rPr>
                <w:b/>
                <w:bCs/>
                <w:sz w:val="16"/>
                <w:szCs w:val="16"/>
              </w:rPr>
              <w:fldChar w:fldCharType="separate"/>
            </w:r>
            <w:r w:rsidR="003F59C7">
              <w:rPr>
                <w:b/>
                <w:bCs/>
                <w:noProof/>
                <w:sz w:val="16"/>
                <w:szCs w:val="16"/>
              </w:rPr>
              <w:t>3</w:t>
            </w:r>
            <w:r w:rsidRPr="0096130B">
              <w:rPr>
                <w:b/>
                <w:bCs/>
                <w:sz w:val="16"/>
                <w:szCs w:val="16"/>
              </w:rPr>
              <w:fldChar w:fldCharType="end"/>
            </w:r>
            <w:r w:rsidRPr="0096130B">
              <w:rPr>
                <w:sz w:val="16"/>
                <w:szCs w:val="16"/>
              </w:rPr>
              <w:t xml:space="preserve"> of </w:t>
            </w:r>
            <w:r w:rsidRPr="0096130B">
              <w:rPr>
                <w:b/>
                <w:bCs/>
                <w:sz w:val="16"/>
                <w:szCs w:val="16"/>
              </w:rPr>
              <w:fldChar w:fldCharType="begin"/>
            </w:r>
            <w:r w:rsidRPr="0096130B">
              <w:rPr>
                <w:b/>
                <w:bCs/>
                <w:sz w:val="16"/>
                <w:szCs w:val="16"/>
              </w:rPr>
              <w:instrText xml:space="preserve"> NUMPAGES  </w:instrText>
            </w:r>
            <w:r w:rsidRPr="0096130B">
              <w:rPr>
                <w:b/>
                <w:bCs/>
                <w:sz w:val="16"/>
                <w:szCs w:val="16"/>
              </w:rPr>
              <w:fldChar w:fldCharType="separate"/>
            </w:r>
            <w:r w:rsidR="003F59C7">
              <w:rPr>
                <w:b/>
                <w:bCs/>
                <w:noProof/>
                <w:sz w:val="16"/>
                <w:szCs w:val="16"/>
              </w:rPr>
              <w:t>7</w:t>
            </w:r>
            <w:r w:rsidRPr="0096130B">
              <w:rPr>
                <w:b/>
                <w:bCs/>
                <w:sz w:val="16"/>
                <w:szCs w:val="16"/>
              </w:rPr>
              <w:fldChar w:fldCharType="end"/>
            </w:r>
          </w:p>
          <w:p w14:paraId="030FF82D" w14:textId="77777777" w:rsidR="002468F4" w:rsidRPr="006F6235" w:rsidRDefault="002468F4" w:rsidP="002468F4">
            <w:pPr>
              <w:pStyle w:val="Footer"/>
              <w:spacing w:line="240" w:lineRule="auto"/>
              <w:jc w:val="right"/>
              <w:rPr>
                <w:sz w:val="14"/>
                <w:szCs w:val="14"/>
              </w:rPr>
            </w:pPr>
            <w:r>
              <w:rPr>
                <w:sz w:val="14"/>
                <w:szCs w:val="14"/>
              </w:rPr>
              <w:t>Greenwich House</w:t>
            </w:r>
          </w:p>
          <w:p w14:paraId="16B08FAC" w14:textId="77777777" w:rsidR="002468F4" w:rsidRPr="006F6235" w:rsidRDefault="002468F4" w:rsidP="002468F4">
            <w:pPr>
              <w:pStyle w:val="Footer"/>
              <w:spacing w:line="240" w:lineRule="auto"/>
              <w:jc w:val="right"/>
              <w:rPr>
                <w:sz w:val="14"/>
                <w:szCs w:val="14"/>
              </w:rPr>
            </w:pPr>
            <w:r>
              <w:rPr>
                <w:sz w:val="14"/>
                <w:szCs w:val="14"/>
              </w:rPr>
              <w:t>Madingley Rise</w:t>
            </w:r>
          </w:p>
          <w:p w14:paraId="0E846B3E" w14:textId="77777777" w:rsidR="002468F4" w:rsidRDefault="002468F4" w:rsidP="002468F4">
            <w:pPr>
              <w:pStyle w:val="Footer"/>
              <w:spacing w:line="240" w:lineRule="auto"/>
              <w:jc w:val="right"/>
              <w:rPr>
                <w:sz w:val="14"/>
                <w:szCs w:val="14"/>
              </w:rPr>
            </w:pPr>
            <w:r>
              <w:rPr>
                <w:sz w:val="14"/>
                <w:szCs w:val="14"/>
              </w:rPr>
              <w:tab/>
            </w:r>
            <w:r>
              <w:rPr>
                <w:sz w:val="14"/>
                <w:szCs w:val="14"/>
              </w:rPr>
              <w:tab/>
              <w:t>Cambridge</w:t>
            </w:r>
          </w:p>
          <w:p w14:paraId="21A4DEC9" w14:textId="59DC4279" w:rsidR="00FF43F6" w:rsidRDefault="002468F4" w:rsidP="00F17ACC">
            <w:pPr>
              <w:pStyle w:val="Footer"/>
              <w:spacing w:line="240" w:lineRule="auto"/>
              <w:jc w:val="right"/>
            </w:pPr>
            <w:r>
              <w:rPr>
                <w:sz w:val="14"/>
                <w:szCs w:val="14"/>
              </w:rPr>
              <w:tab/>
            </w:r>
            <w:r>
              <w:rPr>
                <w:sz w:val="14"/>
                <w:szCs w:val="14"/>
              </w:rPr>
              <w:tab/>
              <w:t xml:space="preserve"> CB3 0TX</w:t>
            </w:r>
          </w:p>
        </w:sdtContent>
      </w:sdt>
    </w:sdtContent>
  </w:sdt>
  <w:p w14:paraId="4D03830F" w14:textId="77777777" w:rsidR="00FF43F6" w:rsidRDefault="00FF43F6" w:rsidP="00912997">
    <w:pPr>
      <w:pStyle w:val="Footer"/>
      <w:spacing w:line="240" w:lineRule="auto"/>
      <w:jc w:val="right"/>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3D6C19" w14:textId="77777777" w:rsidR="00057645" w:rsidRDefault="00057645">
      <w:r>
        <w:separator/>
      </w:r>
    </w:p>
  </w:footnote>
  <w:footnote w:type="continuationSeparator" w:id="0">
    <w:p w14:paraId="3F633DF1" w14:textId="77777777" w:rsidR="00057645" w:rsidRDefault="000576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FF43F6" w14:paraId="557326CB" w14:textId="77777777" w:rsidTr="003A0EDA">
      <w:trPr>
        <w:trHeight w:val="1708"/>
      </w:trPr>
      <w:tc>
        <w:tcPr>
          <w:tcW w:w="6356" w:type="dxa"/>
        </w:tcPr>
        <w:p w14:paraId="41A9EC98" w14:textId="77777777" w:rsidR="00FF43F6" w:rsidRPr="004F5E90" w:rsidRDefault="00FF43F6" w:rsidP="00BF5C6C">
          <w:pPr>
            <w:pStyle w:val="Picture"/>
          </w:pPr>
          <w:r>
            <w:rPr>
              <w:noProof/>
            </w:rPr>
            <w:drawing>
              <wp:inline distT="0" distB="0" distL="0" distR="0" wp14:anchorId="3BB78042" wp14:editId="490D4A07">
                <wp:extent cx="981075" cy="87870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4937" cy="882162"/>
                        </a:xfrm>
                        <a:prstGeom prst="rect">
                          <a:avLst/>
                        </a:prstGeom>
                        <a:noFill/>
                      </pic:spPr>
                    </pic:pic>
                  </a:graphicData>
                </a:graphic>
              </wp:inline>
            </w:drawing>
          </w:r>
        </w:p>
      </w:tc>
      <w:tc>
        <w:tcPr>
          <w:tcW w:w="4256" w:type="dxa"/>
        </w:tcPr>
        <w:p w14:paraId="2EE655B7" w14:textId="77777777" w:rsidR="00FF43F6" w:rsidRPr="004F5E90" w:rsidRDefault="00FF43F6" w:rsidP="009A04E9">
          <w:pPr>
            <w:jc w:val="right"/>
          </w:pPr>
        </w:p>
      </w:tc>
    </w:tr>
  </w:tbl>
  <w:p w14:paraId="3DA4275E" w14:textId="77777777" w:rsidR="00FF43F6" w:rsidRPr="008300C4" w:rsidRDefault="00FF43F6"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C31BE"/>
    <w:multiLevelType w:val="hybridMultilevel"/>
    <w:tmpl w:val="60A4C716"/>
    <w:lvl w:ilvl="0" w:tplc="372C125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C57BA6"/>
    <w:multiLevelType w:val="hybridMultilevel"/>
    <w:tmpl w:val="D026E2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E5929C4"/>
    <w:multiLevelType w:val="hybridMultilevel"/>
    <w:tmpl w:val="6A4A2C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A456FE"/>
    <w:multiLevelType w:val="hybridMultilevel"/>
    <w:tmpl w:val="2894F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1D4959"/>
    <w:multiLevelType w:val="hybridMultilevel"/>
    <w:tmpl w:val="516E7830"/>
    <w:lvl w:ilvl="0" w:tplc="384E5F86">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7" w15:restartNumberingAfterBreak="0">
    <w:nsid w:val="2B330930"/>
    <w:multiLevelType w:val="hybridMultilevel"/>
    <w:tmpl w:val="CAB04B0A"/>
    <w:lvl w:ilvl="0" w:tplc="24540DA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97448B"/>
    <w:multiLevelType w:val="hybridMultilevel"/>
    <w:tmpl w:val="A8C63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0A3864"/>
    <w:multiLevelType w:val="hybridMultilevel"/>
    <w:tmpl w:val="C04CD7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3817948"/>
    <w:multiLevelType w:val="multilevel"/>
    <w:tmpl w:val="E9F85F1A"/>
    <w:numStyleLink w:val="UocIndentLevels"/>
  </w:abstractNum>
  <w:abstractNum w:abstractNumId="11" w15:restartNumberingAfterBreak="0">
    <w:nsid w:val="49657469"/>
    <w:multiLevelType w:val="hybridMultilevel"/>
    <w:tmpl w:val="C62E78CA"/>
    <w:lvl w:ilvl="0" w:tplc="59C42AD2">
      <w:start w:val="3"/>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4BB65D04"/>
    <w:multiLevelType w:val="hybridMultilevel"/>
    <w:tmpl w:val="24E4A5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14"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5" w15:restartNumberingAfterBreak="0">
    <w:nsid w:val="57B578A8"/>
    <w:multiLevelType w:val="hybridMultilevel"/>
    <w:tmpl w:val="1EFE5576"/>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84E7DAD"/>
    <w:multiLevelType w:val="multilevel"/>
    <w:tmpl w:val="2D64D47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7" w15:restartNumberingAfterBreak="0">
    <w:nsid w:val="59DD2EAC"/>
    <w:multiLevelType w:val="hybridMultilevel"/>
    <w:tmpl w:val="0914AF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4F84F3B"/>
    <w:multiLevelType w:val="hybridMultilevel"/>
    <w:tmpl w:val="3FDC4D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A1A293B"/>
    <w:multiLevelType w:val="hybridMultilevel"/>
    <w:tmpl w:val="CFA456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num w:numId="1">
    <w:abstractNumId w:val="14"/>
  </w:num>
  <w:num w:numId="2">
    <w:abstractNumId w:val="6"/>
  </w:num>
  <w:num w:numId="3">
    <w:abstractNumId w:val="20"/>
  </w:num>
  <w:num w:numId="4">
    <w:abstractNumId w:val="2"/>
  </w:num>
  <w:num w:numId="5">
    <w:abstractNumId w:val="16"/>
  </w:num>
  <w:num w:numId="6">
    <w:abstractNumId w:val="0"/>
  </w:num>
  <w:num w:numId="7">
    <w:abstractNumId w:val="11"/>
  </w:num>
  <w:num w:numId="8">
    <w:abstractNumId w:val="18"/>
  </w:num>
  <w:num w:numId="9">
    <w:abstractNumId w:val="8"/>
  </w:num>
  <w:num w:numId="10">
    <w:abstractNumId w:val="13"/>
  </w:num>
  <w:num w:numId="11">
    <w:abstractNumId w:val="10"/>
    <w:lvlOverride w:ilvl="0">
      <w:lvl w:ilvl="0">
        <w:start w:val="1"/>
        <w:numFmt w:val="decimal"/>
        <w:pStyle w:val="Bold"/>
        <w:lvlText w:val="%1."/>
        <w:lvlJc w:val="left"/>
        <w:pPr>
          <w:tabs>
            <w:tab w:val="num" w:pos="284"/>
          </w:tabs>
          <w:ind w:left="284" w:hanging="284"/>
        </w:pPr>
        <w:rPr>
          <w:rFonts w:asciiTheme="minorHAnsi" w:hAnsiTheme="minorHAnsi" w:cs="Arial" w:hint="default"/>
          <w:b/>
          <w:bCs/>
          <w:i w:val="0"/>
          <w:color w:val="000000"/>
          <w:w w:val="105"/>
          <w:sz w:val="22"/>
          <w:szCs w:val="16"/>
        </w:rPr>
      </w:lvl>
    </w:lvlOverride>
  </w:num>
  <w:num w:numId="12">
    <w:abstractNumId w:val="1"/>
  </w:num>
  <w:num w:numId="13">
    <w:abstractNumId w:val="7"/>
  </w:num>
  <w:num w:numId="14">
    <w:abstractNumId w:val="17"/>
  </w:num>
  <w:num w:numId="15">
    <w:abstractNumId w:val="10"/>
    <w:lvlOverride w:ilvl="0">
      <w:lvl w:ilvl="0">
        <w:start w:val="1"/>
        <w:numFmt w:val="decimal"/>
        <w:pStyle w:val="Bold"/>
        <w:lvlText w:val="%1."/>
        <w:lvlJc w:val="left"/>
        <w:pPr>
          <w:tabs>
            <w:tab w:val="num" w:pos="284"/>
          </w:tabs>
          <w:ind w:left="284" w:hanging="284"/>
        </w:pPr>
        <w:rPr>
          <w:rFonts w:asciiTheme="minorHAnsi" w:hAnsiTheme="minorHAnsi" w:cs="Arial" w:hint="default"/>
          <w:b/>
          <w:bCs/>
          <w:i w:val="0"/>
          <w:color w:val="000000"/>
          <w:w w:val="105"/>
          <w:sz w:val="22"/>
          <w:szCs w:val="16"/>
        </w:rPr>
      </w:lvl>
    </w:lvlOverride>
  </w:num>
  <w:num w:numId="16">
    <w:abstractNumId w:val="10"/>
    <w:lvlOverride w:ilvl="0">
      <w:startOverride w:val="1"/>
      <w:lvl w:ilvl="0">
        <w:start w:val="1"/>
        <w:numFmt w:val="decimal"/>
        <w:pStyle w:val="Bold"/>
        <w:lvlText w:val="%1."/>
        <w:lvlJc w:val="left"/>
        <w:pPr>
          <w:tabs>
            <w:tab w:val="num" w:pos="284"/>
          </w:tabs>
          <w:ind w:left="284" w:hanging="284"/>
        </w:pPr>
        <w:rPr>
          <w:rFonts w:asciiTheme="minorHAnsi" w:hAnsiTheme="minorHAnsi" w:cs="Arial" w:hint="default"/>
          <w:b/>
          <w:bCs/>
          <w:i w:val="0"/>
          <w:color w:val="000000"/>
          <w:w w:val="105"/>
          <w:sz w:val="22"/>
          <w:szCs w:val="16"/>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lowerRoman"/>
        <w:lvlText w:val="%6."/>
        <w:lvlJc w:val="right"/>
        <w:pPr>
          <w:tabs>
            <w:tab w:val="num" w:pos="5284"/>
          </w:tabs>
          <w:ind w:left="5284" w:hanging="180"/>
        </w:pPr>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17">
    <w:abstractNumId w:val="4"/>
  </w:num>
  <w:num w:numId="18">
    <w:abstractNumId w:val="9"/>
  </w:num>
  <w:num w:numId="19">
    <w:abstractNumId w:val="3"/>
  </w:num>
  <w:num w:numId="20">
    <w:abstractNumId w:val="15"/>
  </w:num>
  <w:num w:numId="21">
    <w:abstractNumId w:val="5"/>
  </w:num>
  <w:num w:numId="22">
    <w:abstractNumId w:val="19"/>
  </w:num>
  <w:num w:numId="23">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0215"/>
    <w:rsid w:val="000002D6"/>
    <w:rsid w:val="00001A66"/>
    <w:rsid w:val="00004594"/>
    <w:rsid w:val="00005303"/>
    <w:rsid w:val="00012271"/>
    <w:rsid w:val="0001234D"/>
    <w:rsid w:val="00021C38"/>
    <w:rsid w:val="00021DAC"/>
    <w:rsid w:val="000222DC"/>
    <w:rsid w:val="00023D2B"/>
    <w:rsid w:val="00025F78"/>
    <w:rsid w:val="000273BC"/>
    <w:rsid w:val="00035BC0"/>
    <w:rsid w:val="00037429"/>
    <w:rsid w:val="0003774C"/>
    <w:rsid w:val="00040383"/>
    <w:rsid w:val="0004134A"/>
    <w:rsid w:val="00050E23"/>
    <w:rsid w:val="0005205D"/>
    <w:rsid w:val="00054C51"/>
    <w:rsid w:val="000550EA"/>
    <w:rsid w:val="00056BBD"/>
    <w:rsid w:val="00057645"/>
    <w:rsid w:val="000608EA"/>
    <w:rsid w:val="000620FC"/>
    <w:rsid w:val="00065FE3"/>
    <w:rsid w:val="0007322D"/>
    <w:rsid w:val="000765C7"/>
    <w:rsid w:val="0008133F"/>
    <w:rsid w:val="0008289A"/>
    <w:rsid w:val="000854FD"/>
    <w:rsid w:val="0008772E"/>
    <w:rsid w:val="00087C04"/>
    <w:rsid w:val="00091E1E"/>
    <w:rsid w:val="00092FAE"/>
    <w:rsid w:val="000967F7"/>
    <w:rsid w:val="000A04C6"/>
    <w:rsid w:val="000A07B7"/>
    <w:rsid w:val="000A3977"/>
    <w:rsid w:val="000A3FEE"/>
    <w:rsid w:val="000A7E03"/>
    <w:rsid w:val="000B2FE4"/>
    <w:rsid w:val="000B3316"/>
    <w:rsid w:val="000B353B"/>
    <w:rsid w:val="000B3D24"/>
    <w:rsid w:val="000B5210"/>
    <w:rsid w:val="000B6C59"/>
    <w:rsid w:val="000C2619"/>
    <w:rsid w:val="000C593B"/>
    <w:rsid w:val="000D3B78"/>
    <w:rsid w:val="000D5F00"/>
    <w:rsid w:val="000D7D63"/>
    <w:rsid w:val="000E1617"/>
    <w:rsid w:val="000E199F"/>
    <w:rsid w:val="000E27DB"/>
    <w:rsid w:val="000E4D46"/>
    <w:rsid w:val="000E5E86"/>
    <w:rsid w:val="000E78A4"/>
    <w:rsid w:val="000F165B"/>
    <w:rsid w:val="000F3C0A"/>
    <w:rsid w:val="000F49AB"/>
    <w:rsid w:val="000F57CC"/>
    <w:rsid w:val="000F60E7"/>
    <w:rsid w:val="000F70CA"/>
    <w:rsid w:val="001022EF"/>
    <w:rsid w:val="0010279F"/>
    <w:rsid w:val="00104ACE"/>
    <w:rsid w:val="00105FE6"/>
    <w:rsid w:val="00106842"/>
    <w:rsid w:val="00107E40"/>
    <w:rsid w:val="0011145C"/>
    <w:rsid w:val="00111DD8"/>
    <w:rsid w:val="001151F3"/>
    <w:rsid w:val="001177A6"/>
    <w:rsid w:val="00124D48"/>
    <w:rsid w:val="00131292"/>
    <w:rsid w:val="00135640"/>
    <w:rsid w:val="00136BEA"/>
    <w:rsid w:val="00142687"/>
    <w:rsid w:val="00142ED2"/>
    <w:rsid w:val="0014762F"/>
    <w:rsid w:val="001533B5"/>
    <w:rsid w:val="00154657"/>
    <w:rsid w:val="00156205"/>
    <w:rsid w:val="00157948"/>
    <w:rsid w:val="00160F95"/>
    <w:rsid w:val="001622D2"/>
    <w:rsid w:val="00162BA9"/>
    <w:rsid w:val="0016326D"/>
    <w:rsid w:val="00163CF9"/>
    <w:rsid w:val="00163FE0"/>
    <w:rsid w:val="0017092C"/>
    <w:rsid w:val="00173EAB"/>
    <w:rsid w:val="00177D65"/>
    <w:rsid w:val="00181686"/>
    <w:rsid w:val="001819CC"/>
    <w:rsid w:val="001827E8"/>
    <w:rsid w:val="00184DB9"/>
    <w:rsid w:val="00186B4F"/>
    <w:rsid w:val="00186F60"/>
    <w:rsid w:val="00187C1C"/>
    <w:rsid w:val="00187CEB"/>
    <w:rsid w:val="0019056C"/>
    <w:rsid w:val="00192DA7"/>
    <w:rsid w:val="001950CD"/>
    <w:rsid w:val="001A0784"/>
    <w:rsid w:val="001A5F27"/>
    <w:rsid w:val="001A66B8"/>
    <w:rsid w:val="001A7AF2"/>
    <w:rsid w:val="001B0B6F"/>
    <w:rsid w:val="001B1E1C"/>
    <w:rsid w:val="001B66DC"/>
    <w:rsid w:val="001B6FBC"/>
    <w:rsid w:val="001B72BB"/>
    <w:rsid w:val="001B743D"/>
    <w:rsid w:val="001B787A"/>
    <w:rsid w:val="001B7D05"/>
    <w:rsid w:val="001B7D34"/>
    <w:rsid w:val="001C02C1"/>
    <w:rsid w:val="001C0774"/>
    <w:rsid w:val="001C1A0F"/>
    <w:rsid w:val="001C29D0"/>
    <w:rsid w:val="001C3882"/>
    <w:rsid w:val="001C3883"/>
    <w:rsid w:val="001C5C5D"/>
    <w:rsid w:val="001C7172"/>
    <w:rsid w:val="001C7C9B"/>
    <w:rsid w:val="001D19AB"/>
    <w:rsid w:val="001E2138"/>
    <w:rsid w:val="001E309A"/>
    <w:rsid w:val="001E5A4B"/>
    <w:rsid w:val="001F5273"/>
    <w:rsid w:val="001F5DF3"/>
    <w:rsid w:val="001F6103"/>
    <w:rsid w:val="001F7459"/>
    <w:rsid w:val="0020156C"/>
    <w:rsid w:val="002035B1"/>
    <w:rsid w:val="00207C48"/>
    <w:rsid w:val="00210220"/>
    <w:rsid w:val="00212E1F"/>
    <w:rsid w:val="002144B3"/>
    <w:rsid w:val="002147FC"/>
    <w:rsid w:val="00215DD5"/>
    <w:rsid w:val="00220705"/>
    <w:rsid w:val="00225630"/>
    <w:rsid w:val="00227DE4"/>
    <w:rsid w:val="00230800"/>
    <w:rsid w:val="00231BBD"/>
    <w:rsid w:val="00231D3C"/>
    <w:rsid w:val="002325EE"/>
    <w:rsid w:val="00237AF6"/>
    <w:rsid w:val="00237D89"/>
    <w:rsid w:val="00242698"/>
    <w:rsid w:val="002468F4"/>
    <w:rsid w:val="00250F91"/>
    <w:rsid w:val="00251429"/>
    <w:rsid w:val="002537C9"/>
    <w:rsid w:val="00254EC6"/>
    <w:rsid w:val="00262860"/>
    <w:rsid w:val="0026314C"/>
    <w:rsid w:val="002644DE"/>
    <w:rsid w:val="00266F73"/>
    <w:rsid w:val="00275CE3"/>
    <w:rsid w:val="00276282"/>
    <w:rsid w:val="00276F18"/>
    <w:rsid w:val="002771C1"/>
    <w:rsid w:val="002810B3"/>
    <w:rsid w:val="002827F7"/>
    <w:rsid w:val="00282FE3"/>
    <w:rsid w:val="00290BCF"/>
    <w:rsid w:val="00290FA5"/>
    <w:rsid w:val="002931A9"/>
    <w:rsid w:val="00293654"/>
    <w:rsid w:val="0029419A"/>
    <w:rsid w:val="0029747F"/>
    <w:rsid w:val="002A05CB"/>
    <w:rsid w:val="002A1F8F"/>
    <w:rsid w:val="002A317F"/>
    <w:rsid w:val="002A6A55"/>
    <w:rsid w:val="002B00A7"/>
    <w:rsid w:val="002B21BE"/>
    <w:rsid w:val="002B2FE8"/>
    <w:rsid w:val="002B44BB"/>
    <w:rsid w:val="002B4648"/>
    <w:rsid w:val="002B5026"/>
    <w:rsid w:val="002B50BE"/>
    <w:rsid w:val="002B553B"/>
    <w:rsid w:val="002C039A"/>
    <w:rsid w:val="002C2FC8"/>
    <w:rsid w:val="002D15AB"/>
    <w:rsid w:val="002D2337"/>
    <w:rsid w:val="002D42D6"/>
    <w:rsid w:val="002D647B"/>
    <w:rsid w:val="002D7646"/>
    <w:rsid w:val="002E27E0"/>
    <w:rsid w:val="002E2B2C"/>
    <w:rsid w:val="002E6B98"/>
    <w:rsid w:val="002F1F4B"/>
    <w:rsid w:val="002F6368"/>
    <w:rsid w:val="002F6A11"/>
    <w:rsid w:val="002F6B93"/>
    <w:rsid w:val="00301B53"/>
    <w:rsid w:val="003029AF"/>
    <w:rsid w:val="0030341B"/>
    <w:rsid w:val="0030558B"/>
    <w:rsid w:val="003055A2"/>
    <w:rsid w:val="00307BBE"/>
    <w:rsid w:val="00310F5D"/>
    <w:rsid w:val="003110D6"/>
    <w:rsid w:val="003125E2"/>
    <w:rsid w:val="00312FA3"/>
    <w:rsid w:val="003136BB"/>
    <w:rsid w:val="0032133E"/>
    <w:rsid w:val="00322E86"/>
    <w:rsid w:val="0032725C"/>
    <w:rsid w:val="003273B8"/>
    <w:rsid w:val="00330BE0"/>
    <w:rsid w:val="00333523"/>
    <w:rsid w:val="00334481"/>
    <w:rsid w:val="00335300"/>
    <w:rsid w:val="00344006"/>
    <w:rsid w:val="00347691"/>
    <w:rsid w:val="00347E97"/>
    <w:rsid w:val="00356361"/>
    <w:rsid w:val="003578B7"/>
    <w:rsid w:val="00362E8B"/>
    <w:rsid w:val="003644B1"/>
    <w:rsid w:val="00365BA6"/>
    <w:rsid w:val="00366843"/>
    <w:rsid w:val="00370259"/>
    <w:rsid w:val="00370465"/>
    <w:rsid w:val="00370A68"/>
    <w:rsid w:val="003739CE"/>
    <w:rsid w:val="00373EF7"/>
    <w:rsid w:val="00374393"/>
    <w:rsid w:val="003753A4"/>
    <w:rsid w:val="003777D9"/>
    <w:rsid w:val="00381C61"/>
    <w:rsid w:val="003871FE"/>
    <w:rsid w:val="00390761"/>
    <w:rsid w:val="00391826"/>
    <w:rsid w:val="00394F5A"/>
    <w:rsid w:val="00396269"/>
    <w:rsid w:val="003A0EDA"/>
    <w:rsid w:val="003A1663"/>
    <w:rsid w:val="003A67A2"/>
    <w:rsid w:val="003B5756"/>
    <w:rsid w:val="003B5F4A"/>
    <w:rsid w:val="003B6FDD"/>
    <w:rsid w:val="003C194D"/>
    <w:rsid w:val="003C48D3"/>
    <w:rsid w:val="003C56C1"/>
    <w:rsid w:val="003C6C9B"/>
    <w:rsid w:val="003D246F"/>
    <w:rsid w:val="003D46BB"/>
    <w:rsid w:val="003E281A"/>
    <w:rsid w:val="003E327F"/>
    <w:rsid w:val="003E7580"/>
    <w:rsid w:val="003E7EF6"/>
    <w:rsid w:val="003F1F4F"/>
    <w:rsid w:val="003F45E6"/>
    <w:rsid w:val="003F59C7"/>
    <w:rsid w:val="003F5FD2"/>
    <w:rsid w:val="003F67E1"/>
    <w:rsid w:val="00400F45"/>
    <w:rsid w:val="00400F54"/>
    <w:rsid w:val="00401004"/>
    <w:rsid w:val="004010FE"/>
    <w:rsid w:val="004032CC"/>
    <w:rsid w:val="00403DC3"/>
    <w:rsid w:val="00403DE3"/>
    <w:rsid w:val="004045D1"/>
    <w:rsid w:val="00405769"/>
    <w:rsid w:val="00405920"/>
    <w:rsid w:val="0040633B"/>
    <w:rsid w:val="00411443"/>
    <w:rsid w:val="00414932"/>
    <w:rsid w:val="00420B2C"/>
    <w:rsid w:val="00420D30"/>
    <w:rsid w:val="00422BB3"/>
    <w:rsid w:val="00424272"/>
    <w:rsid w:val="004260B2"/>
    <w:rsid w:val="0042716F"/>
    <w:rsid w:val="0043062C"/>
    <w:rsid w:val="0043386D"/>
    <w:rsid w:val="00434775"/>
    <w:rsid w:val="004367B1"/>
    <w:rsid w:val="00437602"/>
    <w:rsid w:val="00437D33"/>
    <w:rsid w:val="00440413"/>
    <w:rsid w:val="0044305D"/>
    <w:rsid w:val="004442D7"/>
    <w:rsid w:val="00444710"/>
    <w:rsid w:val="004456EF"/>
    <w:rsid w:val="00446A07"/>
    <w:rsid w:val="00452C85"/>
    <w:rsid w:val="00455B83"/>
    <w:rsid w:val="004562DF"/>
    <w:rsid w:val="00457D0B"/>
    <w:rsid w:val="0046107F"/>
    <w:rsid w:val="004610A4"/>
    <w:rsid w:val="00461ADE"/>
    <w:rsid w:val="00462C8C"/>
    <w:rsid w:val="00464C55"/>
    <w:rsid w:val="00466047"/>
    <w:rsid w:val="00470116"/>
    <w:rsid w:val="00470D7A"/>
    <w:rsid w:val="0047237D"/>
    <w:rsid w:val="00475746"/>
    <w:rsid w:val="00475F57"/>
    <w:rsid w:val="004776E7"/>
    <w:rsid w:val="00481B54"/>
    <w:rsid w:val="0048271D"/>
    <w:rsid w:val="0048274B"/>
    <w:rsid w:val="00484067"/>
    <w:rsid w:val="004849E2"/>
    <w:rsid w:val="00485F81"/>
    <w:rsid w:val="00486CB2"/>
    <w:rsid w:val="00486F88"/>
    <w:rsid w:val="00487973"/>
    <w:rsid w:val="00490773"/>
    <w:rsid w:val="00491BD3"/>
    <w:rsid w:val="00494FF5"/>
    <w:rsid w:val="004A1F40"/>
    <w:rsid w:val="004A29E4"/>
    <w:rsid w:val="004A2BF7"/>
    <w:rsid w:val="004A2D3E"/>
    <w:rsid w:val="004A44A3"/>
    <w:rsid w:val="004A598B"/>
    <w:rsid w:val="004B0C23"/>
    <w:rsid w:val="004B499C"/>
    <w:rsid w:val="004C6B2F"/>
    <w:rsid w:val="004D2D5B"/>
    <w:rsid w:val="004D3764"/>
    <w:rsid w:val="004D52AA"/>
    <w:rsid w:val="004D6115"/>
    <w:rsid w:val="004D755F"/>
    <w:rsid w:val="004E1FEB"/>
    <w:rsid w:val="004E2E77"/>
    <w:rsid w:val="004E3E92"/>
    <w:rsid w:val="004E40D1"/>
    <w:rsid w:val="004E6435"/>
    <w:rsid w:val="004E6869"/>
    <w:rsid w:val="004E6A7B"/>
    <w:rsid w:val="004F0F40"/>
    <w:rsid w:val="004F12CA"/>
    <w:rsid w:val="004F307E"/>
    <w:rsid w:val="004F4EA2"/>
    <w:rsid w:val="005020BE"/>
    <w:rsid w:val="00505A2B"/>
    <w:rsid w:val="00513CCD"/>
    <w:rsid w:val="0051610F"/>
    <w:rsid w:val="00516278"/>
    <w:rsid w:val="00520077"/>
    <w:rsid w:val="005270B6"/>
    <w:rsid w:val="0052756F"/>
    <w:rsid w:val="00527A6D"/>
    <w:rsid w:val="0053277B"/>
    <w:rsid w:val="005329A5"/>
    <w:rsid w:val="005362C2"/>
    <w:rsid w:val="00541DC5"/>
    <w:rsid w:val="00544272"/>
    <w:rsid w:val="00546B4A"/>
    <w:rsid w:val="00551D1F"/>
    <w:rsid w:val="005522CE"/>
    <w:rsid w:val="00553A14"/>
    <w:rsid w:val="005559DF"/>
    <w:rsid w:val="00560F7E"/>
    <w:rsid w:val="005614E5"/>
    <w:rsid w:val="00561E0C"/>
    <w:rsid w:val="00562058"/>
    <w:rsid w:val="00563617"/>
    <w:rsid w:val="005658AA"/>
    <w:rsid w:val="005660BB"/>
    <w:rsid w:val="00566E9C"/>
    <w:rsid w:val="00567B81"/>
    <w:rsid w:val="00567E05"/>
    <w:rsid w:val="0057209A"/>
    <w:rsid w:val="00573FAC"/>
    <w:rsid w:val="00582E83"/>
    <w:rsid w:val="005852F7"/>
    <w:rsid w:val="00585517"/>
    <w:rsid w:val="00591906"/>
    <w:rsid w:val="00592819"/>
    <w:rsid w:val="00596FA1"/>
    <w:rsid w:val="00597FFA"/>
    <w:rsid w:val="005A28EC"/>
    <w:rsid w:val="005A7C18"/>
    <w:rsid w:val="005B010B"/>
    <w:rsid w:val="005B2293"/>
    <w:rsid w:val="005B3BE1"/>
    <w:rsid w:val="005C009D"/>
    <w:rsid w:val="005C01CA"/>
    <w:rsid w:val="005C7B45"/>
    <w:rsid w:val="005D4555"/>
    <w:rsid w:val="005D6946"/>
    <w:rsid w:val="005E02AC"/>
    <w:rsid w:val="005E3BE1"/>
    <w:rsid w:val="005E5F55"/>
    <w:rsid w:val="005E6296"/>
    <w:rsid w:val="005E7069"/>
    <w:rsid w:val="005E73A0"/>
    <w:rsid w:val="005E7997"/>
    <w:rsid w:val="005F02C2"/>
    <w:rsid w:val="005F1A32"/>
    <w:rsid w:val="005F1B7F"/>
    <w:rsid w:val="005F534A"/>
    <w:rsid w:val="005F5807"/>
    <w:rsid w:val="005F6913"/>
    <w:rsid w:val="00600C07"/>
    <w:rsid w:val="00601114"/>
    <w:rsid w:val="00603EF7"/>
    <w:rsid w:val="00604490"/>
    <w:rsid w:val="00604BAF"/>
    <w:rsid w:val="00605C4C"/>
    <w:rsid w:val="00607FB3"/>
    <w:rsid w:val="0061114C"/>
    <w:rsid w:val="00611247"/>
    <w:rsid w:val="00612B82"/>
    <w:rsid w:val="00613233"/>
    <w:rsid w:val="0061452A"/>
    <w:rsid w:val="00615CDF"/>
    <w:rsid w:val="00616ADC"/>
    <w:rsid w:val="00616F8F"/>
    <w:rsid w:val="00617BED"/>
    <w:rsid w:val="00620684"/>
    <w:rsid w:val="00621287"/>
    <w:rsid w:val="00622DE2"/>
    <w:rsid w:val="00624434"/>
    <w:rsid w:val="00630111"/>
    <w:rsid w:val="0063167C"/>
    <w:rsid w:val="00633FC1"/>
    <w:rsid w:val="00636885"/>
    <w:rsid w:val="00641F06"/>
    <w:rsid w:val="00646711"/>
    <w:rsid w:val="00647AAF"/>
    <w:rsid w:val="006502D7"/>
    <w:rsid w:val="00650767"/>
    <w:rsid w:val="00650E19"/>
    <w:rsid w:val="0065331F"/>
    <w:rsid w:val="006557CB"/>
    <w:rsid w:val="00655B2F"/>
    <w:rsid w:val="0065605A"/>
    <w:rsid w:val="0066204C"/>
    <w:rsid w:val="00666084"/>
    <w:rsid w:val="006665B9"/>
    <w:rsid w:val="006667D6"/>
    <w:rsid w:val="006667E3"/>
    <w:rsid w:val="006718F5"/>
    <w:rsid w:val="00672AC2"/>
    <w:rsid w:val="00673CC1"/>
    <w:rsid w:val="00675440"/>
    <w:rsid w:val="006778EF"/>
    <w:rsid w:val="00680F9B"/>
    <w:rsid w:val="00681649"/>
    <w:rsid w:val="006843D9"/>
    <w:rsid w:val="006875C9"/>
    <w:rsid w:val="00687B41"/>
    <w:rsid w:val="006903E7"/>
    <w:rsid w:val="00690CA0"/>
    <w:rsid w:val="00691A9E"/>
    <w:rsid w:val="00692452"/>
    <w:rsid w:val="006927C3"/>
    <w:rsid w:val="00695EFD"/>
    <w:rsid w:val="00697C12"/>
    <w:rsid w:val="006A63DB"/>
    <w:rsid w:val="006A6E36"/>
    <w:rsid w:val="006B0234"/>
    <w:rsid w:val="006B2284"/>
    <w:rsid w:val="006B2E7C"/>
    <w:rsid w:val="006B3A2A"/>
    <w:rsid w:val="006B3A80"/>
    <w:rsid w:val="006B4C92"/>
    <w:rsid w:val="006B6944"/>
    <w:rsid w:val="006C68A2"/>
    <w:rsid w:val="006C6B5D"/>
    <w:rsid w:val="006D13E5"/>
    <w:rsid w:val="006D30BE"/>
    <w:rsid w:val="006D5709"/>
    <w:rsid w:val="006D5A06"/>
    <w:rsid w:val="006D5FF8"/>
    <w:rsid w:val="006E0F99"/>
    <w:rsid w:val="006E1278"/>
    <w:rsid w:val="006E336C"/>
    <w:rsid w:val="006E3CAB"/>
    <w:rsid w:val="006E6713"/>
    <w:rsid w:val="006E7C26"/>
    <w:rsid w:val="006F49E8"/>
    <w:rsid w:val="006F521A"/>
    <w:rsid w:val="00700402"/>
    <w:rsid w:val="0070066A"/>
    <w:rsid w:val="00702954"/>
    <w:rsid w:val="00704934"/>
    <w:rsid w:val="00715FB1"/>
    <w:rsid w:val="00716FCB"/>
    <w:rsid w:val="00722849"/>
    <w:rsid w:val="00725AF6"/>
    <w:rsid w:val="00731D2E"/>
    <w:rsid w:val="00733BB2"/>
    <w:rsid w:val="00733C3A"/>
    <w:rsid w:val="0073581B"/>
    <w:rsid w:val="00735985"/>
    <w:rsid w:val="00736A2B"/>
    <w:rsid w:val="00736E51"/>
    <w:rsid w:val="00741B16"/>
    <w:rsid w:val="0074639B"/>
    <w:rsid w:val="00746C3B"/>
    <w:rsid w:val="00747611"/>
    <w:rsid w:val="0075256C"/>
    <w:rsid w:val="00756D77"/>
    <w:rsid w:val="0075702F"/>
    <w:rsid w:val="00762D3A"/>
    <w:rsid w:val="00766152"/>
    <w:rsid w:val="00771E38"/>
    <w:rsid w:val="00776212"/>
    <w:rsid w:val="00777C50"/>
    <w:rsid w:val="00780201"/>
    <w:rsid w:val="007818E9"/>
    <w:rsid w:val="007835E1"/>
    <w:rsid w:val="0078553C"/>
    <w:rsid w:val="00787ADD"/>
    <w:rsid w:val="00787BF4"/>
    <w:rsid w:val="00790614"/>
    <w:rsid w:val="00790BEC"/>
    <w:rsid w:val="00791CB4"/>
    <w:rsid w:val="00797667"/>
    <w:rsid w:val="007A3F8D"/>
    <w:rsid w:val="007A6E53"/>
    <w:rsid w:val="007B24D6"/>
    <w:rsid w:val="007B6030"/>
    <w:rsid w:val="007B7C64"/>
    <w:rsid w:val="007C1023"/>
    <w:rsid w:val="007C248B"/>
    <w:rsid w:val="007C50E0"/>
    <w:rsid w:val="007C592A"/>
    <w:rsid w:val="007C5EFF"/>
    <w:rsid w:val="007C63CC"/>
    <w:rsid w:val="007C6A04"/>
    <w:rsid w:val="007C6D78"/>
    <w:rsid w:val="007C78E6"/>
    <w:rsid w:val="007D09E3"/>
    <w:rsid w:val="007D2E77"/>
    <w:rsid w:val="007D44D9"/>
    <w:rsid w:val="007D4E44"/>
    <w:rsid w:val="007D524A"/>
    <w:rsid w:val="007D6F2F"/>
    <w:rsid w:val="007E07C6"/>
    <w:rsid w:val="007E3993"/>
    <w:rsid w:val="007E4BA1"/>
    <w:rsid w:val="007E4D90"/>
    <w:rsid w:val="007E4FCE"/>
    <w:rsid w:val="007E58CB"/>
    <w:rsid w:val="007F4B00"/>
    <w:rsid w:val="007F5C39"/>
    <w:rsid w:val="00801531"/>
    <w:rsid w:val="0080259A"/>
    <w:rsid w:val="00805FBB"/>
    <w:rsid w:val="00806255"/>
    <w:rsid w:val="00806606"/>
    <w:rsid w:val="008066C7"/>
    <w:rsid w:val="00806ED0"/>
    <w:rsid w:val="00806F13"/>
    <w:rsid w:val="00810280"/>
    <w:rsid w:val="00811AB4"/>
    <w:rsid w:val="00811E81"/>
    <w:rsid w:val="00812EED"/>
    <w:rsid w:val="00817B58"/>
    <w:rsid w:val="00820EEC"/>
    <w:rsid w:val="00821A3C"/>
    <w:rsid w:val="00824E4E"/>
    <w:rsid w:val="00825145"/>
    <w:rsid w:val="00825686"/>
    <w:rsid w:val="008272A7"/>
    <w:rsid w:val="0082783E"/>
    <w:rsid w:val="00827F05"/>
    <w:rsid w:val="008300C4"/>
    <w:rsid w:val="00830A87"/>
    <w:rsid w:val="00841977"/>
    <w:rsid w:val="00841D6A"/>
    <w:rsid w:val="008420AA"/>
    <w:rsid w:val="008473F8"/>
    <w:rsid w:val="00847596"/>
    <w:rsid w:val="00847D02"/>
    <w:rsid w:val="0085150C"/>
    <w:rsid w:val="00854DED"/>
    <w:rsid w:val="0085599C"/>
    <w:rsid w:val="008562EF"/>
    <w:rsid w:val="008567C9"/>
    <w:rsid w:val="00856E37"/>
    <w:rsid w:val="0086032F"/>
    <w:rsid w:val="00862F2F"/>
    <w:rsid w:val="0086704A"/>
    <w:rsid w:val="00867549"/>
    <w:rsid w:val="00872AF9"/>
    <w:rsid w:val="008738B3"/>
    <w:rsid w:val="00873FCE"/>
    <w:rsid w:val="00875197"/>
    <w:rsid w:val="00875FE0"/>
    <w:rsid w:val="0088046D"/>
    <w:rsid w:val="00880818"/>
    <w:rsid w:val="00880A3F"/>
    <w:rsid w:val="00883234"/>
    <w:rsid w:val="00883CF8"/>
    <w:rsid w:val="00883DE2"/>
    <w:rsid w:val="00884880"/>
    <w:rsid w:val="00884D73"/>
    <w:rsid w:val="008854F0"/>
    <w:rsid w:val="008870BE"/>
    <w:rsid w:val="008912BA"/>
    <w:rsid w:val="00893C9D"/>
    <w:rsid w:val="00895000"/>
    <w:rsid w:val="0089500A"/>
    <w:rsid w:val="00897E84"/>
    <w:rsid w:val="008A0424"/>
    <w:rsid w:val="008A1E3C"/>
    <w:rsid w:val="008A392F"/>
    <w:rsid w:val="008A7A10"/>
    <w:rsid w:val="008B16F7"/>
    <w:rsid w:val="008B70F4"/>
    <w:rsid w:val="008C065B"/>
    <w:rsid w:val="008C2F41"/>
    <w:rsid w:val="008C499B"/>
    <w:rsid w:val="008D0599"/>
    <w:rsid w:val="008E3969"/>
    <w:rsid w:val="008E4371"/>
    <w:rsid w:val="008E4ED4"/>
    <w:rsid w:val="008E64AF"/>
    <w:rsid w:val="008F0BE7"/>
    <w:rsid w:val="008F6A99"/>
    <w:rsid w:val="008F7040"/>
    <w:rsid w:val="0090135E"/>
    <w:rsid w:val="0090467D"/>
    <w:rsid w:val="00910CE4"/>
    <w:rsid w:val="00912997"/>
    <w:rsid w:val="0091494B"/>
    <w:rsid w:val="00930AB8"/>
    <w:rsid w:val="009314AC"/>
    <w:rsid w:val="0093189D"/>
    <w:rsid w:val="009323E7"/>
    <w:rsid w:val="00932476"/>
    <w:rsid w:val="00932E07"/>
    <w:rsid w:val="00933E3A"/>
    <w:rsid w:val="009437F6"/>
    <w:rsid w:val="009443BF"/>
    <w:rsid w:val="00945688"/>
    <w:rsid w:val="00945701"/>
    <w:rsid w:val="00950DA8"/>
    <w:rsid w:val="00951A34"/>
    <w:rsid w:val="009521BF"/>
    <w:rsid w:val="009532F3"/>
    <w:rsid w:val="0095531B"/>
    <w:rsid w:val="00956218"/>
    <w:rsid w:val="0096130B"/>
    <w:rsid w:val="00963AFE"/>
    <w:rsid w:val="00963F1A"/>
    <w:rsid w:val="0096420C"/>
    <w:rsid w:val="00964B0C"/>
    <w:rsid w:val="00964EF1"/>
    <w:rsid w:val="00965010"/>
    <w:rsid w:val="00967A0E"/>
    <w:rsid w:val="0097133D"/>
    <w:rsid w:val="00976176"/>
    <w:rsid w:val="00977875"/>
    <w:rsid w:val="00977B95"/>
    <w:rsid w:val="0098164B"/>
    <w:rsid w:val="009831BE"/>
    <w:rsid w:val="00984602"/>
    <w:rsid w:val="009863D4"/>
    <w:rsid w:val="009869CF"/>
    <w:rsid w:val="0099154B"/>
    <w:rsid w:val="009936C1"/>
    <w:rsid w:val="00995A74"/>
    <w:rsid w:val="009966F5"/>
    <w:rsid w:val="009A04E9"/>
    <w:rsid w:val="009A2381"/>
    <w:rsid w:val="009A27FA"/>
    <w:rsid w:val="009A2EE1"/>
    <w:rsid w:val="009A5924"/>
    <w:rsid w:val="009A6052"/>
    <w:rsid w:val="009A69F7"/>
    <w:rsid w:val="009A6C0F"/>
    <w:rsid w:val="009B18E5"/>
    <w:rsid w:val="009B4942"/>
    <w:rsid w:val="009B4D36"/>
    <w:rsid w:val="009C4642"/>
    <w:rsid w:val="009D0744"/>
    <w:rsid w:val="009D1B74"/>
    <w:rsid w:val="009D2A1E"/>
    <w:rsid w:val="009D4490"/>
    <w:rsid w:val="009D47EE"/>
    <w:rsid w:val="009D506E"/>
    <w:rsid w:val="009D6A0F"/>
    <w:rsid w:val="009E4A40"/>
    <w:rsid w:val="009E4AFE"/>
    <w:rsid w:val="009E5A27"/>
    <w:rsid w:val="009E69FB"/>
    <w:rsid w:val="009E7E48"/>
    <w:rsid w:val="009F3AA1"/>
    <w:rsid w:val="009F7C51"/>
    <w:rsid w:val="00A03871"/>
    <w:rsid w:val="00A06CF6"/>
    <w:rsid w:val="00A07388"/>
    <w:rsid w:val="00A114A8"/>
    <w:rsid w:val="00A11D16"/>
    <w:rsid w:val="00A1223A"/>
    <w:rsid w:val="00A12751"/>
    <w:rsid w:val="00A12FD3"/>
    <w:rsid w:val="00A13200"/>
    <w:rsid w:val="00A14CEE"/>
    <w:rsid w:val="00A1580B"/>
    <w:rsid w:val="00A21D1E"/>
    <w:rsid w:val="00A24DB2"/>
    <w:rsid w:val="00A33AB8"/>
    <w:rsid w:val="00A34071"/>
    <w:rsid w:val="00A347B3"/>
    <w:rsid w:val="00A46DD1"/>
    <w:rsid w:val="00A476AB"/>
    <w:rsid w:val="00A50637"/>
    <w:rsid w:val="00A50903"/>
    <w:rsid w:val="00A514E3"/>
    <w:rsid w:val="00A52E3F"/>
    <w:rsid w:val="00A56F21"/>
    <w:rsid w:val="00A6039F"/>
    <w:rsid w:val="00A6089A"/>
    <w:rsid w:val="00A62515"/>
    <w:rsid w:val="00A6329F"/>
    <w:rsid w:val="00A63EB2"/>
    <w:rsid w:val="00A64120"/>
    <w:rsid w:val="00A67915"/>
    <w:rsid w:val="00A746E1"/>
    <w:rsid w:val="00A76A7D"/>
    <w:rsid w:val="00A8204B"/>
    <w:rsid w:val="00A8394E"/>
    <w:rsid w:val="00A840BA"/>
    <w:rsid w:val="00A84113"/>
    <w:rsid w:val="00A84ECA"/>
    <w:rsid w:val="00A935CF"/>
    <w:rsid w:val="00A94E4B"/>
    <w:rsid w:val="00A970D9"/>
    <w:rsid w:val="00AA2CBD"/>
    <w:rsid w:val="00AA5725"/>
    <w:rsid w:val="00AB0213"/>
    <w:rsid w:val="00AB4312"/>
    <w:rsid w:val="00AB495C"/>
    <w:rsid w:val="00AB556B"/>
    <w:rsid w:val="00AB6D0F"/>
    <w:rsid w:val="00AC1CA0"/>
    <w:rsid w:val="00AC69F1"/>
    <w:rsid w:val="00AD0A3E"/>
    <w:rsid w:val="00AD1615"/>
    <w:rsid w:val="00AD2462"/>
    <w:rsid w:val="00AE2703"/>
    <w:rsid w:val="00AE4352"/>
    <w:rsid w:val="00AE4954"/>
    <w:rsid w:val="00AE6E20"/>
    <w:rsid w:val="00AE7E07"/>
    <w:rsid w:val="00AF209A"/>
    <w:rsid w:val="00AF393C"/>
    <w:rsid w:val="00AF4A91"/>
    <w:rsid w:val="00AF5AE1"/>
    <w:rsid w:val="00AF5EA5"/>
    <w:rsid w:val="00AF5F36"/>
    <w:rsid w:val="00B06FD4"/>
    <w:rsid w:val="00B107BF"/>
    <w:rsid w:val="00B12ABB"/>
    <w:rsid w:val="00B13BF5"/>
    <w:rsid w:val="00B17430"/>
    <w:rsid w:val="00B178D6"/>
    <w:rsid w:val="00B204B9"/>
    <w:rsid w:val="00B21A57"/>
    <w:rsid w:val="00B22600"/>
    <w:rsid w:val="00B23B89"/>
    <w:rsid w:val="00B259BA"/>
    <w:rsid w:val="00B3351E"/>
    <w:rsid w:val="00B35E33"/>
    <w:rsid w:val="00B36349"/>
    <w:rsid w:val="00B410B9"/>
    <w:rsid w:val="00B4117C"/>
    <w:rsid w:val="00B42536"/>
    <w:rsid w:val="00B42DBE"/>
    <w:rsid w:val="00B552E1"/>
    <w:rsid w:val="00B55CEC"/>
    <w:rsid w:val="00B56015"/>
    <w:rsid w:val="00B560BF"/>
    <w:rsid w:val="00B56B21"/>
    <w:rsid w:val="00B57162"/>
    <w:rsid w:val="00B6005A"/>
    <w:rsid w:val="00B605C1"/>
    <w:rsid w:val="00B63673"/>
    <w:rsid w:val="00B64ADF"/>
    <w:rsid w:val="00B651D6"/>
    <w:rsid w:val="00B65426"/>
    <w:rsid w:val="00B66996"/>
    <w:rsid w:val="00B70540"/>
    <w:rsid w:val="00B719DD"/>
    <w:rsid w:val="00B757F2"/>
    <w:rsid w:val="00B80A23"/>
    <w:rsid w:val="00B82D4F"/>
    <w:rsid w:val="00B9131F"/>
    <w:rsid w:val="00BA0300"/>
    <w:rsid w:val="00BA51D9"/>
    <w:rsid w:val="00BA692F"/>
    <w:rsid w:val="00BA722F"/>
    <w:rsid w:val="00BB3B90"/>
    <w:rsid w:val="00BB3BC2"/>
    <w:rsid w:val="00BB5B4A"/>
    <w:rsid w:val="00BB5FB1"/>
    <w:rsid w:val="00BB7654"/>
    <w:rsid w:val="00BC0980"/>
    <w:rsid w:val="00BC43CA"/>
    <w:rsid w:val="00BC440F"/>
    <w:rsid w:val="00BC5D75"/>
    <w:rsid w:val="00BD53FF"/>
    <w:rsid w:val="00BE4789"/>
    <w:rsid w:val="00BE49AA"/>
    <w:rsid w:val="00BE6FC3"/>
    <w:rsid w:val="00BF09BD"/>
    <w:rsid w:val="00BF17CC"/>
    <w:rsid w:val="00BF2660"/>
    <w:rsid w:val="00BF268A"/>
    <w:rsid w:val="00BF5345"/>
    <w:rsid w:val="00BF5C6C"/>
    <w:rsid w:val="00C00A2D"/>
    <w:rsid w:val="00C00A66"/>
    <w:rsid w:val="00C01148"/>
    <w:rsid w:val="00C01FAD"/>
    <w:rsid w:val="00C02BCB"/>
    <w:rsid w:val="00C03621"/>
    <w:rsid w:val="00C05421"/>
    <w:rsid w:val="00C116B5"/>
    <w:rsid w:val="00C11C76"/>
    <w:rsid w:val="00C20054"/>
    <w:rsid w:val="00C20400"/>
    <w:rsid w:val="00C209C5"/>
    <w:rsid w:val="00C249DC"/>
    <w:rsid w:val="00C26039"/>
    <w:rsid w:val="00C26A56"/>
    <w:rsid w:val="00C26D8E"/>
    <w:rsid w:val="00C27A61"/>
    <w:rsid w:val="00C27CB5"/>
    <w:rsid w:val="00C31352"/>
    <w:rsid w:val="00C313D6"/>
    <w:rsid w:val="00C31A73"/>
    <w:rsid w:val="00C325E3"/>
    <w:rsid w:val="00C34D52"/>
    <w:rsid w:val="00C3790F"/>
    <w:rsid w:val="00C37C70"/>
    <w:rsid w:val="00C37E02"/>
    <w:rsid w:val="00C51EFF"/>
    <w:rsid w:val="00C53CE2"/>
    <w:rsid w:val="00C60C34"/>
    <w:rsid w:val="00C625EC"/>
    <w:rsid w:val="00C6654E"/>
    <w:rsid w:val="00C678BA"/>
    <w:rsid w:val="00C67FA6"/>
    <w:rsid w:val="00C73937"/>
    <w:rsid w:val="00C744F7"/>
    <w:rsid w:val="00C75C8B"/>
    <w:rsid w:val="00C80ED5"/>
    <w:rsid w:val="00C83081"/>
    <w:rsid w:val="00C83593"/>
    <w:rsid w:val="00C84F59"/>
    <w:rsid w:val="00C86A0C"/>
    <w:rsid w:val="00C91142"/>
    <w:rsid w:val="00C919C0"/>
    <w:rsid w:val="00C924A7"/>
    <w:rsid w:val="00C956A5"/>
    <w:rsid w:val="00CA549A"/>
    <w:rsid w:val="00CA5A40"/>
    <w:rsid w:val="00CA5FB2"/>
    <w:rsid w:val="00CA6603"/>
    <w:rsid w:val="00CB1555"/>
    <w:rsid w:val="00CB1FDC"/>
    <w:rsid w:val="00CB540C"/>
    <w:rsid w:val="00CC2164"/>
    <w:rsid w:val="00CC34EF"/>
    <w:rsid w:val="00CC6FA0"/>
    <w:rsid w:val="00CD0129"/>
    <w:rsid w:val="00CD1193"/>
    <w:rsid w:val="00CD3CA5"/>
    <w:rsid w:val="00CD3D79"/>
    <w:rsid w:val="00CF262F"/>
    <w:rsid w:val="00CF5E29"/>
    <w:rsid w:val="00CF71D5"/>
    <w:rsid w:val="00CF781D"/>
    <w:rsid w:val="00D012AC"/>
    <w:rsid w:val="00D0324E"/>
    <w:rsid w:val="00D04438"/>
    <w:rsid w:val="00D05CCC"/>
    <w:rsid w:val="00D12F8A"/>
    <w:rsid w:val="00D1315A"/>
    <w:rsid w:val="00D20658"/>
    <w:rsid w:val="00D23287"/>
    <w:rsid w:val="00D23429"/>
    <w:rsid w:val="00D260D3"/>
    <w:rsid w:val="00D26C04"/>
    <w:rsid w:val="00D27928"/>
    <w:rsid w:val="00D33941"/>
    <w:rsid w:val="00D34987"/>
    <w:rsid w:val="00D3517A"/>
    <w:rsid w:val="00D354AB"/>
    <w:rsid w:val="00D356E2"/>
    <w:rsid w:val="00D363FF"/>
    <w:rsid w:val="00D405D1"/>
    <w:rsid w:val="00D40603"/>
    <w:rsid w:val="00D416D8"/>
    <w:rsid w:val="00D42315"/>
    <w:rsid w:val="00D4339A"/>
    <w:rsid w:val="00D4377F"/>
    <w:rsid w:val="00D50B4C"/>
    <w:rsid w:val="00D57477"/>
    <w:rsid w:val="00D62270"/>
    <w:rsid w:val="00D6353C"/>
    <w:rsid w:val="00D63A13"/>
    <w:rsid w:val="00D63E51"/>
    <w:rsid w:val="00D70D06"/>
    <w:rsid w:val="00D70D82"/>
    <w:rsid w:val="00D74E56"/>
    <w:rsid w:val="00D8022B"/>
    <w:rsid w:val="00D82256"/>
    <w:rsid w:val="00D82815"/>
    <w:rsid w:val="00D8469C"/>
    <w:rsid w:val="00D852DB"/>
    <w:rsid w:val="00D8608F"/>
    <w:rsid w:val="00D9450A"/>
    <w:rsid w:val="00D95D77"/>
    <w:rsid w:val="00D97E45"/>
    <w:rsid w:val="00DA2975"/>
    <w:rsid w:val="00DA366C"/>
    <w:rsid w:val="00DA408E"/>
    <w:rsid w:val="00DA43DF"/>
    <w:rsid w:val="00DA4581"/>
    <w:rsid w:val="00DA4711"/>
    <w:rsid w:val="00DA55CD"/>
    <w:rsid w:val="00DA6235"/>
    <w:rsid w:val="00DA7A0B"/>
    <w:rsid w:val="00DB1DC6"/>
    <w:rsid w:val="00DB5692"/>
    <w:rsid w:val="00DC0FE1"/>
    <w:rsid w:val="00DC4D0B"/>
    <w:rsid w:val="00DC5613"/>
    <w:rsid w:val="00DC58DF"/>
    <w:rsid w:val="00DD0AD3"/>
    <w:rsid w:val="00DD236B"/>
    <w:rsid w:val="00DD269F"/>
    <w:rsid w:val="00DE1612"/>
    <w:rsid w:val="00DE1D43"/>
    <w:rsid w:val="00DE4968"/>
    <w:rsid w:val="00DF3D57"/>
    <w:rsid w:val="00DF6916"/>
    <w:rsid w:val="00DF79C4"/>
    <w:rsid w:val="00E00482"/>
    <w:rsid w:val="00E00941"/>
    <w:rsid w:val="00E0275F"/>
    <w:rsid w:val="00E04A4C"/>
    <w:rsid w:val="00E05DAC"/>
    <w:rsid w:val="00E063F1"/>
    <w:rsid w:val="00E06E0A"/>
    <w:rsid w:val="00E071DF"/>
    <w:rsid w:val="00E07353"/>
    <w:rsid w:val="00E1063D"/>
    <w:rsid w:val="00E1191A"/>
    <w:rsid w:val="00E12693"/>
    <w:rsid w:val="00E152B2"/>
    <w:rsid w:val="00E158B2"/>
    <w:rsid w:val="00E158F3"/>
    <w:rsid w:val="00E20838"/>
    <w:rsid w:val="00E20DA3"/>
    <w:rsid w:val="00E219E9"/>
    <w:rsid w:val="00E236E3"/>
    <w:rsid w:val="00E2646F"/>
    <w:rsid w:val="00E3178B"/>
    <w:rsid w:val="00E32339"/>
    <w:rsid w:val="00E32E34"/>
    <w:rsid w:val="00E33D42"/>
    <w:rsid w:val="00E34887"/>
    <w:rsid w:val="00E359D6"/>
    <w:rsid w:val="00E412C7"/>
    <w:rsid w:val="00E41609"/>
    <w:rsid w:val="00E42CFB"/>
    <w:rsid w:val="00E4386E"/>
    <w:rsid w:val="00E4595C"/>
    <w:rsid w:val="00E51908"/>
    <w:rsid w:val="00E51A37"/>
    <w:rsid w:val="00E575D6"/>
    <w:rsid w:val="00E64C9F"/>
    <w:rsid w:val="00E65C41"/>
    <w:rsid w:val="00E70311"/>
    <w:rsid w:val="00E70C00"/>
    <w:rsid w:val="00E72088"/>
    <w:rsid w:val="00E7335A"/>
    <w:rsid w:val="00E75515"/>
    <w:rsid w:val="00E75F4E"/>
    <w:rsid w:val="00E76FC8"/>
    <w:rsid w:val="00E774CE"/>
    <w:rsid w:val="00E80AEF"/>
    <w:rsid w:val="00E864D8"/>
    <w:rsid w:val="00E91E8E"/>
    <w:rsid w:val="00E93904"/>
    <w:rsid w:val="00E95DA2"/>
    <w:rsid w:val="00E97D01"/>
    <w:rsid w:val="00EA18D6"/>
    <w:rsid w:val="00EA1C5F"/>
    <w:rsid w:val="00EA228B"/>
    <w:rsid w:val="00EA2E7D"/>
    <w:rsid w:val="00EA45E8"/>
    <w:rsid w:val="00EA48D7"/>
    <w:rsid w:val="00EA4D68"/>
    <w:rsid w:val="00EA686B"/>
    <w:rsid w:val="00ED093F"/>
    <w:rsid w:val="00ED1F1A"/>
    <w:rsid w:val="00ED38DE"/>
    <w:rsid w:val="00ED3F96"/>
    <w:rsid w:val="00ED7C3E"/>
    <w:rsid w:val="00EE355A"/>
    <w:rsid w:val="00EE3CC3"/>
    <w:rsid w:val="00EE4565"/>
    <w:rsid w:val="00EE5300"/>
    <w:rsid w:val="00EE5B73"/>
    <w:rsid w:val="00EF1FA8"/>
    <w:rsid w:val="00EF312D"/>
    <w:rsid w:val="00EF3BBF"/>
    <w:rsid w:val="00F0020E"/>
    <w:rsid w:val="00F004D1"/>
    <w:rsid w:val="00F01AF8"/>
    <w:rsid w:val="00F03A6E"/>
    <w:rsid w:val="00F13201"/>
    <w:rsid w:val="00F1505E"/>
    <w:rsid w:val="00F162B9"/>
    <w:rsid w:val="00F164C6"/>
    <w:rsid w:val="00F17ACC"/>
    <w:rsid w:val="00F22DB0"/>
    <w:rsid w:val="00F23AB5"/>
    <w:rsid w:val="00F23E2C"/>
    <w:rsid w:val="00F2412A"/>
    <w:rsid w:val="00F24C3E"/>
    <w:rsid w:val="00F2523A"/>
    <w:rsid w:val="00F2617C"/>
    <w:rsid w:val="00F263C0"/>
    <w:rsid w:val="00F26490"/>
    <w:rsid w:val="00F2766C"/>
    <w:rsid w:val="00F27BDD"/>
    <w:rsid w:val="00F27E2E"/>
    <w:rsid w:val="00F339AD"/>
    <w:rsid w:val="00F351AE"/>
    <w:rsid w:val="00F35BCA"/>
    <w:rsid w:val="00F36B1A"/>
    <w:rsid w:val="00F42D01"/>
    <w:rsid w:val="00F44C79"/>
    <w:rsid w:val="00F458DB"/>
    <w:rsid w:val="00F51723"/>
    <w:rsid w:val="00F539DB"/>
    <w:rsid w:val="00F54876"/>
    <w:rsid w:val="00F55D90"/>
    <w:rsid w:val="00F5620D"/>
    <w:rsid w:val="00F60206"/>
    <w:rsid w:val="00F61AFF"/>
    <w:rsid w:val="00F70230"/>
    <w:rsid w:val="00F7144F"/>
    <w:rsid w:val="00F71C7D"/>
    <w:rsid w:val="00F72215"/>
    <w:rsid w:val="00F823B3"/>
    <w:rsid w:val="00F929F1"/>
    <w:rsid w:val="00F93805"/>
    <w:rsid w:val="00F96481"/>
    <w:rsid w:val="00F97041"/>
    <w:rsid w:val="00F970B7"/>
    <w:rsid w:val="00FA1426"/>
    <w:rsid w:val="00FA3919"/>
    <w:rsid w:val="00FA4646"/>
    <w:rsid w:val="00FA52F2"/>
    <w:rsid w:val="00FA6DEA"/>
    <w:rsid w:val="00FA7000"/>
    <w:rsid w:val="00FB0CED"/>
    <w:rsid w:val="00FB2439"/>
    <w:rsid w:val="00FB46FE"/>
    <w:rsid w:val="00FB543C"/>
    <w:rsid w:val="00FB5D81"/>
    <w:rsid w:val="00FB6ADB"/>
    <w:rsid w:val="00FB6DCB"/>
    <w:rsid w:val="00FC3DD8"/>
    <w:rsid w:val="00FC538E"/>
    <w:rsid w:val="00FC5A5D"/>
    <w:rsid w:val="00FD12D4"/>
    <w:rsid w:val="00FD376C"/>
    <w:rsid w:val="00FE211A"/>
    <w:rsid w:val="00FE2A8D"/>
    <w:rsid w:val="00FE42F9"/>
    <w:rsid w:val="00FE5AEE"/>
    <w:rsid w:val="00FE7DC6"/>
    <w:rsid w:val="00FF24CE"/>
    <w:rsid w:val="00FF2E3A"/>
    <w:rsid w:val="00FF43F6"/>
    <w:rsid w:val="056AE3C5"/>
    <w:rsid w:val="067E5E4B"/>
    <w:rsid w:val="0D51CBB2"/>
    <w:rsid w:val="0F3A9D60"/>
    <w:rsid w:val="11383391"/>
    <w:rsid w:val="11535A4A"/>
    <w:rsid w:val="13F25918"/>
    <w:rsid w:val="15FAE669"/>
    <w:rsid w:val="1C90B967"/>
    <w:rsid w:val="22B870D3"/>
    <w:rsid w:val="22E7C344"/>
    <w:rsid w:val="2301B76E"/>
    <w:rsid w:val="23AB51A4"/>
    <w:rsid w:val="2DD4F3A8"/>
    <w:rsid w:val="2EAEF32E"/>
    <w:rsid w:val="2F4381B6"/>
    <w:rsid w:val="3200E7B1"/>
    <w:rsid w:val="366A7970"/>
    <w:rsid w:val="3779496D"/>
    <w:rsid w:val="37E34BF3"/>
    <w:rsid w:val="395E5233"/>
    <w:rsid w:val="3A436B1F"/>
    <w:rsid w:val="441828DB"/>
    <w:rsid w:val="4758753E"/>
    <w:rsid w:val="49D5EED6"/>
    <w:rsid w:val="4BEAE0F4"/>
    <w:rsid w:val="4D69D8A0"/>
    <w:rsid w:val="4D86B155"/>
    <w:rsid w:val="4E4AA40A"/>
    <w:rsid w:val="4FF83F7B"/>
    <w:rsid w:val="509DA1D6"/>
    <w:rsid w:val="50BE5217"/>
    <w:rsid w:val="526697C1"/>
    <w:rsid w:val="54524BBD"/>
    <w:rsid w:val="5DE8A80B"/>
    <w:rsid w:val="601DEA77"/>
    <w:rsid w:val="6491F6A9"/>
    <w:rsid w:val="69FA1BE4"/>
    <w:rsid w:val="6A58C0CC"/>
    <w:rsid w:val="6BC4601D"/>
    <w:rsid w:val="72547EF4"/>
    <w:rsid w:val="72E9203E"/>
    <w:rsid w:val="74DF0F8C"/>
    <w:rsid w:val="75F097F6"/>
    <w:rsid w:val="763C1AAA"/>
    <w:rsid w:val="76990B06"/>
    <w:rsid w:val="780710BA"/>
    <w:rsid w:val="79CFB5A1"/>
    <w:rsid w:val="7A5FEB3F"/>
    <w:rsid w:val="7D0CD2A9"/>
    <w:rsid w:val="7F17A6F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position-horizontal-relative:page;mso-position-vertical-relative:page" fill="f" fillcolor="white" stroke="f">
      <v:fill color="white" on="f"/>
      <v:stroke weight=".01pt" on="f"/>
      <v:textbox inset="0,0,0,0"/>
    </o:shapedefaults>
    <o:shapelayout v:ext="edit">
      <o:idmap v:ext="edit" data="2"/>
    </o:shapelayout>
  </w:shapeDefaults>
  <w:decimalSymbol w:val="."/>
  <w:listSeparator w:val=","/>
  <w14:docId w14:val="253509F3"/>
  <w15:docId w15:val="{E3BCAD13-D47A-483B-BD6A-8CD70AF06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uiPriority w:val="39"/>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5"/>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
      </w:numPr>
    </w:pPr>
  </w:style>
  <w:style w:type="numbering" w:customStyle="1" w:styleId="Level1indent">
    <w:name w:val="Level 1 indent"/>
    <w:basedOn w:val="NoList"/>
    <w:rsid w:val="0098164B"/>
    <w:pPr>
      <w:numPr>
        <w:numId w:val="2"/>
      </w:numPr>
    </w:pPr>
  </w:style>
  <w:style w:type="numbering" w:customStyle="1" w:styleId="StyleStyleOutlinenumberedBefore0mmHanging8mmOutline1">
    <w:name w:val="Style Style Outline numbered Before:  0 mm Hanging:  8 mm + Outline...1"/>
    <w:basedOn w:val="NoList"/>
    <w:rsid w:val="00560F7E"/>
    <w:pPr>
      <w:numPr>
        <w:numId w:val="3"/>
      </w:numPr>
    </w:pPr>
  </w:style>
  <w:style w:type="paragraph" w:styleId="ListParagraph">
    <w:name w:val="List Paragraph"/>
    <w:basedOn w:val="Normal"/>
    <w:uiPriority w:val="34"/>
    <w:qFormat/>
    <w:rsid w:val="00560F7E"/>
    <w:pPr>
      <w:numPr>
        <w:numId w:val="4"/>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CommentReference">
    <w:name w:val="annotation reference"/>
    <w:basedOn w:val="DefaultParagraphFont"/>
    <w:semiHidden/>
    <w:unhideWhenUsed/>
    <w:rsid w:val="007F5C39"/>
    <w:rPr>
      <w:sz w:val="16"/>
      <w:szCs w:val="16"/>
    </w:rPr>
  </w:style>
  <w:style w:type="paragraph" w:styleId="CommentText">
    <w:name w:val="annotation text"/>
    <w:basedOn w:val="Normal"/>
    <w:link w:val="CommentTextChar"/>
    <w:semiHidden/>
    <w:unhideWhenUsed/>
    <w:rsid w:val="007F5C39"/>
    <w:pPr>
      <w:spacing w:line="240" w:lineRule="auto"/>
    </w:pPr>
    <w:rPr>
      <w:sz w:val="20"/>
      <w:szCs w:val="20"/>
    </w:rPr>
  </w:style>
  <w:style w:type="character" w:customStyle="1" w:styleId="CommentTextChar">
    <w:name w:val="Comment Text Char"/>
    <w:basedOn w:val="DefaultParagraphFont"/>
    <w:link w:val="CommentText"/>
    <w:semiHidden/>
    <w:rsid w:val="007F5C39"/>
    <w:rPr>
      <w:rFonts w:ascii="Arial" w:hAnsi="Arial"/>
    </w:rPr>
  </w:style>
  <w:style w:type="paragraph" w:styleId="CommentSubject">
    <w:name w:val="annotation subject"/>
    <w:basedOn w:val="CommentText"/>
    <w:next w:val="CommentText"/>
    <w:link w:val="CommentSubjectChar"/>
    <w:semiHidden/>
    <w:unhideWhenUsed/>
    <w:rsid w:val="007F5C39"/>
    <w:rPr>
      <w:b/>
      <w:bCs/>
    </w:rPr>
  </w:style>
  <w:style w:type="character" w:customStyle="1" w:styleId="CommentSubjectChar">
    <w:name w:val="Comment Subject Char"/>
    <w:basedOn w:val="CommentTextChar"/>
    <w:link w:val="CommentSubject"/>
    <w:semiHidden/>
    <w:rsid w:val="007F5C39"/>
    <w:rPr>
      <w:rFonts w:ascii="Arial" w:hAnsi="Arial"/>
      <w:b/>
      <w:bCs/>
    </w:rPr>
  </w:style>
  <w:style w:type="paragraph" w:styleId="Revision">
    <w:name w:val="Revision"/>
    <w:hidden/>
    <w:uiPriority w:val="99"/>
    <w:semiHidden/>
    <w:rsid w:val="00C53CE2"/>
    <w:rPr>
      <w:rFonts w:ascii="Arial" w:hAnsi="Arial"/>
      <w:sz w:val="22"/>
      <w:szCs w:val="24"/>
    </w:rPr>
  </w:style>
  <w:style w:type="character" w:styleId="Hyperlink">
    <w:name w:val="Hyperlink"/>
    <w:basedOn w:val="DefaultParagraphFont"/>
    <w:unhideWhenUsed/>
    <w:rsid w:val="004367B1"/>
    <w:rPr>
      <w:color w:val="0000FF" w:themeColor="hyperlink"/>
      <w:u w:val="single"/>
    </w:rPr>
  </w:style>
  <w:style w:type="character" w:styleId="FollowedHyperlink">
    <w:name w:val="FollowedHyperlink"/>
    <w:basedOn w:val="DefaultParagraphFont"/>
    <w:semiHidden/>
    <w:unhideWhenUsed/>
    <w:rsid w:val="00597FFA"/>
    <w:rPr>
      <w:color w:val="800080" w:themeColor="followedHyperlink"/>
      <w:u w:val="single"/>
    </w:rPr>
  </w:style>
  <w:style w:type="paragraph" w:styleId="NormalWeb">
    <w:name w:val="Normal (Web)"/>
    <w:basedOn w:val="Normal"/>
    <w:uiPriority w:val="99"/>
    <w:semiHidden/>
    <w:unhideWhenUsed/>
    <w:rsid w:val="00D74E56"/>
    <w:pPr>
      <w:spacing w:line="240" w:lineRule="auto"/>
    </w:pPr>
    <w:rPr>
      <w:rFonts w:ascii="Times New Roman" w:eastAsiaTheme="minorHAnsi" w:hAnsi="Times New Roman"/>
      <w:sz w:val="24"/>
    </w:rPr>
  </w:style>
  <w:style w:type="numbering" w:customStyle="1" w:styleId="UocIndentLevels">
    <w:name w:val="Uoc Indent Levels"/>
    <w:basedOn w:val="NoList"/>
    <w:rsid w:val="00C116B5"/>
    <w:pPr>
      <w:numPr>
        <w:numId w:val="10"/>
      </w:numPr>
    </w:pPr>
  </w:style>
  <w:style w:type="paragraph" w:customStyle="1" w:styleId="Bold">
    <w:name w:val="Bold"/>
    <w:basedOn w:val="Normal"/>
    <w:rsid w:val="00C116B5"/>
    <w:pPr>
      <w:numPr>
        <w:numId w:val="11"/>
      </w:numPr>
    </w:pPr>
    <w:rPr>
      <w:b/>
    </w:rPr>
  </w:style>
  <w:style w:type="paragraph" w:customStyle="1" w:styleId="Default">
    <w:name w:val="Default"/>
    <w:rsid w:val="00CA5FB2"/>
    <w:pPr>
      <w:autoSpaceDE w:val="0"/>
      <w:autoSpaceDN w:val="0"/>
      <w:adjustRightInd w:val="0"/>
    </w:pPr>
    <w:rPr>
      <w:rFonts w:ascii="Arial" w:eastAsiaTheme="minorHAns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633824">
      <w:bodyDiv w:val="1"/>
      <w:marLeft w:val="0"/>
      <w:marRight w:val="0"/>
      <w:marTop w:val="0"/>
      <w:marBottom w:val="0"/>
      <w:divBdr>
        <w:top w:val="none" w:sz="0" w:space="0" w:color="auto"/>
        <w:left w:val="none" w:sz="0" w:space="0" w:color="auto"/>
        <w:bottom w:val="none" w:sz="0" w:space="0" w:color="auto"/>
        <w:right w:val="none" w:sz="0" w:space="0" w:color="auto"/>
      </w:divBdr>
    </w:div>
    <w:div w:id="346055835">
      <w:bodyDiv w:val="1"/>
      <w:marLeft w:val="0"/>
      <w:marRight w:val="0"/>
      <w:marTop w:val="0"/>
      <w:marBottom w:val="0"/>
      <w:divBdr>
        <w:top w:val="none" w:sz="0" w:space="0" w:color="auto"/>
        <w:left w:val="none" w:sz="0" w:space="0" w:color="auto"/>
        <w:bottom w:val="none" w:sz="0" w:space="0" w:color="auto"/>
        <w:right w:val="none" w:sz="0" w:space="0" w:color="auto"/>
      </w:divBdr>
    </w:div>
    <w:div w:id="538401064">
      <w:bodyDiv w:val="1"/>
      <w:marLeft w:val="0"/>
      <w:marRight w:val="0"/>
      <w:marTop w:val="0"/>
      <w:marBottom w:val="0"/>
      <w:divBdr>
        <w:top w:val="none" w:sz="0" w:space="0" w:color="auto"/>
        <w:left w:val="none" w:sz="0" w:space="0" w:color="auto"/>
        <w:bottom w:val="none" w:sz="0" w:space="0" w:color="auto"/>
        <w:right w:val="none" w:sz="0" w:space="0" w:color="auto"/>
      </w:divBdr>
    </w:div>
    <w:div w:id="549847096">
      <w:bodyDiv w:val="1"/>
      <w:marLeft w:val="0"/>
      <w:marRight w:val="0"/>
      <w:marTop w:val="0"/>
      <w:marBottom w:val="0"/>
      <w:divBdr>
        <w:top w:val="none" w:sz="0" w:space="0" w:color="auto"/>
        <w:left w:val="none" w:sz="0" w:space="0" w:color="auto"/>
        <w:bottom w:val="none" w:sz="0" w:space="0" w:color="auto"/>
        <w:right w:val="none" w:sz="0" w:space="0" w:color="auto"/>
      </w:divBdr>
    </w:div>
    <w:div w:id="563833240">
      <w:bodyDiv w:val="1"/>
      <w:marLeft w:val="0"/>
      <w:marRight w:val="0"/>
      <w:marTop w:val="0"/>
      <w:marBottom w:val="0"/>
      <w:divBdr>
        <w:top w:val="none" w:sz="0" w:space="0" w:color="auto"/>
        <w:left w:val="none" w:sz="0" w:space="0" w:color="auto"/>
        <w:bottom w:val="none" w:sz="0" w:space="0" w:color="auto"/>
        <w:right w:val="none" w:sz="0" w:space="0" w:color="auto"/>
      </w:divBdr>
      <w:divsChild>
        <w:div w:id="92168700">
          <w:marLeft w:val="0"/>
          <w:marRight w:val="0"/>
          <w:marTop w:val="0"/>
          <w:marBottom w:val="0"/>
          <w:divBdr>
            <w:top w:val="none" w:sz="0" w:space="0" w:color="auto"/>
            <w:left w:val="none" w:sz="0" w:space="0" w:color="auto"/>
            <w:bottom w:val="none" w:sz="0" w:space="0" w:color="auto"/>
            <w:right w:val="none" w:sz="0" w:space="0" w:color="auto"/>
          </w:divBdr>
          <w:divsChild>
            <w:div w:id="1595433664">
              <w:marLeft w:val="0"/>
              <w:marRight w:val="0"/>
              <w:marTop w:val="0"/>
              <w:marBottom w:val="0"/>
              <w:divBdr>
                <w:top w:val="none" w:sz="0" w:space="0" w:color="auto"/>
                <w:left w:val="none" w:sz="0" w:space="0" w:color="auto"/>
                <w:bottom w:val="none" w:sz="0" w:space="0" w:color="auto"/>
                <w:right w:val="none" w:sz="0" w:space="0" w:color="auto"/>
              </w:divBdr>
              <w:divsChild>
                <w:div w:id="927228467">
                  <w:marLeft w:val="0"/>
                  <w:marRight w:val="0"/>
                  <w:marTop w:val="0"/>
                  <w:marBottom w:val="0"/>
                  <w:divBdr>
                    <w:top w:val="none" w:sz="0" w:space="0" w:color="auto"/>
                    <w:left w:val="none" w:sz="0" w:space="0" w:color="auto"/>
                    <w:bottom w:val="none" w:sz="0" w:space="0" w:color="auto"/>
                    <w:right w:val="none" w:sz="0" w:space="0" w:color="auto"/>
                  </w:divBdr>
                  <w:divsChild>
                    <w:div w:id="1393962709">
                      <w:marLeft w:val="0"/>
                      <w:marRight w:val="0"/>
                      <w:marTop w:val="0"/>
                      <w:marBottom w:val="0"/>
                      <w:divBdr>
                        <w:top w:val="none" w:sz="0" w:space="0" w:color="auto"/>
                        <w:left w:val="none" w:sz="0" w:space="0" w:color="auto"/>
                        <w:bottom w:val="none" w:sz="0" w:space="0" w:color="auto"/>
                        <w:right w:val="none" w:sz="0" w:space="0" w:color="auto"/>
                      </w:divBdr>
                      <w:divsChild>
                        <w:div w:id="1485971887">
                          <w:marLeft w:val="0"/>
                          <w:marRight w:val="0"/>
                          <w:marTop w:val="0"/>
                          <w:marBottom w:val="0"/>
                          <w:divBdr>
                            <w:top w:val="none" w:sz="0" w:space="0" w:color="auto"/>
                            <w:left w:val="none" w:sz="0" w:space="0" w:color="auto"/>
                            <w:bottom w:val="none" w:sz="0" w:space="0" w:color="auto"/>
                            <w:right w:val="none" w:sz="0" w:space="0" w:color="auto"/>
                          </w:divBdr>
                          <w:divsChild>
                            <w:div w:id="42220280">
                              <w:marLeft w:val="2700"/>
                              <w:marRight w:val="3960"/>
                              <w:marTop w:val="0"/>
                              <w:marBottom w:val="0"/>
                              <w:divBdr>
                                <w:top w:val="none" w:sz="0" w:space="0" w:color="auto"/>
                                <w:left w:val="none" w:sz="0" w:space="0" w:color="auto"/>
                                <w:bottom w:val="none" w:sz="0" w:space="0" w:color="auto"/>
                                <w:right w:val="none" w:sz="0" w:space="0" w:color="auto"/>
                              </w:divBdr>
                              <w:divsChild>
                                <w:div w:id="1247957888">
                                  <w:marLeft w:val="0"/>
                                  <w:marRight w:val="0"/>
                                  <w:marTop w:val="0"/>
                                  <w:marBottom w:val="0"/>
                                  <w:divBdr>
                                    <w:top w:val="none" w:sz="0" w:space="0" w:color="auto"/>
                                    <w:left w:val="none" w:sz="0" w:space="0" w:color="auto"/>
                                    <w:bottom w:val="none" w:sz="0" w:space="0" w:color="auto"/>
                                    <w:right w:val="none" w:sz="0" w:space="0" w:color="auto"/>
                                  </w:divBdr>
                                  <w:divsChild>
                                    <w:div w:id="52117931">
                                      <w:marLeft w:val="0"/>
                                      <w:marRight w:val="0"/>
                                      <w:marTop w:val="0"/>
                                      <w:marBottom w:val="0"/>
                                      <w:divBdr>
                                        <w:top w:val="none" w:sz="0" w:space="0" w:color="auto"/>
                                        <w:left w:val="none" w:sz="0" w:space="0" w:color="auto"/>
                                        <w:bottom w:val="none" w:sz="0" w:space="0" w:color="auto"/>
                                        <w:right w:val="none" w:sz="0" w:space="0" w:color="auto"/>
                                      </w:divBdr>
                                      <w:divsChild>
                                        <w:div w:id="2042776181">
                                          <w:marLeft w:val="0"/>
                                          <w:marRight w:val="0"/>
                                          <w:marTop w:val="0"/>
                                          <w:marBottom w:val="0"/>
                                          <w:divBdr>
                                            <w:top w:val="none" w:sz="0" w:space="0" w:color="auto"/>
                                            <w:left w:val="none" w:sz="0" w:space="0" w:color="auto"/>
                                            <w:bottom w:val="none" w:sz="0" w:space="0" w:color="auto"/>
                                            <w:right w:val="none" w:sz="0" w:space="0" w:color="auto"/>
                                          </w:divBdr>
                                          <w:divsChild>
                                            <w:div w:id="1687318742">
                                              <w:marLeft w:val="0"/>
                                              <w:marRight w:val="0"/>
                                              <w:marTop w:val="90"/>
                                              <w:marBottom w:val="0"/>
                                              <w:divBdr>
                                                <w:top w:val="none" w:sz="0" w:space="0" w:color="auto"/>
                                                <w:left w:val="none" w:sz="0" w:space="0" w:color="auto"/>
                                                <w:bottom w:val="none" w:sz="0" w:space="0" w:color="auto"/>
                                                <w:right w:val="none" w:sz="0" w:space="0" w:color="auto"/>
                                              </w:divBdr>
                                              <w:divsChild>
                                                <w:div w:id="187834646">
                                                  <w:marLeft w:val="0"/>
                                                  <w:marRight w:val="0"/>
                                                  <w:marTop w:val="0"/>
                                                  <w:marBottom w:val="420"/>
                                                  <w:divBdr>
                                                    <w:top w:val="none" w:sz="0" w:space="0" w:color="auto"/>
                                                    <w:left w:val="none" w:sz="0" w:space="0" w:color="auto"/>
                                                    <w:bottom w:val="none" w:sz="0" w:space="0" w:color="auto"/>
                                                    <w:right w:val="none" w:sz="0" w:space="0" w:color="auto"/>
                                                  </w:divBdr>
                                                  <w:divsChild>
                                                    <w:div w:id="1187717129">
                                                      <w:marLeft w:val="0"/>
                                                      <w:marRight w:val="0"/>
                                                      <w:marTop w:val="0"/>
                                                      <w:marBottom w:val="0"/>
                                                      <w:divBdr>
                                                        <w:top w:val="none" w:sz="0" w:space="0" w:color="auto"/>
                                                        <w:left w:val="none" w:sz="0" w:space="0" w:color="auto"/>
                                                        <w:bottom w:val="none" w:sz="0" w:space="0" w:color="auto"/>
                                                        <w:right w:val="none" w:sz="0" w:space="0" w:color="auto"/>
                                                      </w:divBdr>
                                                      <w:divsChild>
                                                        <w:div w:id="1261453505">
                                                          <w:marLeft w:val="0"/>
                                                          <w:marRight w:val="0"/>
                                                          <w:marTop w:val="0"/>
                                                          <w:marBottom w:val="0"/>
                                                          <w:divBdr>
                                                            <w:top w:val="none" w:sz="0" w:space="0" w:color="auto"/>
                                                            <w:left w:val="none" w:sz="0" w:space="0" w:color="auto"/>
                                                            <w:bottom w:val="none" w:sz="0" w:space="0" w:color="auto"/>
                                                            <w:right w:val="none" w:sz="0" w:space="0" w:color="auto"/>
                                                          </w:divBdr>
                                                          <w:divsChild>
                                                            <w:div w:id="1986396365">
                                                              <w:marLeft w:val="0"/>
                                                              <w:marRight w:val="0"/>
                                                              <w:marTop w:val="0"/>
                                                              <w:marBottom w:val="0"/>
                                                              <w:divBdr>
                                                                <w:top w:val="none" w:sz="0" w:space="0" w:color="auto"/>
                                                                <w:left w:val="none" w:sz="0" w:space="0" w:color="auto"/>
                                                                <w:bottom w:val="none" w:sz="0" w:space="0" w:color="auto"/>
                                                                <w:right w:val="none" w:sz="0" w:space="0" w:color="auto"/>
                                                              </w:divBdr>
                                                              <w:divsChild>
                                                                <w:div w:id="1648125712">
                                                                  <w:marLeft w:val="0"/>
                                                                  <w:marRight w:val="0"/>
                                                                  <w:marTop w:val="0"/>
                                                                  <w:marBottom w:val="0"/>
                                                                  <w:divBdr>
                                                                    <w:top w:val="none" w:sz="0" w:space="0" w:color="auto"/>
                                                                    <w:left w:val="none" w:sz="0" w:space="0" w:color="auto"/>
                                                                    <w:bottom w:val="none" w:sz="0" w:space="0" w:color="auto"/>
                                                                    <w:right w:val="none" w:sz="0" w:space="0" w:color="auto"/>
                                                                  </w:divBdr>
                                                                  <w:divsChild>
                                                                    <w:div w:id="1065300878">
                                                                      <w:marLeft w:val="0"/>
                                                                      <w:marRight w:val="0"/>
                                                                      <w:marTop w:val="0"/>
                                                                      <w:marBottom w:val="0"/>
                                                                      <w:divBdr>
                                                                        <w:top w:val="none" w:sz="0" w:space="0" w:color="auto"/>
                                                                        <w:left w:val="none" w:sz="0" w:space="0" w:color="auto"/>
                                                                        <w:bottom w:val="none" w:sz="0" w:space="0" w:color="auto"/>
                                                                        <w:right w:val="none" w:sz="0" w:space="0" w:color="auto"/>
                                                                      </w:divBdr>
                                                                      <w:divsChild>
                                                                        <w:div w:id="1812018498">
                                                                          <w:marLeft w:val="0"/>
                                                                          <w:marRight w:val="0"/>
                                                                          <w:marTop w:val="0"/>
                                                                          <w:marBottom w:val="0"/>
                                                                          <w:divBdr>
                                                                            <w:top w:val="none" w:sz="0" w:space="0" w:color="auto"/>
                                                                            <w:left w:val="none" w:sz="0" w:space="0" w:color="auto"/>
                                                                            <w:bottom w:val="none" w:sz="0" w:space="0" w:color="auto"/>
                                                                            <w:right w:val="none" w:sz="0" w:space="0" w:color="auto"/>
                                                                          </w:divBdr>
                                                                          <w:divsChild>
                                                                            <w:div w:id="2014529751">
                                                                              <w:marLeft w:val="0"/>
                                                                              <w:marRight w:val="0"/>
                                                                              <w:marTop w:val="0"/>
                                                                              <w:marBottom w:val="0"/>
                                                                              <w:divBdr>
                                                                                <w:top w:val="none" w:sz="0" w:space="0" w:color="auto"/>
                                                                                <w:left w:val="none" w:sz="0" w:space="0" w:color="auto"/>
                                                                                <w:bottom w:val="none" w:sz="0" w:space="0" w:color="auto"/>
                                                                                <w:right w:val="none" w:sz="0" w:space="0" w:color="auto"/>
                                                                              </w:divBdr>
                                                                              <w:divsChild>
                                                                                <w:div w:id="225190831">
                                                                                  <w:marLeft w:val="0"/>
                                                                                  <w:marRight w:val="0"/>
                                                                                  <w:marTop w:val="0"/>
                                                                                  <w:marBottom w:val="0"/>
                                                                                  <w:divBdr>
                                                                                    <w:top w:val="none" w:sz="0" w:space="0" w:color="auto"/>
                                                                                    <w:left w:val="none" w:sz="0" w:space="0" w:color="auto"/>
                                                                                    <w:bottom w:val="none" w:sz="0" w:space="0" w:color="auto"/>
                                                                                    <w:right w:val="none" w:sz="0" w:space="0" w:color="auto"/>
                                                                                  </w:divBdr>
                                                                                  <w:divsChild>
                                                                                    <w:div w:id="1484422590">
                                                                                      <w:marLeft w:val="0"/>
                                                                                      <w:marRight w:val="0"/>
                                                                                      <w:marTop w:val="0"/>
                                                                                      <w:marBottom w:val="0"/>
                                                                                      <w:divBdr>
                                                                                        <w:top w:val="none" w:sz="0" w:space="0" w:color="auto"/>
                                                                                        <w:left w:val="none" w:sz="0" w:space="0" w:color="auto"/>
                                                                                        <w:bottom w:val="none" w:sz="0" w:space="0" w:color="auto"/>
                                                                                        <w:right w:val="none" w:sz="0" w:space="0" w:color="auto"/>
                                                                                      </w:divBdr>
                                                                                      <w:divsChild>
                                                                                        <w:div w:id="408893499">
                                                                                          <w:marLeft w:val="0"/>
                                                                                          <w:marRight w:val="0"/>
                                                                                          <w:marTop w:val="0"/>
                                                                                          <w:marBottom w:val="0"/>
                                                                                          <w:divBdr>
                                                                                            <w:top w:val="none" w:sz="0" w:space="0" w:color="auto"/>
                                                                                            <w:left w:val="none" w:sz="0" w:space="0" w:color="auto"/>
                                                                                            <w:bottom w:val="none" w:sz="0" w:space="0" w:color="auto"/>
                                                                                            <w:right w:val="none" w:sz="0" w:space="0" w:color="auto"/>
                                                                                          </w:divBdr>
                                                                                          <w:divsChild>
                                                                                            <w:div w:id="1384937911">
                                                                                              <w:marLeft w:val="0"/>
                                                                                              <w:marRight w:val="0"/>
                                                                                              <w:marTop w:val="0"/>
                                                                                              <w:marBottom w:val="0"/>
                                                                                              <w:divBdr>
                                                                                                <w:top w:val="none" w:sz="0" w:space="0" w:color="auto"/>
                                                                                                <w:left w:val="none" w:sz="0" w:space="0" w:color="auto"/>
                                                                                                <w:bottom w:val="none" w:sz="0" w:space="0" w:color="auto"/>
                                                                                                <w:right w:val="none" w:sz="0" w:space="0" w:color="auto"/>
                                                                                              </w:divBdr>
                                                                                              <w:divsChild>
                                                                                                <w:div w:id="1845893437">
                                                                                                  <w:marLeft w:val="0"/>
                                                                                                  <w:marRight w:val="0"/>
                                                                                                  <w:marTop w:val="0"/>
                                                                                                  <w:marBottom w:val="0"/>
                                                                                                  <w:divBdr>
                                                                                                    <w:top w:val="none" w:sz="0" w:space="0" w:color="auto"/>
                                                                                                    <w:left w:val="none" w:sz="0" w:space="0" w:color="auto"/>
                                                                                                    <w:bottom w:val="none" w:sz="0" w:space="0" w:color="auto"/>
                                                                                                    <w:right w:val="none" w:sz="0" w:space="0" w:color="auto"/>
                                                                                                  </w:divBdr>
                                                                                                  <w:divsChild>
                                                                                                    <w:div w:id="154956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5888566">
      <w:bodyDiv w:val="1"/>
      <w:marLeft w:val="0"/>
      <w:marRight w:val="0"/>
      <w:marTop w:val="0"/>
      <w:marBottom w:val="0"/>
      <w:divBdr>
        <w:top w:val="none" w:sz="0" w:space="0" w:color="auto"/>
        <w:left w:val="none" w:sz="0" w:space="0" w:color="auto"/>
        <w:bottom w:val="none" w:sz="0" w:space="0" w:color="auto"/>
        <w:right w:val="none" w:sz="0" w:space="0" w:color="auto"/>
      </w:divBdr>
    </w:div>
    <w:div w:id="794563831">
      <w:bodyDiv w:val="1"/>
      <w:marLeft w:val="0"/>
      <w:marRight w:val="0"/>
      <w:marTop w:val="0"/>
      <w:marBottom w:val="0"/>
      <w:divBdr>
        <w:top w:val="none" w:sz="0" w:space="0" w:color="auto"/>
        <w:left w:val="none" w:sz="0" w:space="0" w:color="auto"/>
        <w:bottom w:val="none" w:sz="0" w:space="0" w:color="auto"/>
        <w:right w:val="none" w:sz="0" w:space="0" w:color="auto"/>
      </w:divBdr>
    </w:div>
    <w:div w:id="1197891792">
      <w:bodyDiv w:val="1"/>
      <w:marLeft w:val="0"/>
      <w:marRight w:val="0"/>
      <w:marTop w:val="0"/>
      <w:marBottom w:val="0"/>
      <w:divBdr>
        <w:top w:val="none" w:sz="0" w:space="0" w:color="auto"/>
        <w:left w:val="none" w:sz="0" w:space="0" w:color="auto"/>
        <w:bottom w:val="none" w:sz="0" w:space="0" w:color="auto"/>
        <w:right w:val="none" w:sz="0" w:space="0" w:color="auto"/>
      </w:divBdr>
    </w:div>
    <w:div w:id="1352878018">
      <w:bodyDiv w:val="1"/>
      <w:marLeft w:val="0"/>
      <w:marRight w:val="0"/>
      <w:marTop w:val="0"/>
      <w:marBottom w:val="0"/>
      <w:divBdr>
        <w:top w:val="none" w:sz="0" w:space="0" w:color="auto"/>
        <w:left w:val="none" w:sz="0" w:space="0" w:color="auto"/>
        <w:bottom w:val="none" w:sz="0" w:space="0" w:color="auto"/>
        <w:right w:val="none" w:sz="0" w:space="0" w:color="auto"/>
      </w:divBdr>
    </w:div>
    <w:div w:id="1582639339">
      <w:bodyDiv w:val="1"/>
      <w:marLeft w:val="0"/>
      <w:marRight w:val="0"/>
      <w:marTop w:val="0"/>
      <w:marBottom w:val="0"/>
      <w:divBdr>
        <w:top w:val="none" w:sz="0" w:space="0" w:color="auto"/>
        <w:left w:val="none" w:sz="0" w:space="0" w:color="auto"/>
        <w:bottom w:val="none" w:sz="0" w:space="0" w:color="auto"/>
        <w:right w:val="none" w:sz="0" w:space="0" w:color="auto"/>
      </w:divBdr>
    </w:div>
    <w:div w:id="1706563700">
      <w:bodyDiv w:val="1"/>
      <w:marLeft w:val="0"/>
      <w:marRight w:val="0"/>
      <w:marTop w:val="0"/>
      <w:marBottom w:val="0"/>
      <w:divBdr>
        <w:top w:val="none" w:sz="0" w:space="0" w:color="auto"/>
        <w:left w:val="none" w:sz="0" w:space="0" w:color="auto"/>
        <w:bottom w:val="none" w:sz="0" w:space="0" w:color="auto"/>
        <w:right w:val="none" w:sz="0" w:space="0" w:color="auto"/>
      </w:divBdr>
      <w:divsChild>
        <w:div w:id="1350790961">
          <w:marLeft w:val="0"/>
          <w:marRight w:val="0"/>
          <w:marTop w:val="0"/>
          <w:marBottom w:val="0"/>
          <w:divBdr>
            <w:top w:val="none" w:sz="0" w:space="0" w:color="auto"/>
            <w:left w:val="none" w:sz="0" w:space="0" w:color="auto"/>
            <w:bottom w:val="none" w:sz="0" w:space="0" w:color="auto"/>
            <w:right w:val="none" w:sz="0" w:space="0" w:color="auto"/>
          </w:divBdr>
          <w:divsChild>
            <w:div w:id="663751386">
              <w:marLeft w:val="0"/>
              <w:marRight w:val="0"/>
              <w:marTop w:val="0"/>
              <w:marBottom w:val="0"/>
              <w:divBdr>
                <w:top w:val="none" w:sz="0" w:space="0" w:color="auto"/>
                <w:left w:val="none" w:sz="0" w:space="0" w:color="auto"/>
                <w:bottom w:val="none" w:sz="0" w:space="0" w:color="auto"/>
                <w:right w:val="none" w:sz="0" w:space="0" w:color="auto"/>
              </w:divBdr>
              <w:divsChild>
                <w:div w:id="126777740">
                  <w:marLeft w:val="0"/>
                  <w:marRight w:val="0"/>
                  <w:marTop w:val="0"/>
                  <w:marBottom w:val="0"/>
                  <w:divBdr>
                    <w:top w:val="none" w:sz="0" w:space="0" w:color="auto"/>
                    <w:left w:val="none" w:sz="0" w:space="0" w:color="auto"/>
                    <w:bottom w:val="none" w:sz="0" w:space="0" w:color="auto"/>
                    <w:right w:val="none" w:sz="0" w:space="0" w:color="auto"/>
                  </w:divBdr>
                  <w:divsChild>
                    <w:div w:id="485977186">
                      <w:marLeft w:val="0"/>
                      <w:marRight w:val="0"/>
                      <w:marTop w:val="0"/>
                      <w:marBottom w:val="0"/>
                      <w:divBdr>
                        <w:top w:val="none" w:sz="0" w:space="0" w:color="auto"/>
                        <w:left w:val="none" w:sz="0" w:space="0" w:color="auto"/>
                        <w:bottom w:val="none" w:sz="0" w:space="0" w:color="auto"/>
                        <w:right w:val="none" w:sz="0" w:space="0" w:color="auto"/>
                      </w:divBdr>
                      <w:divsChild>
                        <w:div w:id="1180008307">
                          <w:marLeft w:val="0"/>
                          <w:marRight w:val="0"/>
                          <w:marTop w:val="0"/>
                          <w:marBottom w:val="0"/>
                          <w:divBdr>
                            <w:top w:val="none" w:sz="0" w:space="0" w:color="auto"/>
                            <w:left w:val="none" w:sz="0" w:space="0" w:color="auto"/>
                            <w:bottom w:val="none" w:sz="0" w:space="0" w:color="auto"/>
                            <w:right w:val="none" w:sz="0" w:space="0" w:color="auto"/>
                          </w:divBdr>
                          <w:divsChild>
                            <w:div w:id="2075079325">
                              <w:marLeft w:val="2700"/>
                              <w:marRight w:val="3960"/>
                              <w:marTop w:val="0"/>
                              <w:marBottom w:val="0"/>
                              <w:divBdr>
                                <w:top w:val="none" w:sz="0" w:space="0" w:color="auto"/>
                                <w:left w:val="none" w:sz="0" w:space="0" w:color="auto"/>
                                <w:bottom w:val="none" w:sz="0" w:space="0" w:color="auto"/>
                                <w:right w:val="none" w:sz="0" w:space="0" w:color="auto"/>
                              </w:divBdr>
                              <w:divsChild>
                                <w:div w:id="1837456313">
                                  <w:marLeft w:val="0"/>
                                  <w:marRight w:val="0"/>
                                  <w:marTop w:val="0"/>
                                  <w:marBottom w:val="0"/>
                                  <w:divBdr>
                                    <w:top w:val="none" w:sz="0" w:space="0" w:color="auto"/>
                                    <w:left w:val="none" w:sz="0" w:space="0" w:color="auto"/>
                                    <w:bottom w:val="none" w:sz="0" w:space="0" w:color="auto"/>
                                    <w:right w:val="none" w:sz="0" w:space="0" w:color="auto"/>
                                  </w:divBdr>
                                  <w:divsChild>
                                    <w:div w:id="1375471813">
                                      <w:marLeft w:val="0"/>
                                      <w:marRight w:val="0"/>
                                      <w:marTop w:val="0"/>
                                      <w:marBottom w:val="0"/>
                                      <w:divBdr>
                                        <w:top w:val="none" w:sz="0" w:space="0" w:color="auto"/>
                                        <w:left w:val="none" w:sz="0" w:space="0" w:color="auto"/>
                                        <w:bottom w:val="none" w:sz="0" w:space="0" w:color="auto"/>
                                        <w:right w:val="none" w:sz="0" w:space="0" w:color="auto"/>
                                      </w:divBdr>
                                      <w:divsChild>
                                        <w:div w:id="554661121">
                                          <w:marLeft w:val="0"/>
                                          <w:marRight w:val="0"/>
                                          <w:marTop w:val="0"/>
                                          <w:marBottom w:val="0"/>
                                          <w:divBdr>
                                            <w:top w:val="none" w:sz="0" w:space="0" w:color="auto"/>
                                            <w:left w:val="none" w:sz="0" w:space="0" w:color="auto"/>
                                            <w:bottom w:val="none" w:sz="0" w:space="0" w:color="auto"/>
                                            <w:right w:val="none" w:sz="0" w:space="0" w:color="auto"/>
                                          </w:divBdr>
                                          <w:divsChild>
                                            <w:div w:id="1420834911">
                                              <w:marLeft w:val="0"/>
                                              <w:marRight w:val="0"/>
                                              <w:marTop w:val="90"/>
                                              <w:marBottom w:val="0"/>
                                              <w:divBdr>
                                                <w:top w:val="none" w:sz="0" w:space="0" w:color="auto"/>
                                                <w:left w:val="none" w:sz="0" w:space="0" w:color="auto"/>
                                                <w:bottom w:val="none" w:sz="0" w:space="0" w:color="auto"/>
                                                <w:right w:val="none" w:sz="0" w:space="0" w:color="auto"/>
                                              </w:divBdr>
                                              <w:divsChild>
                                                <w:div w:id="1635138850">
                                                  <w:marLeft w:val="0"/>
                                                  <w:marRight w:val="0"/>
                                                  <w:marTop w:val="0"/>
                                                  <w:marBottom w:val="420"/>
                                                  <w:divBdr>
                                                    <w:top w:val="none" w:sz="0" w:space="0" w:color="auto"/>
                                                    <w:left w:val="none" w:sz="0" w:space="0" w:color="auto"/>
                                                    <w:bottom w:val="none" w:sz="0" w:space="0" w:color="auto"/>
                                                    <w:right w:val="none" w:sz="0" w:space="0" w:color="auto"/>
                                                  </w:divBdr>
                                                  <w:divsChild>
                                                    <w:div w:id="413355019">
                                                      <w:marLeft w:val="0"/>
                                                      <w:marRight w:val="0"/>
                                                      <w:marTop w:val="0"/>
                                                      <w:marBottom w:val="0"/>
                                                      <w:divBdr>
                                                        <w:top w:val="none" w:sz="0" w:space="0" w:color="auto"/>
                                                        <w:left w:val="none" w:sz="0" w:space="0" w:color="auto"/>
                                                        <w:bottom w:val="none" w:sz="0" w:space="0" w:color="auto"/>
                                                        <w:right w:val="none" w:sz="0" w:space="0" w:color="auto"/>
                                                      </w:divBdr>
                                                      <w:divsChild>
                                                        <w:div w:id="113521745">
                                                          <w:marLeft w:val="0"/>
                                                          <w:marRight w:val="0"/>
                                                          <w:marTop w:val="0"/>
                                                          <w:marBottom w:val="0"/>
                                                          <w:divBdr>
                                                            <w:top w:val="none" w:sz="0" w:space="0" w:color="auto"/>
                                                            <w:left w:val="none" w:sz="0" w:space="0" w:color="auto"/>
                                                            <w:bottom w:val="none" w:sz="0" w:space="0" w:color="auto"/>
                                                            <w:right w:val="none" w:sz="0" w:space="0" w:color="auto"/>
                                                          </w:divBdr>
                                                          <w:divsChild>
                                                            <w:div w:id="2060586662">
                                                              <w:marLeft w:val="0"/>
                                                              <w:marRight w:val="0"/>
                                                              <w:marTop w:val="0"/>
                                                              <w:marBottom w:val="0"/>
                                                              <w:divBdr>
                                                                <w:top w:val="none" w:sz="0" w:space="0" w:color="auto"/>
                                                                <w:left w:val="none" w:sz="0" w:space="0" w:color="auto"/>
                                                                <w:bottom w:val="none" w:sz="0" w:space="0" w:color="auto"/>
                                                                <w:right w:val="none" w:sz="0" w:space="0" w:color="auto"/>
                                                              </w:divBdr>
                                                              <w:divsChild>
                                                                <w:div w:id="1149832019">
                                                                  <w:marLeft w:val="0"/>
                                                                  <w:marRight w:val="0"/>
                                                                  <w:marTop w:val="0"/>
                                                                  <w:marBottom w:val="0"/>
                                                                  <w:divBdr>
                                                                    <w:top w:val="none" w:sz="0" w:space="0" w:color="auto"/>
                                                                    <w:left w:val="none" w:sz="0" w:space="0" w:color="auto"/>
                                                                    <w:bottom w:val="none" w:sz="0" w:space="0" w:color="auto"/>
                                                                    <w:right w:val="none" w:sz="0" w:space="0" w:color="auto"/>
                                                                  </w:divBdr>
                                                                  <w:divsChild>
                                                                    <w:div w:id="496388610">
                                                                      <w:marLeft w:val="0"/>
                                                                      <w:marRight w:val="0"/>
                                                                      <w:marTop w:val="0"/>
                                                                      <w:marBottom w:val="0"/>
                                                                      <w:divBdr>
                                                                        <w:top w:val="none" w:sz="0" w:space="0" w:color="auto"/>
                                                                        <w:left w:val="none" w:sz="0" w:space="0" w:color="auto"/>
                                                                        <w:bottom w:val="none" w:sz="0" w:space="0" w:color="auto"/>
                                                                        <w:right w:val="none" w:sz="0" w:space="0" w:color="auto"/>
                                                                      </w:divBdr>
                                                                      <w:divsChild>
                                                                        <w:div w:id="1020854600">
                                                                          <w:marLeft w:val="0"/>
                                                                          <w:marRight w:val="0"/>
                                                                          <w:marTop w:val="0"/>
                                                                          <w:marBottom w:val="0"/>
                                                                          <w:divBdr>
                                                                            <w:top w:val="none" w:sz="0" w:space="0" w:color="auto"/>
                                                                            <w:left w:val="none" w:sz="0" w:space="0" w:color="auto"/>
                                                                            <w:bottom w:val="none" w:sz="0" w:space="0" w:color="auto"/>
                                                                            <w:right w:val="none" w:sz="0" w:space="0" w:color="auto"/>
                                                                          </w:divBdr>
                                                                          <w:divsChild>
                                                                            <w:div w:id="1878590669">
                                                                              <w:marLeft w:val="0"/>
                                                                              <w:marRight w:val="0"/>
                                                                              <w:marTop w:val="0"/>
                                                                              <w:marBottom w:val="0"/>
                                                                              <w:divBdr>
                                                                                <w:top w:val="none" w:sz="0" w:space="0" w:color="auto"/>
                                                                                <w:left w:val="none" w:sz="0" w:space="0" w:color="auto"/>
                                                                                <w:bottom w:val="none" w:sz="0" w:space="0" w:color="auto"/>
                                                                                <w:right w:val="none" w:sz="0" w:space="0" w:color="auto"/>
                                                                              </w:divBdr>
                                                                              <w:divsChild>
                                                                                <w:div w:id="1023554903">
                                                                                  <w:marLeft w:val="0"/>
                                                                                  <w:marRight w:val="0"/>
                                                                                  <w:marTop w:val="0"/>
                                                                                  <w:marBottom w:val="0"/>
                                                                                  <w:divBdr>
                                                                                    <w:top w:val="none" w:sz="0" w:space="0" w:color="auto"/>
                                                                                    <w:left w:val="none" w:sz="0" w:space="0" w:color="auto"/>
                                                                                    <w:bottom w:val="none" w:sz="0" w:space="0" w:color="auto"/>
                                                                                    <w:right w:val="none" w:sz="0" w:space="0" w:color="auto"/>
                                                                                  </w:divBdr>
                                                                                  <w:divsChild>
                                                                                    <w:div w:id="1106924158">
                                                                                      <w:marLeft w:val="0"/>
                                                                                      <w:marRight w:val="0"/>
                                                                                      <w:marTop w:val="0"/>
                                                                                      <w:marBottom w:val="0"/>
                                                                                      <w:divBdr>
                                                                                        <w:top w:val="none" w:sz="0" w:space="0" w:color="auto"/>
                                                                                        <w:left w:val="none" w:sz="0" w:space="0" w:color="auto"/>
                                                                                        <w:bottom w:val="none" w:sz="0" w:space="0" w:color="auto"/>
                                                                                        <w:right w:val="none" w:sz="0" w:space="0" w:color="auto"/>
                                                                                      </w:divBdr>
                                                                                      <w:divsChild>
                                                                                        <w:div w:id="1207833640">
                                                                                          <w:marLeft w:val="0"/>
                                                                                          <w:marRight w:val="0"/>
                                                                                          <w:marTop w:val="0"/>
                                                                                          <w:marBottom w:val="0"/>
                                                                                          <w:divBdr>
                                                                                            <w:top w:val="none" w:sz="0" w:space="0" w:color="auto"/>
                                                                                            <w:left w:val="none" w:sz="0" w:space="0" w:color="auto"/>
                                                                                            <w:bottom w:val="none" w:sz="0" w:space="0" w:color="auto"/>
                                                                                            <w:right w:val="none" w:sz="0" w:space="0" w:color="auto"/>
                                                                                          </w:divBdr>
                                                                                          <w:divsChild>
                                                                                            <w:div w:id="1709066787">
                                                                                              <w:marLeft w:val="0"/>
                                                                                              <w:marRight w:val="0"/>
                                                                                              <w:marTop w:val="0"/>
                                                                                              <w:marBottom w:val="0"/>
                                                                                              <w:divBdr>
                                                                                                <w:top w:val="none" w:sz="0" w:space="0" w:color="auto"/>
                                                                                                <w:left w:val="none" w:sz="0" w:space="0" w:color="auto"/>
                                                                                                <w:bottom w:val="none" w:sz="0" w:space="0" w:color="auto"/>
                                                                                                <w:right w:val="none" w:sz="0" w:space="0" w:color="auto"/>
                                                                                              </w:divBdr>
                                                                                              <w:divsChild>
                                                                                                <w:div w:id="243495556">
                                                                                                  <w:marLeft w:val="0"/>
                                                                                                  <w:marRight w:val="0"/>
                                                                                                  <w:marTop w:val="0"/>
                                                                                                  <w:marBottom w:val="0"/>
                                                                                                  <w:divBdr>
                                                                                                    <w:top w:val="none" w:sz="0" w:space="0" w:color="auto"/>
                                                                                                    <w:left w:val="none" w:sz="0" w:space="0" w:color="auto"/>
                                                                                                    <w:bottom w:val="none" w:sz="0" w:space="0" w:color="auto"/>
                                                                                                    <w:right w:val="none" w:sz="0" w:space="0" w:color="auto"/>
                                                                                                  </w:divBdr>
                                                                                                  <w:divsChild>
                                                                                                    <w:div w:id="192291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186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204693-B002-4643-97C2-E7BE725B2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1921</Words>
  <Characters>9360</Characters>
  <Application>Microsoft Office Word</Application>
  <DocSecurity>4</DocSecurity>
  <Lines>78</Lines>
  <Paragraphs>22</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11259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Chloe Hodgkisson</cp:lastModifiedBy>
  <cp:revision>2</cp:revision>
  <cp:lastPrinted>2020-08-26T11:28:00Z</cp:lastPrinted>
  <dcterms:created xsi:type="dcterms:W3CDTF">2022-05-13T09:21:00Z</dcterms:created>
  <dcterms:modified xsi:type="dcterms:W3CDTF">2022-05-13T09:21:00Z</dcterms:modified>
</cp:coreProperties>
</file>