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113E49" w:rsidRDefault="00113E49" w:rsidP="005245F5">
      <w:pPr>
        <w:jc w:val="both"/>
      </w:pPr>
    </w:p>
    <w:p w14:paraId="368CFB33" w14:textId="07D29E59" w:rsidR="00FC51A1" w:rsidRPr="00FC51A1" w:rsidRDefault="00FC51A1" w:rsidP="005245F5">
      <w:pPr>
        <w:spacing w:after="0" w:line="276" w:lineRule="auto"/>
        <w:jc w:val="both"/>
        <w:rPr>
          <w:rFonts w:ascii="Arial" w:hAnsi="Arial" w:cs="Arial"/>
        </w:rPr>
      </w:pPr>
      <w:r w:rsidRPr="00FC51A1">
        <w:rPr>
          <w:rFonts w:ascii="Arial" w:hAnsi="Arial" w:cs="Arial"/>
          <w:b/>
        </w:rPr>
        <w:t xml:space="preserve">Date: </w:t>
      </w:r>
      <w:r w:rsidR="008B6140">
        <w:rPr>
          <w:rFonts w:ascii="Arial" w:hAnsi="Arial" w:cs="Arial"/>
        </w:rPr>
        <w:t>Monday 25</w:t>
      </w:r>
      <w:r w:rsidR="008B6140" w:rsidRPr="008B6140">
        <w:rPr>
          <w:rFonts w:ascii="Arial" w:hAnsi="Arial" w:cs="Arial"/>
          <w:vertAlign w:val="superscript"/>
        </w:rPr>
        <w:t>th</w:t>
      </w:r>
      <w:r w:rsidR="008B6140">
        <w:rPr>
          <w:rFonts w:ascii="Arial" w:hAnsi="Arial" w:cs="Arial"/>
        </w:rPr>
        <w:t xml:space="preserve"> September 2023</w:t>
      </w:r>
    </w:p>
    <w:p w14:paraId="7C4D7BB2" w14:textId="77777777" w:rsidR="00FC51A1" w:rsidRPr="00FC51A1" w:rsidRDefault="00FC51A1" w:rsidP="005245F5">
      <w:pPr>
        <w:spacing w:after="0" w:line="276" w:lineRule="auto"/>
        <w:jc w:val="both"/>
        <w:rPr>
          <w:rFonts w:ascii="Arial" w:hAnsi="Arial" w:cs="Arial"/>
          <w:b/>
        </w:rPr>
      </w:pPr>
      <w:r w:rsidRPr="00FC51A1">
        <w:rPr>
          <w:rFonts w:ascii="Arial" w:hAnsi="Arial" w:cs="Arial"/>
          <w:b/>
        </w:rPr>
        <w:t xml:space="preserve">Time: </w:t>
      </w:r>
      <w:r w:rsidRPr="00FC51A1">
        <w:rPr>
          <w:rFonts w:ascii="Arial" w:hAnsi="Arial" w:cs="Arial"/>
        </w:rPr>
        <w:t>10.30am</w:t>
      </w:r>
    </w:p>
    <w:p w14:paraId="1A50C32F" w14:textId="77777777" w:rsidR="00FC51A1" w:rsidRPr="00FC51A1" w:rsidRDefault="00FC51A1" w:rsidP="005245F5">
      <w:pPr>
        <w:spacing w:after="0" w:line="276" w:lineRule="auto"/>
        <w:jc w:val="both"/>
        <w:rPr>
          <w:rFonts w:ascii="Arial" w:hAnsi="Arial" w:cs="Arial"/>
          <w:b/>
        </w:rPr>
      </w:pPr>
      <w:r w:rsidRPr="00FC51A1">
        <w:rPr>
          <w:rFonts w:ascii="Arial" w:hAnsi="Arial" w:cs="Arial"/>
          <w:b/>
        </w:rPr>
        <w:t xml:space="preserve">At: </w:t>
      </w:r>
      <w:r w:rsidRPr="00FC51A1">
        <w:rPr>
          <w:rFonts w:ascii="Arial" w:hAnsi="Arial" w:cs="Arial"/>
        </w:rPr>
        <w:t>Virtual via MS Teams</w:t>
      </w:r>
    </w:p>
    <w:p w14:paraId="48D7A853" w14:textId="3DF92514" w:rsidR="00FC51A1" w:rsidRPr="00FC51A1" w:rsidRDefault="00FC51A1" w:rsidP="005245F5">
      <w:pPr>
        <w:spacing w:after="0" w:line="276" w:lineRule="auto"/>
        <w:jc w:val="both"/>
        <w:rPr>
          <w:rFonts w:ascii="Arial" w:hAnsi="Arial" w:cs="Arial"/>
        </w:rPr>
      </w:pPr>
      <w:r w:rsidRPr="00FC51A1">
        <w:rPr>
          <w:rFonts w:ascii="Arial" w:hAnsi="Arial" w:cs="Arial"/>
          <w:b/>
        </w:rPr>
        <w:t xml:space="preserve">Our Ref: </w:t>
      </w:r>
      <w:r w:rsidRPr="00FC51A1">
        <w:rPr>
          <w:rFonts w:ascii="Arial" w:hAnsi="Arial" w:cs="Arial"/>
        </w:rPr>
        <w:t>Doc.UBS.FOM.</w:t>
      </w:r>
      <w:r w:rsidR="008B6140">
        <w:rPr>
          <w:rFonts w:ascii="Arial" w:hAnsi="Arial" w:cs="Arial"/>
        </w:rPr>
        <w:t>25</w:t>
      </w:r>
      <w:r w:rsidR="00113E49">
        <w:rPr>
          <w:rFonts w:ascii="Arial" w:hAnsi="Arial" w:cs="Arial"/>
        </w:rPr>
        <w:t>.</w:t>
      </w:r>
      <w:r w:rsidR="008B6140">
        <w:rPr>
          <w:rFonts w:ascii="Arial" w:hAnsi="Arial" w:cs="Arial"/>
        </w:rPr>
        <w:t>09</w:t>
      </w:r>
      <w:r w:rsidR="00113E49">
        <w:rPr>
          <w:rFonts w:ascii="Arial" w:hAnsi="Arial" w:cs="Arial"/>
        </w:rPr>
        <w:t>.</w:t>
      </w:r>
      <w:r w:rsidR="008124C3">
        <w:rPr>
          <w:rFonts w:ascii="Arial" w:hAnsi="Arial" w:cs="Arial"/>
        </w:rPr>
        <w:t>23</w:t>
      </w:r>
    </w:p>
    <w:p w14:paraId="0A37501D" w14:textId="77777777" w:rsidR="00FC51A1" w:rsidRPr="00FC51A1" w:rsidRDefault="00FC51A1" w:rsidP="005245F5">
      <w:pPr>
        <w:spacing w:after="0" w:line="276" w:lineRule="auto"/>
        <w:jc w:val="both"/>
        <w:rPr>
          <w:rFonts w:ascii="Arial" w:hAnsi="Arial" w:cs="Arial"/>
        </w:rPr>
      </w:pPr>
    </w:p>
    <w:p w14:paraId="5DAB6C7B" w14:textId="77777777" w:rsidR="00FC51A1" w:rsidRPr="00FC51A1" w:rsidRDefault="00FC51A1" w:rsidP="005245F5">
      <w:pPr>
        <w:spacing w:after="0" w:line="276" w:lineRule="auto"/>
        <w:jc w:val="both"/>
        <w:rPr>
          <w:rFonts w:ascii="Arial" w:hAnsi="Arial" w:cs="Arial"/>
        </w:rPr>
      </w:pPr>
    </w:p>
    <w:p w14:paraId="219CCD6A" w14:textId="77777777" w:rsidR="00FC51A1" w:rsidRPr="00C21AC6" w:rsidRDefault="00FC51A1" w:rsidP="005245F5">
      <w:pPr>
        <w:spacing w:after="0" w:line="276" w:lineRule="auto"/>
        <w:jc w:val="both"/>
        <w:rPr>
          <w:rFonts w:ascii="Arial" w:hAnsi="Arial" w:cs="Arial"/>
          <w:b/>
          <w:u w:val="single"/>
        </w:rPr>
      </w:pPr>
      <w:r w:rsidRPr="00C21AC6">
        <w:rPr>
          <w:rFonts w:ascii="Arial" w:hAnsi="Arial" w:cs="Arial"/>
          <w:b/>
          <w:u w:val="single"/>
        </w:rPr>
        <w:t>University Biomedical Services Facilitates Operations and Management Committee</w:t>
      </w:r>
    </w:p>
    <w:p w14:paraId="02EB378F" w14:textId="77777777" w:rsidR="00FC51A1" w:rsidRPr="00FC51A1" w:rsidRDefault="00FC51A1" w:rsidP="005245F5">
      <w:pPr>
        <w:spacing w:after="0" w:line="276" w:lineRule="auto"/>
        <w:jc w:val="both"/>
        <w:rPr>
          <w:rFonts w:ascii="Arial" w:hAnsi="Arial" w:cs="Arial"/>
          <w:b/>
        </w:rPr>
      </w:pPr>
    </w:p>
    <w:p w14:paraId="1804891A" w14:textId="2C303994" w:rsidR="00FC51A1" w:rsidRPr="00FC51A1" w:rsidRDefault="00FC51A1" w:rsidP="005245F5">
      <w:pPr>
        <w:spacing w:after="0" w:line="276" w:lineRule="auto"/>
        <w:jc w:val="both"/>
        <w:rPr>
          <w:rFonts w:ascii="Arial" w:hAnsi="Arial" w:cs="Arial"/>
          <w:b/>
        </w:rPr>
      </w:pPr>
      <w:r w:rsidRPr="00FC51A1">
        <w:rPr>
          <w:rFonts w:ascii="Arial" w:hAnsi="Arial" w:cs="Arial"/>
          <w:b/>
        </w:rPr>
        <w:t>Present:</w:t>
      </w:r>
      <w:r w:rsidR="00402CE5">
        <w:rPr>
          <w:rFonts w:ascii="Arial" w:hAnsi="Arial" w:cs="Arial"/>
          <w:b/>
        </w:rPr>
        <w:t xml:space="preserve"> </w:t>
      </w:r>
      <w:r w:rsidR="00402CE5" w:rsidRPr="00402CE5">
        <w:rPr>
          <w:rFonts w:ascii="Arial" w:hAnsi="Arial" w:cs="Arial"/>
          <w:lang w:val="en-US"/>
        </w:rPr>
        <w:t>Sue Ozanne (Chair), Keith Savill (KS), Karl Wilson (KW), David Belin (DB), Angela Roberts (AR)</w:t>
      </w:r>
      <w:r w:rsidR="00F95E64">
        <w:rPr>
          <w:rFonts w:ascii="Arial" w:hAnsi="Arial" w:cs="Arial"/>
          <w:lang w:val="en-US"/>
        </w:rPr>
        <w:t xml:space="preserve">, </w:t>
      </w:r>
      <w:r w:rsidR="00402CE5" w:rsidRPr="00402CE5">
        <w:rPr>
          <w:rFonts w:ascii="Arial" w:hAnsi="Arial" w:cs="Arial"/>
          <w:lang w:val="en-US"/>
        </w:rPr>
        <w:t xml:space="preserve">Kate Tansley (KT), </w:t>
      </w:r>
      <w:r w:rsidR="005908AF">
        <w:rPr>
          <w:rFonts w:ascii="Arial" w:hAnsi="Arial" w:cs="Arial"/>
          <w:lang w:val="en-US"/>
        </w:rPr>
        <w:t>Benjamin Steventon (BS), Rahul Roychoudhuri (RR),</w:t>
      </w:r>
      <w:r w:rsidR="00C53F81">
        <w:rPr>
          <w:rFonts w:ascii="Arial" w:hAnsi="Arial" w:cs="Arial"/>
          <w:lang w:val="en-US"/>
        </w:rPr>
        <w:t xml:space="preserve"> </w:t>
      </w:r>
      <w:r w:rsidR="00ED2814">
        <w:rPr>
          <w:rFonts w:ascii="Arial" w:hAnsi="Arial" w:cs="Arial"/>
          <w:lang w:val="en-US"/>
        </w:rPr>
        <w:t>Toni McEvoy (TM)</w:t>
      </w:r>
      <w:r w:rsidR="003D32F7">
        <w:rPr>
          <w:rFonts w:ascii="Arial" w:hAnsi="Arial" w:cs="Arial"/>
          <w:lang w:val="en-US"/>
        </w:rPr>
        <w:t xml:space="preserve"> </w:t>
      </w:r>
      <w:r w:rsidR="00ED2814">
        <w:rPr>
          <w:rFonts w:ascii="Arial" w:hAnsi="Arial" w:cs="Arial"/>
          <w:lang w:val="en-US"/>
        </w:rPr>
        <w:t>(</w:t>
      </w:r>
      <w:r w:rsidR="00ED2814" w:rsidRPr="00402CE5">
        <w:rPr>
          <w:rFonts w:ascii="Arial" w:hAnsi="Arial" w:cs="Arial"/>
          <w:lang w:val="en-US"/>
        </w:rPr>
        <w:t>minutes)</w:t>
      </w:r>
      <w:r w:rsidR="00D4303D">
        <w:rPr>
          <w:rFonts w:ascii="Arial" w:hAnsi="Arial" w:cs="Arial"/>
          <w:lang w:val="en-US"/>
        </w:rPr>
        <w:t xml:space="preserve"> Kevin Takaki (KT)</w:t>
      </w:r>
      <w:r w:rsidR="00637AD0">
        <w:rPr>
          <w:rFonts w:ascii="Arial" w:hAnsi="Arial" w:cs="Arial"/>
          <w:lang w:val="en-US"/>
        </w:rPr>
        <w:t>, Emilia Santos</w:t>
      </w:r>
      <w:r w:rsidR="00F95E64">
        <w:rPr>
          <w:rFonts w:ascii="Arial" w:hAnsi="Arial" w:cs="Arial"/>
          <w:lang w:val="en-US"/>
        </w:rPr>
        <w:t xml:space="preserve"> (ES),</w:t>
      </w:r>
    </w:p>
    <w:p w14:paraId="6A05A809" w14:textId="77777777" w:rsidR="00FC51A1" w:rsidRPr="00FC51A1" w:rsidRDefault="00FC51A1" w:rsidP="005245F5">
      <w:pPr>
        <w:spacing w:after="0" w:line="276" w:lineRule="auto"/>
        <w:jc w:val="both"/>
        <w:rPr>
          <w:rFonts w:ascii="Arial" w:hAnsi="Arial" w:cs="Arial"/>
        </w:rPr>
      </w:pPr>
    </w:p>
    <w:p w14:paraId="5B5EB538" w14:textId="5A6949A5" w:rsidR="00FC51A1" w:rsidRDefault="6F533957" w:rsidP="005245F5">
      <w:pPr>
        <w:spacing w:after="0" w:line="276" w:lineRule="auto"/>
        <w:jc w:val="both"/>
        <w:rPr>
          <w:rFonts w:ascii="Arial" w:hAnsi="Arial" w:cs="Arial"/>
          <w:b/>
          <w:bCs/>
        </w:rPr>
      </w:pPr>
      <w:r w:rsidRPr="6F533957">
        <w:rPr>
          <w:rFonts w:ascii="Arial" w:hAnsi="Arial" w:cs="Arial"/>
          <w:b/>
          <w:bCs/>
        </w:rPr>
        <w:t>Apologies:</w:t>
      </w:r>
      <w:r w:rsidRPr="6F533957">
        <w:rPr>
          <w:rFonts w:ascii="Arial" w:hAnsi="Arial" w:cs="Arial"/>
          <w:lang w:val="en-US"/>
        </w:rPr>
        <w:t xml:space="preserve"> </w:t>
      </w:r>
      <w:r w:rsidR="00781221" w:rsidRPr="00402CE5">
        <w:rPr>
          <w:rFonts w:ascii="Arial" w:hAnsi="Arial" w:cs="Arial"/>
          <w:lang w:val="en-US"/>
        </w:rPr>
        <w:t>Pietro Mastroeni (PM),</w:t>
      </w:r>
      <w:r w:rsidR="00781221" w:rsidRPr="00781221">
        <w:rPr>
          <w:rFonts w:ascii="Arial" w:hAnsi="Arial" w:cs="Arial"/>
          <w:lang w:val="en-US"/>
        </w:rPr>
        <w:t xml:space="preserve"> </w:t>
      </w:r>
      <w:r w:rsidR="00781221" w:rsidRPr="00402CE5">
        <w:rPr>
          <w:rFonts w:ascii="Arial" w:hAnsi="Arial" w:cs="Arial"/>
          <w:lang w:val="en-US"/>
        </w:rPr>
        <w:t>Sarah Howlett (SH),</w:t>
      </w:r>
      <w:r w:rsidR="00781221" w:rsidRPr="00781221">
        <w:rPr>
          <w:rFonts w:ascii="Arial" w:hAnsi="Arial" w:cs="Arial"/>
          <w:lang w:val="en-US"/>
        </w:rPr>
        <w:t xml:space="preserve"> </w:t>
      </w:r>
      <w:r w:rsidR="00781221" w:rsidRPr="00402CE5">
        <w:rPr>
          <w:rFonts w:ascii="Arial" w:hAnsi="Arial" w:cs="Arial"/>
          <w:lang w:val="en-US"/>
        </w:rPr>
        <w:t>Maggie Gentry (MG),</w:t>
      </w:r>
      <w:r w:rsidR="00781221">
        <w:rPr>
          <w:rFonts w:ascii="Arial" w:hAnsi="Arial" w:cs="Arial"/>
          <w:lang w:val="en-US"/>
        </w:rPr>
        <w:t xml:space="preserve"> William Colledge (BC),</w:t>
      </w:r>
      <w:r w:rsidR="00C2797B">
        <w:rPr>
          <w:rFonts w:ascii="Arial" w:hAnsi="Arial" w:cs="Arial"/>
          <w:lang w:val="en-US"/>
        </w:rPr>
        <w:t xml:space="preserve"> Dino Giussani (DG), </w:t>
      </w:r>
      <w:r w:rsidR="00113E49" w:rsidRPr="00402CE5">
        <w:rPr>
          <w:rFonts w:ascii="Arial" w:hAnsi="Arial" w:cs="Arial"/>
          <w:lang w:val="en-US"/>
        </w:rPr>
        <w:t>Martin Vinnell (MV),</w:t>
      </w:r>
      <w:r w:rsidR="00C53F81">
        <w:rPr>
          <w:rFonts w:ascii="Arial" w:hAnsi="Arial" w:cs="Arial"/>
          <w:lang w:val="en-US"/>
        </w:rPr>
        <w:t xml:space="preserve"> Sam Jameson (SJ), </w:t>
      </w:r>
      <w:r w:rsidR="00C53F81" w:rsidRPr="00402CE5">
        <w:rPr>
          <w:rFonts w:ascii="Arial" w:hAnsi="Arial" w:cs="Arial"/>
          <w:lang w:val="en-US"/>
        </w:rPr>
        <w:t>Alan Graham (AG),</w:t>
      </w:r>
    </w:p>
    <w:p w14:paraId="5A39BBE3" w14:textId="77777777" w:rsidR="00724696" w:rsidRDefault="00724696" w:rsidP="005245F5">
      <w:pPr>
        <w:spacing w:after="0" w:line="276" w:lineRule="auto"/>
        <w:jc w:val="both"/>
        <w:rPr>
          <w:rFonts w:ascii="Arial" w:hAnsi="Arial" w:cs="Arial"/>
          <w:b/>
        </w:rPr>
      </w:pPr>
    </w:p>
    <w:p w14:paraId="7B419BBA" w14:textId="41E9D09B" w:rsidR="00724696" w:rsidRPr="00724696" w:rsidRDefault="6F533957" w:rsidP="005245F5">
      <w:pPr>
        <w:spacing w:after="0" w:line="276" w:lineRule="auto"/>
        <w:jc w:val="both"/>
        <w:rPr>
          <w:rFonts w:ascii="Arial" w:hAnsi="Arial" w:cs="Arial"/>
        </w:rPr>
      </w:pPr>
      <w:r w:rsidRPr="6F533957">
        <w:rPr>
          <w:rFonts w:ascii="Arial" w:hAnsi="Arial" w:cs="Arial"/>
          <w:b/>
          <w:bCs/>
        </w:rPr>
        <w:t xml:space="preserve">Mentioned within text: </w:t>
      </w:r>
      <w:r w:rsidR="002F3F54" w:rsidRPr="002F3F54">
        <w:rPr>
          <w:rFonts w:ascii="Arial" w:hAnsi="Arial" w:cs="Arial"/>
        </w:rPr>
        <w:t>Kajsa Bigeat</w:t>
      </w:r>
      <w:r w:rsidR="002F3F54">
        <w:rPr>
          <w:rFonts w:ascii="Arial" w:hAnsi="Arial" w:cs="Arial"/>
          <w:b/>
          <w:bCs/>
        </w:rPr>
        <w:t xml:space="preserve"> </w:t>
      </w:r>
      <w:r w:rsidR="002F3F54" w:rsidRPr="002F3F54">
        <w:rPr>
          <w:rFonts w:ascii="Arial" w:hAnsi="Arial" w:cs="Arial"/>
        </w:rPr>
        <w:t>(KB)</w:t>
      </w:r>
      <w:r w:rsidR="001B6333">
        <w:rPr>
          <w:rFonts w:ascii="Arial" w:hAnsi="Arial" w:cs="Arial"/>
        </w:rPr>
        <w:t>, Nicola Goodwin (NG)</w:t>
      </w:r>
      <w:r w:rsidR="006A5CD4">
        <w:rPr>
          <w:rFonts w:ascii="Arial" w:hAnsi="Arial" w:cs="Arial"/>
        </w:rPr>
        <w:t>, Chris Brown (CB),</w:t>
      </w:r>
      <w:r w:rsidR="00AB63A8">
        <w:rPr>
          <w:rFonts w:ascii="Arial" w:hAnsi="Arial" w:cs="Arial"/>
        </w:rPr>
        <w:t xml:space="preserve"> Amita Shortland (AS)</w:t>
      </w:r>
      <w:r w:rsidR="00F045C0">
        <w:rPr>
          <w:rFonts w:ascii="Arial" w:hAnsi="Arial" w:cs="Arial"/>
        </w:rPr>
        <w:t>, Mary Ann Haskings (MAH),</w:t>
      </w:r>
      <w:r w:rsidR="00C3295E">
        <w:rPr>
          <w:rFonts w:ascii="Arial" w:hAnsi="Arial" w:cs="Arial"/>
        </w:rPr>
        <w:t>Giles Paiba</w:t>
      </w:r>
      <w:r w:rsidR="00D4303D">
        <w:rPr>
          <w:rFonts w:ascii="Arial" w:hAnsi="Arial" w:cs="Arial"/>
        </w:rPr>
        <w:t xml:space="preserve"> (GP)</w:t>
      </w:r>
    </w:p>
    <w:p w14:paraId="41C8F396" w14:textId="77777777" w:rsidR="00FC51A1" w:rsidRDefault="00FC51A1" w:rsidP="005245F5">
      <w:pPr>
        <w:spacing w:after="0" w:line="276" w:lineRule="auto"/>
        <w:jc w:val="both"/>
        <w:rPr>
          <w:rFonts w:ascii="Arial" w:hAnsi="Arial" w:cs="Arial"/>
          <w:b/>
        </w:rPr>
      </w:pPr>
    </w:p>
    <w:p w14:paraId="13EE69B2" w14:textId="77777777" w:rsidR="00FC51A1" w:rsidRDefault="00FC51A1" w:rsidP="005245F5">
      <w:pPr>
        <w:pStyle w:val="ListParagraph"/>
        <w:numPr>
          <w:ilvl w:val="0"/>
          <w:numId w:val="1"/>
        </w:numPr>
        <w:spacing w:after="0" w:line="276" w:lineRule="auto"/>
        <w:jc w:val="both"/>
        <w:rPr>
          <w:rFonts w:ascii="Arial" w:hAnsi="Arial" w:cs="Arial"/>
          <w:b/>
        </w:rPr>
      </w:pPr>
      <w:r>
        <w:rPr>
          <w:rFonts w:ascii="Arial" w:hAnsi="Arial" w:cs="Arial"/>
          <w:b/>
        </w:rPr>
        <w:t>Matters Arising</w:t>
      </w:r>
    </w:p>
    <w:p w14:paraId="12F26635" w14:textId="77777777" w:rsidR="004A07DC" w:rsidRDefault="00CE5580" w:rsidP="005245F5">
      <w:pPr>
        <w:pStyle w:val="ListParagraph"/>
        <w:numPr>
          <w:ilvl w:val="0"/>
          <w:numId w:val="16"/>
        </w:numPr>
        <w:spacing w:after="0" w:line="276" w:lineRule="auto"/>
        <w:jc w:val="both"/>
        <w:rPr>
          <w:rFonts w:ascii="Arial" w:hAnsi="Arial" w:cs="Arial"/>
        </w:rPr>
      </w:pPr>
      <w:r w:rsidRPr="00CE5580">
        <w:rPr>
          <w:rFonts w:ascii="Arial" w:hAnsi="Arial" w:cs="Arial"/>
        </w:rPr>
        <w:t xml:space="preserve">Road map update – This is ongoing. </w:t>
      </w:r>
      <w:r w:rsidR="00C53F81">
        <w:rPr>
          <w:rFonts w:ascii="Arial" w:hAnsi="Arial" w:cs="Arial"/>
        </w:rPr>
        <w:t>KW has a meeting with KB on 27/09/23. KW is hoping to send the road map out after this meeting.</w:t>
      </w:r>
    </w:p>
    <w:p w14:paraId="72A3D3EC" w14:textId="258B2A6A" w:rsidR="00C21AC6" w:rsidRDefault="004A07DC" w:rsidP="005245F5">
      <w:pPr>
        <w:pStyle w:val="ListParagraph"/>
        <w:spacing w:after="0" w:line="276" w:lineRule="auto"/>
        <w:ind w:left="420"/>
        <w:jc w:val="both"/>
        <w:rPr>
          <w:rFonts w:ascii="Arial" w:hAnsi="Arial" w:cs="Arial"/>
        </w:rPr>
      </w:pPr>
      <w:r w:rsidRPr="00C53F81">
        <w:rPr>
          <w:rFonts w:ascii="Arial" w:hAnsi="Arial" w:cs="Arial"/>
          <w:b/>
          <w:bCs/>
        </w:rPr>
        <w:t>Action point:</w:t>
      </w:r>
      <w:r>
        <w:rPr>
          <w:rFonts w:ascii="Arial" w:hAnsi="Arial" w:cs="Arial"/>
        </w:rPr>
        <w:t xml:space="preserve"> KW to circulate road map after meeting with KB</w:t>
      </w:r>
      <w:r w:rsidR="00C53F81">
        <w:rPr>
          <w:rFonts w:ascii="Arial" w:hAnsi="Arial" w:cs="Arial"/>
        </w:rPr>
        <w:t xml:space="preserve"> </w:t>
      </w:r>
    </w:p>
    <w:p w14:paraId="46A16F0A" w14:textId="77777777" w:rsidR="004A07DC" w:rsidRDefault="00CE5580" w:rsidP="005245F5">
      <w:pPr>
        <w:pStyle w:val="ListParagraph"/>
        <w:numPr>
          <w:ilvl w:val="0"/>
          <w:numId w:val="16"/>
        </w:numPr>
        <w:spacing w:after="0" w:line="276" w:lineRule="auto"/>
        <w:jc w:val="both"/>
        <w:rPr>
          <w:rFonts w:ascii="Arial" w:hAnsi="Arial" w:cs="Arial"/>
        </w:rPr>
      </w:pPr>
      <w:r>
        <w:rPr>
          <w:rFonts w:ascii="Arial" w:hAnsi="Arial" w:cs="Arial"/>
        </w:rPr>
        <w:t>Table for staffing structure</w:t>
      </w:r>
      <w:r w:rsidR="00C53F81">
        <w:rPr>
          <w:rFonts w:ascii="Arial" w:hAnsi="Arial" w:cs="Arial"/>
        </w:rPr>
        <w:t xml:space="preserve"> </w:t>
      </w:r>
      <w:r>
        <w:rPr>
          <w:rFonts w:ascii="Arial" w:hAnsi="Arial" w:cs="Arial"/>
        </w:rPr>
        <w:t>– KS is still in the process of completing this</w:t>
      </w:r>
      <w:r w:rsidR="00C53F81">
        <w:rPr>
          <w:rFonts w:ascii="Arial" w:hAnsi="Arial" w:cs="Arial"/>
        </w:rPr>
        <w:t xml:space="preserve">. </w:t>
      </w:r>
    </w:p>
    <w:p w14:paraId="32E09861" w14:textId="66E6FDBF" w:rsidR="00CE5580" w:rsidRDefault="00C53F81" w:rsidP="005245F5">
      <w:pPr>
        <w:pStyle w:val="ListParagraph"/>
        <w:spacing w:after="0" w:line="276" w:lineRule="auto"/>
        <w:ind w:left="420"/>
        <w:jc w:val="both"/>
        <w:rPr>
          <w:rFonts w:ascii="Arial" w:hAnsi="Arial" w:cs="Arial"/>
        </w:rPr>
      </w:pPr>
      <w:r w:rsidRPr="00CE5580">
        <w:rPr>
          <w:rFonts w:ascii="Arial" w:hAnsi="Arial" w:cs="Arial"/>
          <w:b/>
          <w:bCs/>
        </w:rPr>
        <w:t>Action point</w:t>
      </w:r>
      <w:r w:rsidRPr="00CE5580">
        <w:rPr>
          <w:rFonts w:ascii="Arial" w:hAnsi="Arial" w:cs="Arial"/>
        </w:rPr>
        <w:t xml:space="preserve">: </w:t>
      </w:r>
      <w:r>
        <w:rPr>
          <w:rFonts w:ascii="Arial" w:hAnsi="Arial" w:cs="Arial"/>
        </w:rPr>
        <w:t xml:space="preserve">KS will distribute this with the draft meeting minutes. </w:t>
      </w:r>
    </w:p>
    <w:p w14:paraId="5E70004B" w14:textId="039269D8" w:rsidR="00CE5580" w:rsidRDefault="00C53F81" w:rsidP="005245F5">
      <w:pPr>
        <w:pStyle w:val="ListParagraph"/>
        <w:numPr>
          <w:ilvl w:val="0"/>
          <w:numId w:val="16"/>
        </w:numPr>
        <w:spacing w:after="0" w:line="276" w:lineRule="auto"/>
        <w:jc w:val="both"/>
        <w:rPr>
          <w:rFonts w:ascii="Arial" w:hAnsi="Arial" w:cs="Arial"/>
        </w:rPr>
      </w:pPr>
      <w:r w:rsidRPr="00C53F81">
        <w:rPr>
          <w:rFonts w:ascii="Arial" w:hAnsi="Arial" w:cs="Arial"/>
        </w:rPr>
        <w:t xml:space="preserve">The new price list was distributed with the June </w:t>
      </w:r>
      <w:r w:rsidR="002E1F49" w:rsidRPr="00C53F81">
        <w:rPr>
          <w:rFonts w:ascii="Arial" w:hAnsi="Arial" w:cs="Arial"/>
        </w:rPr>
        <w:t>invoices.</w:t>
      </w:r>
    </w:p>
    <w:p w14:paraId="6F534973" w14:textId="23C68121" w:rsidR="00647AAE" w:rsidRPr="00647AAE" w:rsidRDefault="00647AAE" w:rsidP="005245F5">
      <w:pPr>
        <w:pStyle w:val="ListParagraph"/>
        <w:numPr>
          <w:ilvl w:val="0"/>
          <w:numId w:val="16"/>
        </w:numPr>
        <w:spacing w:after="0" w:line="276" w:lineRule="auto"/>
        <w:jc w:val="both"/>
        <w:rPr>
          <w:rFonts w:ascii="Arial" w:hAnsi="Arial" w:cs="Arial"/>
        </w:rPr>
      </w:pPr>
      <w:r>
        <w:rPr>
          <w:rFonts w:ascii="Arial" w:hAnsi="Arial" w:cs="Arial"/>
          <w:b/>
          <w:bCs/>
        </w:rPr>
        <w:t>K</w:t>
      </w:r>
      <w:r w:rsidR="00C53F81">
        <w:rPr>
          <w:rFonts w:ascii="Arial" w:hAnsi="Arial" w:cs="Arial"/>
        </w:rPr>
        <w:t>W report</w:t>
      </w:r>
      <w:r>
        <w:rPr>
          <w:rFonts w:ascii="Arial" w:hAnsi="Arial" w:cs="Arial"/>
        </w:rPr>
        <w:t>ed</w:t>
      </w:r>
      <w:r w:rsidR="003F74A2">
        <w:rPr>
          <w:rFonts w:ascii="Arial" w:hAnsi="Arial" w:cs="Arial"/>
        </w:rPr>
        <w:t xml:space="preserve"> that on cost comparison between agency and UBS technicians</w:t>
      </w:r>
      <w:r w:rsidR="00C53F81">
        <w:rPr>
          <w:rFonts w:ascii="Arial" w:hAnsi="Arial" w:cs="Arial"/>
        </w:rPr>
        <w:t xml:space="preserve"> is on average 70% premium on having agency staff.</w:t>
      </w:r>
      <w:r w:rsidR="00C53F81" w:rsidRPr="00C53F81">
        <w:rPr>
          <w:rFonts w:ascii="Arial" w:hAnsi="Arial" w:cs="Arial"/>
        </w:rPr>
        <w:t xml:space="preserve"> </w:t>
      </w:r>
      <w:r w:rsidRPr="00647AAE">
        <w:rPr>
          <w:rFonts w:ascii="Arial" w:hAnsi="Arial" w:cs="Arial"/>
          <w:b/>
          <w:bCs/>
        </w:rPr>
        <w:t xml:space="preserve"> </w:t>
      </w:r>
    </w:p>
    <w:p w14:paraId="34515BEF" w14:textId="6E9AE682" w:rsidR="002E1F49" w:rsidRDefault="002E1F49" w:rsidP="005245F5">
      <w:pPr>
        <w:pStyle w:val="ListParagraph"/>
        <w:numPr>
          <w:ilvl w:val="0"/>
          <w:numId w:val="16"/>
        </w:numPr>
        <w:spacing w:after="0" w:line="276" w:lineRule="auto"/>
        <w:jc w:val="both"/>
        <w:rPr>
          <w:rFonts w:ascii="Arial" w:hAnsi="Arial" w:cs="Arial"/>
        </w:rPr>
      </w:pPr>
      <w:r w:rsidRPr="002E1F49">
        <w:rPr>
          <w:rFonts w:ascii="Arial" w:hAnsi="Arial" w:cs="Arial"/>
          <w:b/>
          <w:bCs/>
        </w:rPr>
        <w:t>Action point:</w:t>
      </w:r>
      <w:r>
        <w:rPr>
          <w:rFonts w:ascii="Arial" w:hAnsi="Arial" w:cs="Arial"/>
        </w:rPr>
        <w:t xml:space="preserve"> RR </w:t>
      </w:r>
      <w:r w:rsidR="00647AAE">
        <w:rPr>
          <w:rFonts w:ascii="Arial" w:hAnsi="Arial" w:cs="Arial"/>
        </w:rPr>
        <w:t>to</w:t>
      </w:r>
      <w:r>
        <w:rPr>
          <w:rFonts w:ascii="Arial" w:hAnsi="Arial" w:cs="Arial"/>
        </w:rPr>
        <w:t xml:space="preserve"> circulate the </w:t>
      </w:r>
      <w:r w:rsidR="00647AAE">
        <w:rPr>
          <w:rFonts w:ascii="Arial" w:hAnsi="Arial" w:cs="Arial"/>
        </w:rPr>
        <w:t xml:space="preserve">Gurdon </w:t>
      </w:r>
      <w:r>
        <w:rPr>
          <w:rFonts w:ascii="Arial" w:hAnsi="Arial" w:cs="Arial"/>
        </w:rPr>
        <w:t xml:space="preserve">user group survey template. </w:t>
      </w:r>
    </w:p>
    <w:p w14:paraId="56C9DBBF" w14:textId="67CF102D" w:rsidR="00CE5580" w:rsidRDefault="00CE5580" w:rsidP="005245F5">
      <w:pPr>
        <w:pStyle w:val="ListParagraph"/>
        <w:numPr>
          <w:ilvl w:val="0"/>
          <w:numId w:val="16"/>
        </w:numPr>
        <w:spacing w:after="0" w:line="276" w:lineRule="auto"/>
        <w:jc w:val="both"/>
        <w:rPr>
          <w:rFonts w:ascii="Arial" w:hAnsi="Arial" w:cs="Arial"/>
        </w:rPr>
      </w:pPr>
      <w:r w:rsidRPr="6F533957">
        <w:rPr>
          <w:rFonts w:ascii="Arial" w:hAnsi="Arial" w:cs="Arial"/>
        </w:rPr>
        <w:t xml:space="preserve">DB </w:t>
      </w:r>
      <w:r>
        <w:rPr>
          <w:rFonts w:ascii="Arial" w:hAnsi="Arial" w:cs="Arial"/>
        </w:rPr>
        <w:t xml:space="preserve">previously </w:t>
      </w:r>
      <w:r w:rsidRPr="6F533957">
        <w:rPr>
          <w:rFonts w:ascii="Arial" w:hAnsi="Arial" w:cs="Arial"/>
        </w:rPr>
        <w:t xml:space="preserve">asked if PhD students could be </w:t>
      </w:r>
      <w:r w:rsidR="00647AAE">
        <w:rPr>
          <w:rFonts w:ascii="Arial" w:hAnsi="Arial" w:cs="Arial"/>
        </w:rPr>
        <w:t>paid to provide additional support in</w:t>
      </w:r>
      <w:r w:rsidRPr="6F533957">
        <w:rPr>
          <w:rFonts w:ascii="Arial" w:hAnsi="Arial" w:cs="Arial"/>
        </w:rPr>
        <w:t xml:space="preserve"> the CAF</w:t>
      </w:r>
      <w:r w:rsidR="00647AAE">
        <w:rPr>
          <w:rFonts w:ascii="Arial" w:hAnsi="Arial" w:cs="Arial"/>
        </w:rPr>
        <w:t xml:space="preserve"> (including out of hours)</w:t>
      </w:r>
      <w:r w:rsidR="002E1F49">
        <w:rPr>
          <w:rFonts w:ascii="Arial" w:hAnsi="Arial" w:cs="Arial"/>
        </w:rPr>
        <w:t>. KW reported that he is allowed to employ staff via the TES if the University allows them to have additional employment.</w:t>
      </w:r>
    </w:p>
    <w:p w14:paraId="248C66A6" w14:textId="2248F219" w:rsidR="002E1F49" w:rsidRPr="002E1F49" w:rsidRDefault="002E1F49" w:rsidP="005245F5">
      <w:pPr>
        <w:pStyle w:val="ListParagraph"/>
        <w:numPr>
          <w:ilvl w:val="0"/>
          <w:numId w:val="16"/>
        </w:numPr>
        <w:spacing w:after="0" w:line="276" w:lineRule="auto"/>
        <w:jc w:val="both"/>
        <w:rPr>
          <w:rFonts w:ascii="Arial" w:hAnsi="Arial" w:cs="Arial"/>
          <w:b/>
          <w:bCs/>
        </w:rPr>
      </w:pPr>
      <w:r w:rsidRPr="002E1F49">
        <w:rPr>
          <w:rFonts w:ascii="Arial" w:hAnsi="Arial" w:cs="Arial"/>
        </w:rPr>
        <w:t>CAF users being able to access the facility</w:t>
      </w:r>
      <w:r>
        <w:rPr>
          <w:rFonts w:ascii="Arial" w:hAnsi="Arial" w:cs="Arial"/>
        </w:rPr>
        <w:t xml:space="preserve"> before 9am. DB report</w:t>
      </w:r>
      <w:r w:rsidR="00647AAE">
        <w:rPr>
          <w:rFonts w:ascii="Arial" w:hAnsi="Arial" w:cs="Arial"/>
        </w:rPr>
        <w:t>ed</w:t>
      </w:r>
      <w:r>
        <w:rPr>
          <w:rFonts w:ascii="Arial" w:hAnsi="Arial" w:cs="Arial"/>
        </w:rPr>
        <w:t xml:space="preserve"> this is being resolved. </w:t>
      </w:r>
    </w:p>
    <w:p w14:paraId="40398A25" w14:textId="637C7BA7" w:rsidR="002E1F49" w:rsidRPr="00647AAE" w:rsidRDefault="002E1F49" w:rsidP="005245F5">
      <w:pPr>
        <w:pStyle w:val="ListParagraph"/>
        <w:numPr>
          <w:ilvl w:val="0"/>
          <w:numId w:val="16"/>
        </w:numPr>
        <w:spacing w:after="0" w:line="276" w:lineRule="auto"/>
        <w:jc w:val="both"/>
        <w:rPr>
          <w:rFonts w:ascii="Arial" w:hAnsi="Arial" w:cs="Arial"/>
          <w:b/>
          <w:bCs/>
        </w:rPr>
      </w:pPr>
      <w:r w:rsidRPr="6E11E0FD">
        <w:rPr>
          <w:rFonts w:ascii="Arial" w:hAnsi="Arial" w:cs="Arial"/>
          <w:b/>
          <w:bCs/>
        </w:rPr>
        <w:t xml:space="preserve">Action point: </w:t>
      </w:r>
      <w:r w:rsidRPr="6E11E0FD">
        <w:rPr>
          <w:rFonts w:ascii="Arial" w:hAnsi="Arial" w:cs="Arial"/>
        </w:rPr>
        <w:t>KW &amp; KS</w:t>
      </w:r>
      <w:r w:rsidRPr="6E11E0FD">
        <w:rPr>
          <w:rFonts w:ascii="Arial" w:hAnsi="Arial" w:cs="Arial"/>
          <w:b/>
          <w:bCs/>
        </w:rPr>
        <w:t xml:space="preserve"> </w:t>
      </w:r>
      <w:r w:rsidRPr="6E11E0FD">
        <w:rPr>
          <w:rFonts w:ascii="Arial" w:hAnsi="Arial" w:cs="Arial"/>
        </w:rPr>
        <w:t>discussing T</w:t>
      </w:r>
      <w:r w:rsidR="69E1F554" w:rsidRPr="6E11E0FD">
        <w:rPr>
          <w:rFonts w:ascii="Arial" w:hAnsi="Arial" w:cs="Arial"/>
        </w:rPr>
        <w:t>ea</w:t>
      </w:r>
      <w:r w:rsidRPr="6E11E0FD">
        <w:rPr>
          <w:rFonts w:ascii="Arial" w:hAnsi="Arial" w:cs="Arial"/>
        </w:rPr>
        <w:t>-Talks in the facilities. This has been raised with facility managers and some are being arranged. S</w:t>
      </w:r>
      <w:r w:rsidR="00647AAE">
        <w:rPr>
          <w:rFonts w:ascii="Arial" w:hAnsi="Arial" w:cs="Arial"/>
        </w:rPr>
        <w:t>E</w:t>
      </w:r>
      <w:r w:rsidRPr="6E11E0FD">
        <w:rPr>
          <w:rFonts w:ascii="Arial" w:hAnsi="Arial" w:cs="Arial"/>
        </w:rPr>
        <w:t>O suggested these are held once a term to promote positive interaction</w:t>
      </w:r>
      <w:r w:rsidR="001C32FA" w:rsidRPr="6E11E0FD">
        <w:rPr>
          <w:rFonts w:ascii="Arial" w:hAnsi="Arial" w:cs="Arial"/>
        </w:rPr>
        <w:t>,</w:t>
      </w:r>
      <w:r w:rsidR="684624F3" w:rsidRPr="6E11E0FD">
        <w:rPr>
          <w:rFonts w:ascii="Arial" w:hAnsi="Arial" w:cs="Arial"/>
        </w:rPr>
        <w:t xml:space="preserve"> </w:t>
      </w:r>
      <w:r w:rsidR="00D4303D" w:rsidRPr="6E11E0FD">
        <w:rPr>
          <w:rFonts w:ascii="Arial" w:hAnsi="Arial" w:cs="Arial"/>
        </w:rPr>
        <w:t>and that staff should be encouraged to attend.</w:t>
      </w:r>
    </w:p>
    <w:p w14:paraId="60A574C6" w14:textId="77777777" w:rsidR="00647AAE" w:rsidRPr="002E1F49" w:rsidRDefault="00647AAE" w:rsidP="005245F5">
      <w:pPr>
        <w:pStyle w:val="ListParagraph"/>
        <w:spacing w:after="0" w:line="276" w:lineRule="auto"/>
        <w:ind w:left="420"/>
        <w:jc w:val="both"/>
        <w:rPr>
          <w:rFonts w:ascii="Arial" w:hAnsi="Arial" w:cs="Arial"/>
          <w:b/>
          <w:bCs/>
        </w:rPr>
      </w:pPr>
    </w:p>
    <w:p w14:paraId="1D5359F6" w14:textId="7DB3CD78" w:rsidR="00C21AC6" w:rsidRDefault="00100889" w:rsidP="005245F5">
      <w:pPr>
        <w:pStyle w:val="ListParagraph"/>
        <w:numPr>
          <w:ilvl w:val="0"/>
          <w:numId w:val="1"/>
        </w:numPr>
        <w:spacing w:after="0" w:line="276" w:lineRule="auto"/>
        <w:jc w:val="both"/>
        <w:rPr>
          <w:rFonts w:ascii="Arial" w:hAnsi="Arial" w:cs="Arial"/>
          <w:b/>
        </w:rPr>
      </w:pPr>
      <w:r>
        <w:rPr>
          <w:rFonts w:ascii="Arial" w:hAnsi="Arial" w:cs="Arial"/>
          <w:b/>
        </w:rPr>
        <w:t>Chairs Report:</w:t>
      </w:r>
    </w:p>
    <w:p w14:paraId="4F2E72D1" w14:textId="12A937A0" w:rsidR="002F3F54" w:rsidRDefault="002F3F54" w:rsidP="005245F5">
      <w:pPr>
        <w:spacing w:after="0" w:line="276" w:lineRule="auto"/>
        <w:ind w:left="360"/>
        <w:jc w:val="both"/>
        <w:rPr>
          <w:rFonts w:ascii="Arial" w:hAnsi="Arial" w:cs="Arial"/>
          <w:bCs/>
        </w:rPr>
      </w:pPr>
      <w:r w:rsidRPr="002F3F54">
        <w:rPr>
          <w:rFonts w:ascii="Arial" w:hAnsi="Arial" w:cs="Arial"/>
          <w:bCs/>
        </w:rPr>
        <w:t>KB</w:t>
      </w:r>
      <w:r>
        <w:rPr>
          <w:rFonts w:ascii="Arial" w:hAnsi="Arial" w:cs="Arial"/>
          <w:bCs/>
        </w:rPr>
        <w:t xml:space="preserve"> </w:t>
      </w:r>
      <w:r w:rsidR="00647AAE">
        <w:rPr>
          <w:rFonts w:ascii="Arial" w:hAnsi="Arial" w:cs="Arial"/>
          <w:bCs/>
        </w:rPr>
        <w:t>had summarised some of the key issues identified/feedback received through her meetings with heads of departments and users. These included:</w:t>
      </w:r>
    </w:p>
    <w:p w14:paraId="7A8F04E5" w14:textId="2854372E" w:rsidR="002F3F54" w:rsidRDefault="002F3F54" w:rsidP="005245F5">
      <w:pPr>
        <w:pStyle w:val="ListParagraph"/>
        <w:numPr>
          <w:ilvl w:val="0"/>
          <w:numId w:val="17"/>
        </w:numPr>
        <w:spacing w:after="0" w:line="276" w:lineRule="auto"/>
        <w:jc w:val="both"/>
        <w:rPr>
          <w:rFonts w:ascii="Arial" w:hAnsi="Arial" w:cs="Arial"/>
          <w:bCs/>
        </w:rPr>
      </w:pPr>
      <w:r>
        <w:rPr>
          <w:rFonts w:ascii="Arial" w:hAnsi="Arial" w:cs="Arial"/>
          <w:bCs/>
        </w:rPr>
        <w:t xml:space="preserve">Lack of procedural space in </w:t>
      </w:r>
      <w:r w:rsidR="001C32FA">
        <w:rPr>
          <w:rFonts w:ascii="Arial" w:hAnsi="Arial" w:cs="Arial"/>
          <w:bCs/>
        </w:rPr>
        <w:t>relation</w:t>
      </w:r>
      <w:r>
        <w:rPr>
          <w:rFonts w:ascii="Arial" w:hAnsi="Arial" w:cs="Arial"/>
          <w:bCs/>
        </w:rPr>
        <w:t xml:space="preserve"> to animal holding space</w:t>
      </w:r>
      <w:r w:rsidR="00DE121A">
        <w:rPr>
          <w:rFonts w:ascii="Arial" w:hAnsi="Arial" w:cs="Arial"/>
          <w:bCs/>
        </w:rPr>
        <w:t>.</w:t>
      </w:r>
    </w:p>
    <w:p w14:paraId="41C06E10" w14:textId="3DA29754" w:rsidR="002F3F54" w:rsidRDefault="002F3F54" w:rsidP="005245F5">
      <w:pPr>
        <w:pStyle w:val="ListParagraph"/>
        <w:numPr>
          <w:ilvl w:val="0"/>
          <w:numId w:val="17"/>
        </w:numPr>
        <w:spacing w:after="0" w:line="276" w:lineRule="auto"/>
        <w:jc w:val="both"/>
        <w:rPr>
          <w:rFonts w:ascii="Arial" w:hAnsi="Arial" w:cs="Arial"/>
          <w:bCs/>
        </w:rPr>
      </w:pPr>
      <w:r>
        <w:rPr>
          <w:rFonts w:ascii="Arial" w:hAnsi="Arial" w:cs="Arial"/>
          <w:bCs/>
        </w:rPr>
        <w:t xml:space="preserve">Desire for more transparency when bringing in external </w:t>
      </w:r>
      <w:r w:rsidR="00DE121A">
        <w:rPr>
          <w:rFonts w:ascii="Arial" w:hAnsi="Arial" w:cs="Arial"/>
          <w:bCs/>
        </w:rPr>
        <w:t>users.</w:t>
      </w:r>
    </w:p>
    <w:p w14:paraId="3FB8CDBD" w14:textId="21945639" w:rsidR="002F3F54" w:rsidRDefault="002F3F54" w:rsidP="005245F5">
      <w:pPr>
        <w:pStyle w:val="ListParagraph"/>
        <w:numPr>
          <w:ilvl w:val="0"/>
          <w:numId w:val="17"/>
        </w:numPr>
        <w:spacing w:after="0" w:line="276" w:lineRule="auto"/>
        <w:jc w:val="both"/>
        <w:rPr>
          <w:rFonts w:ascii="Arial" w:hAnsi="Arial" w:cs="Arial"/>
          <w:bCs/>
        </w:rPr>
      </w:pPr>
      <w:r>
        <w:rPr>
          <w:rFonts w:ascii="Arial" w:hAnsi="Arial" w:cs="Arial"/>
          <w:bCs/>
        </w:rPr>
        <w:t>UBS study plan system not user friendly</w:t>
      </w:r>
      <w:r w:rsidR="00DE121A">
        <w:rPr>
          <w:rFonts w:ascii="Arial" w:hAnsi="Arial" w:cs="Arial"/>
          <w:bCs/>
        </w:rPr>
        <w:t>.</w:t>
      </w:r>
      <w:r>
        <w:rPr>
          <w:rFonts w:ascii="Arial" w:hAnsi="Arial" w:cs="Arial"/>
          <w:bCs/>
        </w:rPr>
        <w:t xml:space="preserve"> </w:t>
      </w:r>
    </w:p>
    <w:p w14:paraId="70A13553" w14:textId="16B16D7F" w:rsidR="002F3F54" w:rsidRDefault="002F3F54" w:rsidP="005245F5">
      <w:pPr>
        <w:pStyle w:val="ListParagraph"/>
        <w:numPr>
          <w:ilvl w:val="0"/>
          <w:numId w:val="17"/>
        </w:numPr>
        <w:spacing w:after="0" w:line="276" w:lineRule="auto"/>
        <w:jc w:val="both"/>
        <w:rPr>
          <w:rFonts w:ascii="Arial" w:hAnsi="Arial" w:cs="Arial"/>
          <w:bCs/>
        </w:rPr>
      </w:pPr>
      <w:r>
        <w:rPr>
          <w:rFonts w:ascii="Arial" w:hAnsi="Arial" w:cs="Arial"/>
          <w:bCs/>
        </w:rPr>
        <w:t xml:space="preserve">Lots of paperwork required beyond Home Office </w:t>
      </w:r>
      <w:r w:rsidR="00DE121A">
        <w:rPr>
          <w:rFonts w:ascii="Arial" w:hAnsi="Arial" w:cs="Arial"/>
          <w:bCs/>
        </w:rPr>
        <w:t>requirements.</w:t>
      </w:r>
    </w:p>
    <w:p w14:paraId="2E7361B3" w14:textId="79120526" w:rsidR="00647AAE" w:rsidRPr="00647AAE" w:rsidRDefault="00647AAE" w:rsidP="005245F5">
      <w:pPr>
        <w:spacing w:after="0" w:line="276" w:lineRule="auto"/>
        <w:ind w:left="360"/>
        <w:jc w:val="both"/>
        <w:rPr>
          <w:rFonts w:ascii="Arial" w:hAnsi="Arial" w:cs="Arial"/>
          <w:bCs/>
        </w:rPr>
      </w:pPr>
      <w:r>
        <w:rPr>
          <w:rFonts w:ascii="Arial" w:hAnsi="Arial" w:cs="Arial"/>
          <w:bCs/>
        </w:rPr>
        <w:t>UBS are actively addressing these issues</w:t>
      </w:r>
    </w:p>
    <w:p w14:paraId="527850B8" w14:textId="77777777" w:rsidR="00DE121A" w:rsidRPr="00DE121A" w:rsidRDefault="00DE121A" w:rsidP="005245F5">
      <w:pPr>
        <w:spacing w:after="0" w:line="276" w:lineRule="auto"/>
        <w:ind w:left="360"/>
        <w:jc w:val="both"/>
        <w:rPr>
          <w:rFonts w:ascii="Arial" w:hAnsi="Arial" w:cs="Arial"/>
          <w:bCs/>
        </w:rPr>
      </w:pPr>
    </w:p>
    <w:p w14:paraId="483F305F" w14:textId="6A0A699D" w:rsidR="00BC3023" w:rsidRPr="002F3696" w:rsidRDefault="00100889" w:rsidP="005245F5">
      <w:pPr>
        <w:pStyle w:val="ListParagraph"/>
        <w:numPr>
          <w:ilvl w:val="0"/>
          <w:numId w:val="1"/>
        </w:numPr>
        <w:spacing w:after="0" w:line="276" w:lineRule="auto"/>
        <w:jc w:val="both"/>
        <w:rPr>
          <w:rFonts w:ascii="Arial" w:hAnsi="Arial" w:cs="Arial"/>
          <w:b/>
        </w:rPr>
      </w:pPr>
      <w:r>
        <w:rPr>
          <w:rFonts w:ascii="Arial" w:hAnsi="Arial" w:cs="Arial"/>
          <w:b/>
        </w:rPr>
        <w:lastRenderedPageBreak/>
        <w:t>Financial Report:</w:t>
      </w:r>
    </w:p>
    <w:p w14:paraId="382E9270" w14:textId="0801CDF4" w:rsidR="001F5A8A" w:rsidRDefault="002F3696" w:rsidP="005245F5">
      <w:pPr>
        <w:spacing w:after="0" w:line="276" w:lineRule="auto"/>
        <w:ind w:left="360"/>
        <w:jc w:val="both"/>
        <w:rPr>
          <w:rFonts w:ascii="Arial" w:hAnsi="Arial" w:cs="Arial"/>
        </w:rPr>
      </w:pPr>
      <w:r>
        <w:rPr>
          <w:rFonts w:ascii="Arial" w:hAnsi="Arial" w:cs="Arial"/>
        </w:rPr>
        <w:t>Report circulated with meeting minutes</w:t>
      </w:r>
      <w:bookmarkStart w:id="0" w:name="_GoBack"/>
      <w:bookmarkEnd w:id="0"/>
      <w:r>
        <w:rPr>
          <w:rFonts w:ascii="Arial" w:hAnsi="Arial" w:cs="Arial"/>
        </w:rPr>
        <w:t>.</w:t>
      </w:r>
    </w:p>
    <w:p w14:paraId="5DA0F042" w14:textId="1AC39B9F" w:rsidR="002F3696" w:rsidRDefault="002F3696" w:rsidP="005245F5">
      <w:pPr>
        <w:spacing w:after="0" w:line="276" w:lineRule="auto"/>
        <w:ind w:left="360"/>
        <w:jc w:val="both"/>
        <w:rPr>
          <w:rFonts w:ascii="Arial" w:hAnsi="Arial" w:cs="Arial"/>
        </w:rPr>
      </w:pPr>
      <w:r w:rsidRPr="6E11E0FD">
        <w:rPr>
          <w:rFonts w:ascii="Arial" w:hAnsi="Arial" w:cs="Arial"/>
        </w:rPr>
        <w:t>Our total deficit last year was £2.1m</w:t>
      </w:r>
      <w:r w:rsidR="7BBE94AE" w:rsidRPr="6E11E0FD">
        <w:rPr>
          <w:rFonts w:ascii="Arial" w:hAnsi="Arial" w:cs="Arial"/>
        </w:rPr>
        <w:t>,</w:t>
      </w:r>
      <w:r w:rsidRPr="6E11E0FD">
        <w:rPr>
          <w:rFonts w:ascii="Arial" w:hAnsi="Arial" w:cs="Arial"/>
        </w:rPr>
        <w:t xml:space="preserve"> this year we are </w:t>
      </w:r>
      <w:r w:rsidR="11C9EEE3" w:rsidRPr="6E11E0FD">
        <w:rPr>
          <w:rFonts w:ascii="Arial" w:hAnsi="Arial" w:cs="Arial"/>
        </w:rPr>
        <w:t>£</w:t>
      </w:r>
      <w:r w:rsidRPr="6E11E0FD">
        <w:rPr>
          <w:rFonts w:ascii="Arial" w:hAnsi="Arial" w:cs="Arial"/>
        </w:rPr>
        <w:t xml:space="preserve">¼ million better off.  External income </w:t>
      </w:r>
      <w:r w:rsidR="001C32FA" w:rsidRPr="6E11E0FD">
        <w:rPr>
          <w:rFonts w:ascii="Arial" w:hAnsi="Arial" w:cs="Arial"/>
        </w:rPr>
        <w:t>has</w:t>
      </w:r>
      <w:r w:rsidRPr="6E11E0FD">
        <w:rPr>
          <w:rFonts w:ascii="Arial" w:hAnsi="Arial" w:cs="Arial"/>
        </w:rPr>
        <w:t xml:space="preserve"> increased. This</w:t>
      </w:r>
      <w:r w:rsidR="000D5C2B">
        <w:rPr>
          <w:rFonts w:ascii="Arial" w:hAnsi="Arial" w:cs="Arial"/>
        </w:rPr>
        <w:t xml:space="preserve"> external</w:t>
      </w:r>
      <w:r w:rsidRPr="6E11E0FD">
        <w:rPr>
          <w:rFonts w:ascii="Arial" w:hAnsi="Arial" w:cs="Arial"/>
        </w:rPr>
        <w:t xml:space="preserve"> income mainly comes </w:t>
      </w:r>
      <w:r w:rsidR="001C32FA" w:rsidRPr="6E11E0FD">
        <w:rPr>
          <w:rFonts w:ascii="Arial" w:hAnsi="Arial" w:cs="Arial"/>
        </w:rPr>
        <w:t>from</w:t>
      </w:r>
      <w:r w:rsidRPr="6E11E0FD">
        <w:rPr>
          <w:rFonts w:ascii="Arial" w:hAnsi="Arial" w:cs="Arial"/>
        </w:rPr>
        <w:t xml:space="preserve"> AstraZeneca. Total transfer to reserves is £845,000 this year. Money from Altos is starting to come in. </w:t>
      </w:r>
      <w:r w:rsidR="001B6333" w:rsidRPr="6E11E0FD">
        <w:rPr>
          <w:rFonts w:ascii="Arial" w:hAnsi="Arial" w:cs="Arial"/>
        </w:rPr>
        <w:t xml:space="preserve">AR requested a copy of the financial report so she can meet with the Innes facility manager to discuss income for the facility. KW reported that NG has reduced the cost difference of central fish and AMB aquatics by £140,000. </w:t>
      </w:r>
      <w:r w:rsidR="006A5CD4" w:rsidRPr="6E11E0FD">
        <w:rPr>
          <w:rFonts w:ascii="Arial" w:hAnsi="Arial" w:cs="Arial"/>
        </w:rPr>
        <w:t xml:space="preserve">Designation forms are now in for the new </w:t>
      </w:r>
      <w:r w:rsidR="0303CBD4" w:rsidRPr="6E11E0FD">
        <w:rPr>
          <w:rFonts w:ascii="Arial" w:hAnsi="Arial" w:cs="Arial"/>
        </w:rPr>
        <w:t>G</w:t>
      </w:r>
      <w:r w:rsidR="006A5CD4" w:rsidRPr="6E11E0FD">
        <w:rPr>
          <w:rFonts w:ascii="Arial" w:hAnsi="Arial" w:cs="Arial"/>
        </w:rPr>
        <w:t>erm-</w:t>
      </w:r>
      <w:r w:rsidR="7D2BEA93" w:rsidRPr="6E11E0FD">
        <w:rPr>
          <w:rFonts w:ascii="Arial" w:hAnsi="Arial" w:cs="Arial"/>
        </w:rPr>
        <w:t>f</w:t>
      </w:r>
      <w:r w:rsidR="006A5CD4" w:rsidRPr="6E11E0FD">
        <w:rPr>
          <w:rFonts w:ascii="Arial" w:hAnsi="Arial" w:cs="Arial"/>
        </w:rPr>
        <w:t xml:space="preserve">ree area. </w:t>
      </w:r>
      <w:r w:rsidR="001C32FA" w:rsidRPr="6E11E0FD">
        <w:rPr>
          <w:rFonts w:ascii="Arial" w:hAnsi="Arial" w:cs="Arial"/>
        </w:rPr>
        <w:t>Three</w:t>
      </w:r>
      <w:r w:rsidR="000D5C2B">
        <w:rPr>
          <w:rFonts w:ascii="Arial" w:hAnsi="Arial" w:cs="Arial"/>
        </w:rPr>
        <w:t xml:space="preserve"> </w:t>
      </w:r>
      <w:r w:rsidR="006A5CD4" w:rsidRPr="6E11E0FD">
        <w:rPr>
          <w:rFonts w:ascii="Arial" w:hAnsi="Arial" w:cs="Arial"/>
        </w:rPr>
        <w:t>new areas have already been opened and a fourth will follow soon. S</w:t>
      </w:r>
      <w:r w:rsidR="000D5C2B">
        <w:rPr>
          <w:rFonts w:ascii="Arial" w:hAnsi="Arial" w:cs="Arial"/>
        </w:rPr>
        <w:t>E</w:t>
      </w:r>
      <w:r w:rsidR="006A5CD4" w:rsidRPr="6E11E0FD">
        <w:rPr>
          <w:rFonts w:ascii="Arial" w:hAnsi="Arial" w:cs="Arial"/>
        </w:rPr>
        <w:t xml:space="preserve">O requested this </w:t>
      </w:r>
      <w:r w:rsidR="001C32FA" w:rsidRPr="6E11E0FD">
        <w:rPr>
          <w:rFonts w:ascii="Arial" w:hAnsi="Arial" w:cs="Arial"/>
        </w:rPr>
        <w:t>be</w:t>
      </w:r>
      <w:r w:rsidR="006A5CD4" w:rsidRPr="6E11E0FD">
        <w:rPr>
          <w:rFonts w:ascii="Arial" w:hAnsi="Arial" w:cs="Arial"/>
        </w:rPr>
        <w:t xml:space="preserve"> communicated to users so they know these areas are available. £1.5 million has been given back to the chest. </w:t>
      </w:r>
    </w:p>
    <w:p w14:paraId="37A6CC88" w14:textId="77777777" w:rsidR="001B6333" w:rsidRPr="00E1216B" w:rsidRDefault="001B6333" w:rsidP="005245F5">
      <w:pPr>
        <w:spacing w:after="0" w:line="276" w:lineRule="auto"/>
        <w:ind w:left="360"/>
        <w:jc w:val="both"/>
        <w:rPr>
          <w:rFonts w:ascii="Arial" w:hAnsi="Arial" w:cs="Arial"/>
        </w:rPr>
      </w:pPr>
    </w:p>
    <w:p w14:paraId="5F1B3421" w14:textId="026E3C66" w:rsidR="00D069A8" w:rsidRDefault="00D069A8" w:rsidP="005245F5">
      <w:pPr>
        <w:pStyle w:val="ListParagraph"/>
        <w:numPr>
          <w:ilvl w:val="0"/>
          <w:numId w:val="1"/>
        </w:numPr>
        <w:spacing w:after="0" w:line="276" w:lineRule="auto"/>
        <w:jc w:val="both"/>
        <w:rPr>
          <w:rFonts w:ascii="Arial" w:hAnsi="Arial" w:cs="Arial"/>
          <w:b/>
        </w:rPr>
      </w:pPr>
      <w:r>
        <w:rPr>
          <w:rFonts w:ascii="Arial" w:hAnsi="Arial" w:cs="Arial"/>
          <w:b/>
        </w:rPr>
        <w:t>Staffing Report:</w:t>
      </w:r>
    </w:p>
    <w:p w14:paraId="211A0D87" w14:textId="03F9FA59" w:rsidR="00425D05" w:rsidRDefault="00F35583" w:rsidP="005245F5">
      <w:pPr>
        <w:pStyle w:val="ListParagraph"/>
        <w:spacing w:after="0" w:line="276" w:lineRule="auto"/>
        <w:ind w:left="360"/>
        <w:jc w:val="both"/>
        <w:rPr>
          <w:rFonts w:ascii="Arial" w:hAnsi="Arial" w:cs="Arial"/>
        </w:rPr>
      </w:pPr>
      <w:r>
        <w:rPr>
          <w:rFonts w:ascii="Arial" w:hAnsi="Arial" w:cs="Arial"/>
        </w:rPr>
        <w:t>164 staff members</w:t>
      </w:r>
    </w:p>
    <w:p w14:paraId="5E6E89D0" w14:textId="14941BB2" w:rsidR="00F35583" w:rsidRDefault="00F35583" w:rsidP="005245F5">
      <w:pPr>
        <w:pStyle w:val="ListParagraph"/>
        <w:spacing w:after="0" w:line="276" w:lineRule="auto"/>
        <w:ind w:left="360"/>
        <w:jc w:val="both"/>
        <w:rPr>
          <w:rFonts w:ascii="Arial" w:hAnsi="Arial" w:cs="Arial"/>
        </w:rPr>
      </w:pPr>
      <w:r>
        <w:rPr>
          <w:rFonts w:ascii="Arial" w:hAnsi="Arial" w:cs="Arial"/>
        </w:rPr>
        <w:t>9 vacancies</w:t>
      </w:r>
    </w:p>
    <w:p w14:paraId="760367CF" w14:textId="45CDE6D2" w:rsidR="00F35583" w:rsidRDefault="000D5C2B" w:rsidP="005245F5">
      <w:pPr>
        <w:pStyle w:val="ListParagraph"/>
        <w:spacing w:after="0" w:line="276" w:lineRule="auto"/>
        <w:ind w:left="360"/>
        <w:jc w:val="both"/>
        <w:rPr>
          <w:rFonts w:ascii="Arial" w:hAnsi="Arial" w:cs="Arial"/>
        </w:rPr>
      </w:pPr>
      <w:r>
        <w:rPr>
          <w:rFonts w:ascii="Arial" w:hAnsi="Arial" w:cs="Arial"/>
        </w:rPr>
        <w:t>A new M</w:t>
      </w:r>
      <w:r w:rsidR="00F35583">
        <w:rPr>
          <w:rFonts w:ascii="Arial" w:hAnsi="Arial" w:cs="Arial"/>
        </w:rPr>
        <w:t xml:space="preserve">ira bio facility manager </w:t>
      </w:r>
      <w:r>
        <w:rPr>
          <w:rFonts w:ascii="Arial" w:hAnsi="Arial" w:cs="Arial"/>
        </w:rPr>
        <w:t xml:space="preserve">is </w:t>
      </w:r>
      <w:r w:rsidR="00F35583">
        <w:rPr>
          <w:rFonts w:ascii="Arial" w:hAnsi="Arial" w:cs="Arial"/>
        </w:rPr>
        <w:t xml:space="preserve">being recruited. First round interviews have been completed. </w:t>
      </w:r>
      <w:r w:rsidR="006A5CD4">
        <w:rPr>
          <w:rFonts w:ascii="Arial" w:hAnsi="Arial" w:cs="Arial"/>
        </w:rPr>
        <w:t xml:space="preserve">The committee wished CB </w:t>
      </w:r>
      <w:r w:rsidR="005245F5">
        <w:rPr>
          <w:rFonts w:ascii="Arial" w:hAnsi="Arial" w:cs="Arial"/>
        </w:rPr>
        <w:t xml:space="preserve">(current Mira bio facility manager) </w:t>
      </w:r>
      <w:r w:rsidR="006A5CD4">
        <w:rPr>
          <w:rFonts w:ascii="Arial" w:hAnsi="Arial" w:cs="Arial"/>
        </w:rPr>
        <w:t xml:space="preserve">well in his future role and thanked him for his service. </w:t>
      </w:r>
    </w:p>
    <w:p w14:paraId="087219F4" w14:textId="52B269D9" w:rsidR="00F35583" w:rsidRPr="00F35583" w:rsidRDefault="005245F5" w:rsidP="005245F5">
      <w:pPr>
        <w:pStyle w:val="ListParagraph"/>
        <w:spacing w:after="0" w:line="276" w:lineRule="auto"/>
        <w:ind w:left="360"/>
        <w:jc w:val="both"/>
        <w:rPr>
          <w:rFonts w:ascii="Arial" w:hAnsi="Arial" w:cs="Arial"/>
        </w:rPr>
      </w:pPr>
      <w:r>
        <w:rPr>
          <w:rFonts w:ascii="Arial" w:hAnsi="Arial" w:cs="Arial"/>
        </w:rPr>
        <w:t xml:space="preserve">There have been </w:t>
      </w:r>
      <w:r w:rsidR="00F35583">
        <w:rPr>
          <w:rFonts w:ascii="Arial" w:hAnsi="Arial" w:cs="Arial"/>
        </w:rPr>
        <w:t>20 new starters since the last FOM meeting</w:t>
      </w:r>
    </w:p>
    <w:p w14:paraId="7F34E8AF" w14:textId="11B8AA69" w:rsidR="00F35583" w:rsidRDefault="00F35583" w:rsidP="005245F5">
      <w:pPr>
        <w:pStyle w:val="ListParagraph"/>
        <w:spacing w:after="0" w:line="276" w:lineRule="auto"/>
        <w:ind w:left="360"/>
        <w:jc w:val="both"/>
        <w:rPr>
          <w:rFonts w:ascii="Arial" w:hAnsi="Arial" w:cs="Arial"/>
        </w:rPr>
      </w:pPr>
      <w:r>
        <w:rPr>
          <w:rFonts w:ascii="Arial" w:hAnsi="Arial" w:cs="Arial"/>
        </w:rPr>
        <w:t>6% turnover of staff</w:t>
      </w:r>
    </w:p>
    <w:p w14:paraId="656F14E6" w14:textId="06981D8B" w:rsidR="00F35583" w:rsidRDefault="00F35583" w:rsidP="005245F5">
      <w:pPr>
        <w:pStyle w:val="ListParagraph"/>
        <w:spacing w:after="0" w:line="276" w:lineRule="auto"/>
        <w:ind w:left="360"/>
        <w:jc w:val="both"/>
        <w:rPr>
          <w:rFonts w:ascii="Arial" w:hAnsi="Arial" w:cs="Arial"/>
        </w:rPr>
      </w:pPr>
      <w:r>
        <w:rPr>
          <w:rFonts w:ascii="Arial" w:hAnsi="Arial" w:cs="Arial"/>
        </w:rPr>
        <w:t xml:space="preserve">20% </w:t>
      </w:r>
      <w:r w:rsidR="005245F5">
        <w:rPr>
          <w:rFonts w:ascii="Arial" w:hAnsi="Arial" w:cs="Arial"/>
        </w:rPr>
        <w:t xml:space="preserve">of staff are </w:t>
      </w:r>
      <w:r>
        <w:rPr>
          <w:rFonts w:ascii="Arial" w:hAnsi="Arial" w:cs="Arial"/>
        </w:rPr>
        <w:t>agency staff members</w:t>
      </w:r>
    </w:p>
    <w:p w14:paraId="45832F21" w14:textId="25DFCEBE" w:rsidR="00F35583" w:rsidRDefault="00F35583" w:rsidP="005245F5">
      <w:pPr>
        <w:pStyle w:val="ListParagraph"/>
        <w:spacing w:after="0" w:line="276" w:lineRule="auto"/>
        <w:ind w:left="360"/>
        <w:jc w:val="both"/>
        <w:rPr>
          <w:rFonts w:ascii="Arial" w:hAnsi="Arial" w:cs="Arial"/>
        </w:rPr>
      </w:pPr>
      <w:r w:rsidRPr="6E11E0FD">
        <w:rPr>
          <w:rFonts w:ascii="Arial" w:hAnsi="Arial" w:cs="Arial"/>
        </w:rPr>
        <w:t xml:space="preserve">Some work has been done with the </w:t>
      </w:r>
      <w:r w:rsidR="273B50EA" w:rsidRPr="6E11E0FD">
        <w:rPr>
          <w:rFonts w:ascii="Arial" w:hAnsi="Arial" w:cs="Arial"/>
        </w:rPr>
        <w:t>C</w:t>
      </w:r>
      <w:r w:rsidRPr="6E11E0FD">
        <w:rPr>
          <w:rFonts w:ascii="Arial" w:hAnsi="Arial" w:cs="Arial"/>
        </w:rPr>
        <w:t xml:space="preserve">ollege of West Anglia where students </w:t>
      </w:r>
      <w:r w:rsidR="142DF6D6" w:rsidRPr="6E11E0FD">
        <w:rPr>
          <w:rFonts w:ascii="Arial" w:hAnsi="Arial" w:cs="Arial"/>
        </w:rPr>
        <w:t>undertak</w:t>
      </w:r>
      <w:r w:rsidR="005245F5">
        <w:rPr>
          <w:rFonts w:ascii="Arial" w:hAnsi="Arial" w:cs="Arial"/>
        </w:rPr>
        <w:t>e</w:t>
      </w:r>
      <w:r w:rsidR="142DF6D6" w:rsidRPr="6E11E0FD">
        <w:rPr>
          <w:rFonts w:ascii="Arial" w:hAnsi="Arial" w:cs="Arial"/>
        </w:rPr>
        <w:t xml:space="preserve"> </w:t>
      </w:r>
      <w:r w:rsidRPr="6E11E0FD">
        <w:rPr>
          <w:rFonts w:ascii="Arial" w:hAnsi="Arial" w:cs="Arial"/>
        </w:rPr>
        <w:t>work</w:t>
      </w:r>
      <w:r w:rsidR="6EBCD381" w:rsidRPr="6E11E0FD">
        <w:rPr>
          <w:rFonts w:ascii="Arial" w:hAnsi="Arial" w:cs="Arial"/>
        </w:rPr>
        <w:t xml:space="preserve"> experience</w:t>
      </w:r>
      <w:r w:rsidRPr="6E11E0FD">
        <w:rPr>
          <w:rFonts w:ascii="Arial" w:hAnsi="Arial" w:cs="Arial"/>
        </w:rPr>
        <w:t xml:space="preserve"> with UBS</w:t>
      </w:r>
      <w:r w:rsidR="6D4C6D6A" w:rsidRPr="6E11E0FD">
        <w:rPr>
          <w:rFonts w:ascii="Arial" w:hAnsi="Arial" w:cs="Arial"/>
        </w:rPr>
        <w:t>.  We also use agency staff who are offered to UBS</w:t>
      </w:r>
      <w:r w:rsidRPr="6E11E0FD">
        <w:rPr>
          <w:rFonts w:ascii="Arial" w:hAnsi="Arial" w:cs="Arial"/>
        </w:rPr>
        <w:t xml:space="preserve"> on a temp to perm basis. </w:t>
      </w:r>
      <w:r w:rsidR="001C32FA" w:rsidRPr="6E11E0FD">
        <w:rPr>
          <w:rFonts w:ascii="Arial" w:hAnsi="Arial" w:cs="Arial"/>
        </w:rPr>
        <w:t>A third</w:t>
      </w:r>
      <w:r w:rsidRPr="6E11E0FD">
        <w:rPr>
          <w:rFonts w:ascii="Arial" w:hAnsi="Arial" w:cs="Arial"/>
        </w:rPr>
        <w:t xml:space="preserve"> of th</w:t>
      </w:r>
      <w:r w:rsidR="52D2DC07" w:rsidRPr="6E11E0FD">
        <w:rPr>
          <w:rFonts w:ascii="Arial" w:hAnsi="Arial" w:cs="Arial"/>
        </w:rPr>
        <w:t>ese</w:t>
      </w:r>
      <w:r w:rsidRPr="6E11E0FD">
        <w:rPr>
          <w:rFonts w:ascii="Arial" w:hAnsi="Arial" w:cs="Arial"/>
        </w:rPr>
        <w:t xml:space="preserve"> </w:t>
      </w:r>
      <w:r w:rsidR="73C29570" w:rsidRPr="6E11E0FD">
        <w:rPr>
          <w:rFonts w:ascii="Arial" w:hAnsi="Arial" w:cs="Arial"/>
        </w:rPr>
        <w:t>technicians</w:t>
      </w:r>
      <w:r w:rsidRPr="6E11E0FD">
        <w:rPr>
          <w:rFonts w:ascii="Arial" w:hAnsi="Arial" w:cs="Arial"/>
        </w:rPr>
        <w:t xml:space="preserve"> go on to be employed by the University</w:t>
      </w:r>
      <w:r w:rsidR="005245F5">
        <w:rPr>
          <w:rFonts w:ascii="Arial" w:hAnsi="Arial" w:cs="Arial"/>
        </w:rPr>
        <w:t xml:space="preserve"> thus was a successful recruitment approach.</w:t>
      </w:r>
      <w:r w:rsidR="000B0C95" w:rsidRPr="6E11E0FD">
        <w:rPr>
          <w:rFonts w:ascii="Arial" w:hAnsi="Arial" w:cs="Arial"/>
        </w:rPr>
        <w:t xml:space="preserve"> </w:t>
      </w:r>
    </w:p>
    <w:p w14:paraId="5E57831D" w14:textId="77777777" w:rsidR="00F35583" w:rsidRPr="00F35583" w:rsidRDefault="00F35583" w:rsidP="005245F5">
      <w:pPr>
        <w:pStyle w:val="ListParagraph"/>
        <w:spacing w:after="0" w:line="276" w:lineRule="auto"/>
        <w:ind w:left="360"/>
        <w:jc w:val="both"/>
        <w:rPr>
          <w:rFonts w:ascii="Arial" w:hAnsi="Arial" w:cs="Arial"/>
        </w:rPr>
      </w:pPr>
    </w:p>
    <w:p w14:paraId="2E84E739" w14:textId="2BDA4C15" w:rsidR="00100889" w:rsidRDefault="00F1543F" w:rsidP="005245F5">
      <w:pPr>
        <w:pStyle w:val="ListParagraph"/>
        <w:numPr>
          <w:ilvl w:val="0"/>
          <w:numId w:val="1"/>
        </w:numPr>
        <w:spacing w:after="0" w:line="276" w:lineRule="auto"/>
        <w:jc w:val="both"/>
        <w:rPr>
          <w:rFonts w:ascii="Arial" w:hAnsi="Arial" w:cs="Arial"/>
          <w:b/>
        </w:rPr>
      </w:pPr>
      <w:r>
        <w:rPr>
          <w:rFonts w:ascii="Arial" w:hAnsi="Arial" w:cs="Arial"/>
          <w:b/>
        </w:rPr>
        <w:t>Capital Projects Report</w:t>
      </w:r>
      <w:r w:rsidR="00CA5467">
        <w:rPr>
          <w:rFonts w:ascii="Arial" w:hAnsi="Arial" w:cs="Arial"/>
          <w:b/>
        </w:rPr>
        <w:t>:</w:t>
      </w:r>
    </w:p>
    <w:p w14:paraId="356B9B82" w14:textId="172972DD" w:rsidR="00324E08" w:rsidRDefault="0063458D" w:rsidP="005245F5">
      <w:pPr>
        <w:spacing w:after="0" w:line="276" w:lineRule="auto"/>
        <w:ind w:left="360"/>
        <w:jc w:val="both"/>
        <w:rPr>
          <w:rFonts w:ascii="Arial" w:hAnsi="Arial" w:cs="Arial"/>
        </w:rPr>
      </w:pPr>
      <w:r w:rsidRPr="6E11E0FD">
        <w:rPr>
          <w:rFonts w:ascii="Arial" w:hAnsi="Arial" w:cs="Arial"/>
        </w:rPr>
        <w:t xml:space="preserve">The </w:t>
      </w:r>
      <w:r w:rsidR="5939726B" w:rsidRPr="6E11E0FD">
        <w:rPr>
          <w:rFonts w:ascii="Arial" w:hAnsi="Arial" w:cs="Arial"/>
        </w:rPr>
        <w:t xml:space="preserve">AMB </w:t>
      </w:r>
      <w:r w:rsidR="00F35583" w:rsidRPr="6E11E0FD">
        <w:rPr>
          <w:rFonts w:ascii="Arial" w:hAnsi="Arial" w:cs="Arial"/>
        </w:rPr>
        <w:t>L</w:t>
      </w:r>
      <w:r w:rsidR="1EBE7267" w:rsidRPr="6E11E0FD">
        <w:rPr>
          <w:rFonts w:ascii="Arial" w:hAnsi="Arial" w:cs="Arial"/>
        </w:rPr>
        <w:t xml:space="preserve">evel </w:t>
      </w:r>
      <w:r w:rsidR="00F35583" w:rsidRPr="6E11E0FD">
        <w:rPr>
          <w:rFonts w:ascii="Arial" w:hAnsi="Arial" w:cs="Arial"/>
        </w:rPr>
        <w:t>4 remodel</w:t>
      </w:r>
      <w:r w:rsidR="4B94CA84" w:rsidRPr="6E11E0FD">
        <w:rPr>
          <w:rFonts w:ascii="Arial" w:hAnsi="Arial" w:cs="Arial"/>
        </w:rPr>
        <w:t>ling</w:t>
      </w:r>
      <w:r w:rsidR="00F35583" w:rsidRPr="6E11E0FD">
        <w:rPr>
          <w:rFonts w:ascii="Arial" w:hAnsi="Arial" w:cs="Arial"/>
        </w:rPr>
        <w:t xml:space="preserve"> </w:t>
      </w:r>
      <w:r w:rsidR="005245F5">
        <w:rPr>
          <w:rFonts w:ascii="Arial" w:hAnsi="Arial" w:cs="Arial"/>
        </w:rPr>
        <w:t>is almost</w:t>
      </w:r>
      <w:r w:rsidR="00F35583" w:rsidRPr="6E11E0FD">
        <w:rPr>
          <w:rFonts w:ascii="Arial" w:hAnsi="Arial" w:cs="Arial"/>
        </w:rPr>
        <w:t xml:space="preserve"> completed. </w:t>
      </w:r>
      <w:r w:rsidRPr="6E11E0FD">
        <w:rPr>
          <w:rFonts w:ascii="Arial" w:hAnsi="Arial" w:cs="Arial"/>
        </w:rPr>
        <w:t xml:space="preserve">There is some work to complete in the additional </w:t>
      </w:r>
      <w:r w:rsidR="601D8548" w:rsidRPr="6E11E0FD">
        <w:rPr>
          <w:rFonts w:ascii="Arial" w:hAnsi="Arial" w:cs="Arial"/>
        </w:rPr>
        <w:t>G</w:t>
      </w:r>
      <w:r w:rsidRPr="6E11E0FD">
        <w:rPr>
          <w:rFonts w:ascii="Arial" w:hAnsi="Arial" w:cs="Arial"/>
        </w:rPr>
        <w:t>erm-</w:t>
      </w:r>
      <w:r w:rsidR="257468AC" w:rsidRPr="6E11E0FD">
        <w:rPr>
          <w:rFonts w:ascii="Arial" w:hAnsi="Arial" w:cs="Arial"/>
        </w:rPr>
        <w:t>F</w:t>
      </w:r>
      <w:r w:rsidRPr="6E11E0FD">
        <w:rPr>
          <w:rFonts w:ascii="Arial" w:hAnsi="Arial" w:cs="Arial"/>
        </w:rPr>
        <w:t>ree space. The remaining d</w:t>
      </w:r>
      <w:r w:rsidR="00F35583" w:rsidRPr="6E11E0FD">
        <w:rPr>
          <w:rFonts w:ascii="Arial" w:hAnsi="Arial" w:cs="Arial"/>
        </w:rPr>
        <w:t xml:space="preserve">ocumentation for designation will </w:t>
      </w:r>
      <w:r w:rsidRPr="6E11E0FD">
        <w:rPr>
          <w:rFonts w:ascii="Arial" w:hAnsi="Arial" w:cs="Arial"/>
        </w:rPr>
        <w:t>be sent this week</w:t>
      </w:r>
      <w:r w:rsidR="00F35583" w:rsidRPr="6E11E0FD">
        <w:rPr>
          <w:rFonts w:ascii="Arial" w:hAnsi="Arial" w:cs="Arial"/>
        </w:rPr>
        <w:t>. Gurdon cage wash</w:t>
      </w:r>
      <w:r w:rsidR="5FA008CF" w:rsidRPr="6E11E0FD">
        <w:rPr>
          <w:rFonts w:ascii="Arial" w:hAnsi="Arial" w:cs="Arial"/>
        </w:rPr>
        <w:t xml:space="preserve"> work</w:t>
      </w:r>
      <w:r w:rsidR="00F35583" w:rsidRPr="6E11E0FD">
        <w:rPr>
          <w:rFonts w:ascii="Arial" w:hAnsi="Arial" w:cs="Arial"/>
        </w:rPr>
        <w:t xml:space="preserve"> is on-going. No update on JCBC. </w:t>
      </w:r>
    </w:p>
    <w:p w14:paraId="7E4A785B" w14:textId="77777777" w:rsidR="0063458D" w:rsidRPr="00324E08" w:rsidRDefault="0063458D" w:rsidP="005245F5">
      <w:pPr>
        <w:spacing w:after="0" w:line="276" w:lineRule="auto"/>
        <w:ind w:left="360"/>
        <w:jc w:val="both"/>
        <w:rPr>
          <w:rFonts w:ascii="Arial" w:hAnsi="Arial" w:cs="Arial"/>
        </w:rPr>
      </w:pPr>
    </w:p>
    <w:p w14:paraId="402905F2" w14:textId="3CBA998E" w:rsidR="005827BD" w:rsidRDefault="005827BD" w:rsidP="005245F5">
      <w:pPr>
        <w:pStyle w:val="ListParagraph"/>
        <w:numPr>
          <w:ilvl w:val="0"/>
          <w:numId w:val="1"/>
        </w:numPr>
        <w:spacing w:after="0" w:line="276" w:lineRule="auto"/>
        <w:jc w:val="both"/>
        <w:rPr>
          <w:rFonts w:ascii="Arial" w:hAnsi="Arial" w:cs="Arial"/>
          <w:b/>
        </w:rPr>
      </w:pPr>
      <w:r>
        <w:rPr>
          <w:rFonts w:ascii="Arial" w:hAnsi="Arial" w:cs="Arial"/>
          <w:b/>
        </w:rPr>
        <w:t>Requests for new space:</w:t>
      </w:r>
    </w:p>
    <w:p w14:paraId="3B68885E" w14:textId="5F7E16DA" w:rsidR="00F35583" w:rsidRPr="00F35583" w:rsidRDefault="00F35583" w:rsidP="005245F5">
      <w:pPr>
        <w:pStyle w:val="ListParagraph"/>
        <w:spacing w:after="0" w:line="276" w:lineRule="auto"/>
        <w:ind w:left="360"/>
        <w:jc w:val="both"/>
        <w:rPr>
          <w:rFonts w:ascii="Arial" w:hAnsi="Arial" w:cs="Arial"/>
          <w:bCs/>
        </w:rPr>
      </w:pPr>
      <w:r w:rsidRPr="00F35583">
        <w:rPr>
          <w:rFonts w:ascii="Arial" w:hAnsi="Arial" w:cs="Arial"/>
          <w:bCs/>
        </w:rPr>
        <w:t>No request</w:t>
      </w:r>
      <w:r>
        <w:rPr>
          <w:rFonts w:ascii="Arial" w:hAnsi="Arial" w:cs="Arial"/>
          <w:bCs/>
        </w:rPr>
        <w:t>s</w:t>
      </w:r>
      <w:r w:rsidRPr="00F35583">
        <w:rPr>
          <w:rFonts w:ascii="Arial" w:hAnsi="Arial" w:cs="Arial"/>
          <w:bCs/>
        </w:rPr>
        <w:t xml:space="preserve"> have been </w:t>
      </w:r>
      <w:r w:rsidR="001B6333" w:rsidRPr="00F35583">
        <w:rPr>
          <w:rFonts w:ascii="Arial" w:hAnsi="Arial" w:cs="Arial"/>
          <w:bCs/>
        </w:rPr>
        <w:t>made.</w:t>
      </w:r>
    </w:p>
    <w:p w14:paraId="7B38E292" w14:textId="77777777" w:rsidR="00324E08" w:rsidRPr="00324E08" w:rsidRDefault="00324E08" w:rsidP="005245F5">
      <w:pPr>
        <w:spacing w:after="0" w:line="276" w:lineRule="auto"/>
        <w:ind w:left="360"/>
        <w:jc w:val="both"/>
        <w:rPr>
          <w:rFonts w:ascii="Arial" w:hAnsi="Arial" w:cs="Arial"/>
        </w:rPr>
      </w:pPr>
    </w:p>
    <w:p w14:paraId="178F32BD" w14:textId="70F9DDB0" w:rsidR="005827BD" w:rsidRDefault="1D66BECC" w:rsidP="005245F5">
      <w:pPr>
        <w:pStyle w:val="ListParagraph"/>
        <w:numPr>
          <w:ilvl w:val="0"/>
          <w:numId w:val="1"/>
        </w:numPr>
        <w:spacing w:after="0" w:line="276" w:lineRule="auto"/>
        <w:jc w:val="both"/>
        <w:rPr>
          <w:rFonts w:ascii="Arial" w:hAnsi="Arial" w:cs="Arial"/>
          <w:b/>
          <w:bCs/>
        </w:rPr>
      </w:pPr>
      <w:r w:rsidRPr="1D66BECC">
        <w:rPr>
          <w:rFonts w:ascii="Arial" w:hAnsi="Arial" w:cs="Arial"/>
          <w:b/>
          <w:bCs/>
        </w:rPr>
        <w:t>Establishment Licence Holder Report:</w:t>
      </w:r>
    </w:p>
    <w:p w14:paraId="7E33B986" w14:textId="19802589" w:rsidR="00433C9B" w:rsidRDefault="00F35583" w:rsidP="005245F5">
      <w:pPr>
        <w:spacing w:after="0" w:line="276" w:lineRule="auto"/>
        <w:ind w:left="340"/>
        <w:jc w:val="both"/>
        <w:rPr>
          <w:rFonts w:ascii="Arial" w:hAnsi="Arial" w:cs="Arial"/>
        </w:rPr>
      </w:pPr>
      <w:r w:rsidRPr="00D4303D">
        <w:rPr>
          <w:rFonts w:ascii="Arial" w:hAnsi="Arial" w:cs="Arial"/>
        </w:rPr>
        <w:t>HO facilities audit took place on Tuesday 19</w:t>
      </w:r>
      <w:r w:rsidRPr="00D4303D">
        <w:rPr>
          <w:rFonts w:ascii="Arial" w:hAnsi="Arial" w:cs="Arial"/>
          <w:vertAlign w:val="superscript"/>
        </w:rPr>
        <w:t>th</w:t>
      </w:r>
      <w:r w:rsidR="00A83EBE">
        <w:rPr>
          <w:rFonts w:ascii="Arial" w:hAnsi="Arial" w:cs="Arial"/>
          <w:vertAlign w:val="superscript"/>
        </w:rPr>
        <w:t xml:space="preserve"> </w:t>
      </w:r>
      <w:r w:rsidR="00A83EBE">
        <w:rPr>
          <w:rFonts w:ascii="Arial" w:hAnsi="Arial" w:cs="Arial"/>
        </w:rPr>
        <w:t>September</w:t>
      </w:r>
      <w:r w:rsidRPr="00D4303D">
        <w:rPr>
          <w:rFonts w:ascii="Arial" w:hAnsi="Arial" w:cs="Arial"/>
        </w:rPr>
        <w:t xml:space="preserve">. </w:t>
      </w:r>
      <w:r w:rsidR="00AB63A8" w:rsidRPr="00D4303D">
        <w:rPr>
          <w:rFonts w:ascii="Arial" w:hAnsi="Arial" w:cs="Arial"/>
        </w:rPr>
        <w:t xml:space="preserve">The two inspectors were AS &amp; </w:t>
      </w:r>
      <w:r w:rsidR="001C32FA" w:rsidRPr="00D4303D">
        <w:rPr>
          <w:rFonts w:ascii="Arial" w:hAnsi="Arial" w:cs="Arial"/>
        </w:rPr>
        <w:t>GP</w:t>
      </w:r>
      <w:r w:rsidR="00AB63A8" w:rsidRPr="00D4303D">
        <w:rPr>
          <w:rFonts w:ascii="Arial" w:hAnsi="Arial" w:cs="Arial"/>
        </w:rPr>
        <w:t>. AS visited AMB L0, L2 (UBS &amp; AZ) and germ free on L4. AS was happy with what she saw. G</w:t>
      </w:r>
      <w:r w:rsidR="001C32FA" w:rsidRPr="00D4303D">
        <w:rPr>
          <w:rFonts w:ascii="Arial" w:hAnsi="Arial" w:cs="Arial"/>
        </w:rPr>
        <w:t>P</w:t>
      </w:r>
      <w:r w:rsidR="00AB63A8" w:rsidRPr="00D4303D">
        <w:rPr>
          <w:rFonts w:ascii="Arial" w:hAnsi="Arial" w:cs="Arial"/>
        </w:rPr>
        <w:t xml:space="preserve"> visited</w:t>
      </w:r>
      <w:r w:rsidR="00AB63A8">
        <w:rPr>
          <w:rFonts w:ascii="Arial" w:hAnsi="Arial" w:cs="Arial"/>
        </w:rPr>
        <w:t xml:space="preserve"> Mira and was there for some time. He also visited Innes and reported things went well. After visiting the facilities AS and G</w:t>
      </w:r>
      <w:r w:rsidR="001C32FA">
        <w:rPr>
          <w:rFonts w:ascii="Arial" w:hAnsi="Arial" w:cs="Arial"/>
        </w:rPr>
        <w:t>P</w:t>
      </w:r>
      <w:r w:rsidR="00AB63A8">
        <w:rPr>
          <w:rFonts w:ascii="Arial" w:hAnsi="Arial" w:cs="Arial"/>
        </w:rPr>
        <w:t xml:space="preserve"> attended Greenwich House and held interviews with NTCO’s, NIO’s, NVS &amp; NACWO’s. Later</w:t>
      </w:r>
      <w:r w:rsidR="00BF3E42">
        <w:rPr>
          <w:rFonts w:ascii="Arial" w:hAnsi="Arial" w:cs="Arial"/>
        </w:rPr>
        <w:t xml:space="preserve"> </w:t>
      </w:r>
      <w:r w:rsidR="00AB63A8">
        <w:rPr>
          <w:rFonts w:ascii="Arial" w:hAnsi="Arial" w:cs="Arial"/>
        </w:rPr>
        <w:t>in the day the</w:t>
      </w:r>
      <w:r w:rsidR="005245F5">
        <w:rPr>
          <w:rFonts w:ascii="Arial" w:hAnsi="Arial" w:cs="Arial"/>
        </w:rPr>
        <w:t>y</w:t>
      </w:r>
      <w:r w:rsidR="00AB63A8">
        <w:rPr>
          <w:rFonts w:ascii="Arial" w:hAnsi="Arial" w:cs="Arial"/>
        </w:rPr>
        <w:t xml:space="preserve"> met with KT and MV and discussed several items including staffing</w:t>
      </w:r>
      <w:r w:rsidR="00BF3E42">
        <w:rPr>
          <w:rFonts w:ascii="Arial" w:hAnsi="Arial" w:cs="Arial"/>
        </w:rPr>
        <w:t xml:space="preserve"> and</w:t>
      </w:r>
      <w:r w:rsidR="00AB63A8">
        <w:rPr>
          <w:rFonts w:ascii="Arial" w:hAnsi="Arial" w:cs="Arial"/>
        </w:rPr>
        <w:t xml:space="preserve"> commonalities in RCA reports</w:t>
      </w:r>
      <w:r w:rsidR="00BF3E42">
        <w:rPr>
          <w:rFonts w:ascii="Arial" w:hAnsi="Arial" w:cs="Arial"/>
        </w:rPr>
        <w:t xml:space="preserve">. The inspectors </w:t>
      </w:r>
      <w:r w:rsidR="005245F5">
        <w:rPr>
          <w:rFonts w:ascii="Arial" w:hAnsi="Arial" w:cs="Arial"/>
        </w:rPr>
        <w:t>reported seeing</w:t>
      </w:r>
      <w:r w:rsidR="00BF3E42">
        <w:rPr>
          <w:rFonts w:ascii="Arial" w:hAnsi="Arial" w:cs="Arial"/>
        </w:rPr>
        <w:t xml:space="preserve"> a</w:t>
      </w:r>
      <w:r w:rsidR="005245F5">
        <w:rPr>
          <w:rFonts w:ascii="Arial" w:hAnsi="Arial" w:cs="Arial"/>
        </w:rPr>
        <w:t>n</w:t>
      </w:r>
      <w:r w:rsidR="00BF3E42">
        <w:rPr>
          <w:rFonts w:ascii="Arial" w:hAnsi="Arial" w:cs="Arial"/>
        </w:rPr>
        <w:t xml:space="preserve"> </w:t>
      </w:r>
      <w:r w:rsidR="005245F5">
        <w:rPr>
          <w:rFonts w:ascii="Arial" w:hAnsi="Arial" w:cs="Arial"/>
        </w:rPr>
        <w:t>improvement</w:t>
      </w:r>
      <w:r w:rsidR="00BF3E42">
        <w:rPr>
          <w:rFonts w:ascii="Arial" w:hAnsi="Arial" w:cs="Arial"/>
        </w:rPr>
        <w:t xml:space="preserve"> in the quality of PPL applications submitted</w:t>
      </w:r>
      <w:r w:rsidR="005245F5">
        <w:rPr>
          <w:rFonts w:ascii="Arial" w:hAnsi="Arial" w:cs="Arial"/>
        </w:rPr>
        <w:t xml:space="preserve"> by the University which </w:t>
      </w:r>
      <w:r w:rsidR="00BF3E42">
        <w:rPr>
          <w:rFonts w:ascii="Arial" w:hAnsi="Arial" w:cs="Arial"/>
        </w:rPr>
        <w:t xml:space="preserve"> they are happy with. They were happy with how open staff in the facilities were. They asked for feedback on their processes and if there was anything they could improve on. The time taken to respond to queries was discussed. The inspectors discussed facility repairs and the time it is taking for maintenance to be competed. </w:t>
      </w:r>
    </w:p>
    <w:p w14:paraId="5F86BEAF" w14:textId="4F4E269A" w:rsidR="005245F5" w:rsidRDefault="005245F5" w:rsidP="005245F5">
      <w:pPr>
        <w:spacing w:after="0" w:line="276" w:lineRule="auto"/>
        <w:ind w:left="340"/>
        <w:jc w:val="both"/>
        <w:rPr>
          <w:rFonts w:ascii="Arial" w:hAnsi="Arial" w:cs="Arial"/>
        </w:rPr>
      </w:pPr>
    </w:p>
    <w:p w14:paraId="042BB26C" w14:textId="1B688FDC" w:rsidR="005245F5" w:rsidRDefault="005245F5" w:rsidP="005245F5">
      <w:pPr>
        <w:spacing w:after="0" w:line="276" w:lineRule="auto"/>
        <w:ind w:left="340"/>
        <w:jc w:val="both"/>
        <w:rPr>
          <w:rFonts w:ascii="Arial" w:hAnsi="Arial" w:cs="Arial"/>
        </w:rPr>
      </w:pPr>
    </w:p>
    <w:p w14:paraId="1563AE5C" w14:textId="77777777" w:rsidR="005245F5" w:rsidRDefault="005245F5" w:rsidP="005245F5">
      <w:pPr>
        <w:spacing w:after="0" w:line="276" w:lineRule="auto"/>
        <w:ind w:left="340"/>
        <w:jc w:val="both"/>
        <w:rPr>
          <w:rFonts w:ascii="Arial" w:hAnsi="Arial" w:cs="Arial"/>
        </w:rPr>
      </w:pPr>
    </w:p>
    <w:p w14:paraId="01A16FF7" w14:textId="77777777" w:rsidR="006B41E3" w:rsidRPr="00433C9B" w:rsidRDefault="006B41E3" w:rsidP="005245F5">
      <w:pPr>
        <w:spacing w:after="0" w:line="276" w:lineRule="auto"/>
        <w:jc w:val="both"/>
        <w:rPr>
          <w:rFonts w:ascii="Arial" w:hAnsi="Arial" w:cs="Arial"/>
        </w:rPr>
      </w:pPr>
    </w:p>
    <w:p w14:paraId="5887CF81" w14:textId="32B3F6D6" w:rsidR="006C1C8E" w:rsidRDefault="00CA5467" w:rsidP="005245F5">
      <w:pPr>
        <w:pStyle w:val="ListParagraph"/>
        <w:numPr>
          <w:ilvl w:val="0"/>
          <w:numId w:val="1"/>
        </w:numPr>
        <w:spacing w:after="0" w:line="276" w:lineRule="auto"/>
        <w:ind w:left="340"/>
        <w:jc w:val="both"/>
        <w:rPr>
          <w:rFonts w:ascii="Arial" w:hAnsi="Arial" w:cs="Arial"/>
          <w:b/>
        </w:rPr>
      </w:pPr>
      <w:r>
        <w:rPr>
          <w:rFonts w:ascii="Arial" w:hAnsi="Arial" w:cs="Arial"/>
          <w:b/>
        </w:rPr>
        <w:lastRenderedPageBreak/>
        <w:t>Governance and Welfare Report</w:t>
      </w:r>
      <w:r w:rsidR="0076220F">
        <w:rPr>
          <w:rFonts w:ascii="Arial" w:hAnsi="Arial" w:cs="Arial"/>
          <w:b/>
        </w:rPr>
        <w:t>:</w:t>
      </w:r>
    </w:p>
    <w:p w14:paraId="35541898" w14:textId="77777777" w:rsidR="006B41E3" w:rsidRPr="006B41E3" w:rsidRDefault="006B41E3" w:rsidP="005245F5">
      <w:pPr>
        <w:spacing w:after="0" w:line="280" w:lineRule="exact"/>
        <w:ind w:left="340"/>
        <w:jc w:val="both"/>
        <w:rPr>
          <w:rFonts w:ascii="Arial" w:eastAsia="Times New Roman" w:hAnsi="Arial" w:cs="Arial"/>
          <w:b/>
          <w:lang w:eastAsia="en-GB"/>
        </w:rPr>
      </w:pPr>
      <w:r w:rsidRPr="006B41E3">
        <w:rPr>
          <w:rFonts w:ascii="Arial" w:eastAsia="Times New Roman" w:hAnsi="Arial" w:cs="Arial"/>
          <w:b/>
          <w:lang w:eastAsia="en-GB"/>
        </w:rPr>
        <w:t>PEL Changes:</w:t>
      </w:r>
    </w:p>
    <w:p w14:paraId="764045CC" w14:textId="0DD02D87" w:rsidR="006B41E3" w:rsidRDefault="006B41E3" w:rsidP="005245F5">
      <w:pPr>
        <w:spacing w:after="0" w:line="276" w:lineRule="auto"/>
        <w:ind w:left="340"/>
        <w:jc w:val="both"/>
        <w:textAlignment w:val="baseline"/>
        <w:rPr>
          <w:rFonts w:ascii="Arial" w:eastAsia="Times New Roman" w:hAnsi="Arial" w:cs="Arial"/>
          <w:lang w:eastAsia="en-GB"/>
        </w:rPr>
      </w:pPr>
      <w:bookmarkStart w:id="1" w:name="_Hlk145920787"/>
      <w:r w:rsidRPr="006B41E3">
        <w:rPr>
          <w:rFonts w:ascii="Arial" w:eastAsia="Times New Roman" w:hAnsi="Arial" w:cs="Arial"/>
          <w:lang w:eastAsia="en-GB"/>
        </w:rPr>
        <w:t xml:space="preserve">Nicola Goodwin </w:t>
      </w:r>
      <w:r>
        <w:rPr>
          <w:rFonts w:ascii="Arial" w:eastAsia="Times New Roman" w:hAnsi="Arial" w:cs="Arial"/>
          <w:lang w:eastAsia="en-GB"/>
        </w:rPr>
        <w:t xml:space="preserve">has now replaced </w:t>
      </w:r>
      <w:r w:rsidRPr="006B41E3">
        <w:rPr>
          <w:rFonts w:ascii="Arial" w:eastAsia="Times New Roman" w:hAnsi="Arial" w:cs="Arial"/>
          <w:lang w:eastAsia="en-GB"/>
        </w:rPr>
        <w:t>Rue Jones-Green as Frog NACWO in the Gurdon</w:t>
      </w:r>
      <w:r w:rsidR="005245F5">
        <w:rPr>
          <w:rFonts w:ascii="Arial" w:eastAsia="Times New Roman" w:hAnsi="Arial" w:cs="Arial"/>
          <w:lang w:eastAsia="en-GB"/>
        </w:rPr>
        <w:t>.</w:t>
      </w:r>
      <w:r w:rsidRPr="006B41E3">
        <w:rPr>
          <w:rFonts w:ascii="Arial" w:eastAsia="Times New Roman" w:hAnsi="Arial" w:cs="Arial"/>
          <w:lang w:eastAsia="en-GB"/>
        </w:rPr>
        <w:t xml:space="preserve"> </w:t>
      </w:r>
      <w:r>
        <w:rPr>
          <w:rFonts w:ascii="Arial" w:eastAsia="Times New Roman" w:hAnsi="Arial" w:cs="Arial"/>
          <w:lang w:eastAsia="en-GB"/>
        </w:rPr>
        <w:t xml:space="preserve">There has been an </w:t>
      </w:r>
      <w:r w:rsidRPr="006B41E3">
        <w:rPr>
          <w:rFonts w:ascii="Arial" w:eastAsia="Times New Roman" w:hAnsi="Arial" w:cs="Arial"/>
          <w:lang w:eastAsia="en-GB"/>
        </w:rPr>
        <w:t xml:space="preserve">approved area added to the PEL in PDN, H4 Laboratory (awaiting 40 day approval). </w:t>
      </w:r>
      <w:r>
        <w:rPr>
          <w:rFonts w:ascii="Arial" w:eastAsia="Times New Roman" w:hAnsi="Arial" w:cs="Arial"/>
          <w:lang w:eastAsia="en-GB"/>
        </w:rPr>
        <w:t>An a</w:t>
      </w:r>
      <w:r w:rsidRPr="006B41E3">
        <w:rPr>
          <w:rFonts w:ascii="Arial" w:eastAsia="Times New Roman" w:hAnsi="Arial" w:cs="Arial"/>
          <w:lang w:eastAsia="en-GB"/>
        </w:rPr>
        <w:t>rea amendment</w:t>
      </w:r>
      <w:r>
        <w:rPr>
          <w:rFonts w:ascii="Arial" w:eastAsia="Times New Roman" w:hAnsi="Arial" w:cs="Arial"/>
          <w:lang w:eastAsia="en-GB"/>
        </w:rPr>
        <w:t xml:space="preserve"> has been made</w:t>
      </w:r>
      <w:r w:rsidRPr="006B41E3">
        <w:rPr>
          <w:rFonts w:ascii="Arial" w:eastAsia="Times New Roman" w:hAnsi="Arial" w:cs="Arial"/>
          <w:lang w:eastAsia="en-GB"/>
        </w:rPr>
        <w:t xml:space="preserve"> to Long Term Holding</w:t>
      </w:r>
      <w:r>
        <w:rPr>
          <w:rFonts w:ascii="Arial" w:eastAsia="Times New Roman" w:hAnsi="Arial" w:cs="Arial"/>
          <w:lang w:eastAsia="en-GB"/>
        </w:rPr>
        <w:t xml:space="preserve">, </w:t>
      </w:r>
      <w:r w:rsidRPr="006B41E3">
        <w:rPr>
          <w:rFonts w:ascii="Arial" w:eastAsia="Times New Roman" w:hAnsi="Arial" w:cs="Arial"/>
          <w:lang w:eastAsia="en-GB"/>
        </w:rPr>
        <w:t>A12a Fish Quarantine, A12 Fish Holding an</w:t>
      </w:r>
      <w:r w:rsidR="005245F5">
        <w:rPr>
          <w:rFonts w:ascii="Arial" w:eastAsia="Times New Roman" w:hAnsi="Arial" w:cs="Arial"/>
          <w:lang w:eastAsia="en-GB"/>
        </w:rPr>
        <w:t>d</w:t>
      </w:r>
      <w:r w:rsidRPr="006B41E3">
        <w:rPr>
          <w:rFonts w:ascii="Arial" w:eastAsia="Times New Roman" w:hAnsi="Arial" w:cs="Arial"/>
          <w:lang w:eastAsia="en-GB"/>
        </w:rPr>
        <w:t xml:space="preserve"> A13 Fish Holding. Other area amendments include Barcroft-Administrative change to update approved area identification and suitability codes and named person assignment. Holly Bloy </w:t>
      </w:r>
      <w:r w:rsidR="005245F5">
        <w:rPr>
          <w:rFonts w:ascii="Arial" w:eastAsia="Times New Roman" w:hAnsi="Arial" w:cs="Arial"/>
          <w:lang w:eastAsia="en-GB"/>
        </w:rPr>
        <w:t>has been added</w:t>
      </w:r>
      <w:r w:rsidRPr="006B41E3">
        <w:rPr>
          <w:rFonts w:ascii="Arial" w:eastAsia="Times New Roman" w:hAnsi="Arial" w:cs="Arial"/>
          <w:lang w:eastAsia="en-GB"/>
        </w:rPr>
        <w:t xml:space="preserve"> </w:t>
      </w:r>
      <w:r w:rsidR="005245F5">
        <w:rPr>
          <w:rFonts w:ascii="Arial" w:eastAsia="Times New Roman" w:hAnsi="Arial" w:cs="Arial"/>
          <w:lang w:eastAsia="en-GB"/>
        </w:rPr>
        <w:t xml:space="preserve">as </w:t>
      </w:r>
      <w:commentRangeStart w:id="2"/>
      <w:r w:rsidR="005245F5">
        <w:rPr>
          <w:rFonts w:ascii="Arial" w:eastAsia="Times New Roman" w:hAnsi="Arial" w:cs="Arial"/>
          <w:lang w:eastAsia="en-GB"/>
        </w:rPr>
        <w:t>XX</w:t>
      </w:r>
      <w:commentRangeEnd w:id="2"/>
      <w:r w:rsidR="005245F5">
        <w:rPr>
          <w:rStyle w:val="CommentReference"/>
        </w:rPr>
        <w:commentReference w:id="2"/>
      </w:r>
      <w:r w:rsidR="005245F5">
        <w:rPr>
          <w:rFonts w:ascii="Arial" w:eastAsia="Times New Roman" w:hAnsi="Arial" w:cs="Arial"/>
          <w:lang w:eastAsia="en-GB"/>
        </w:rPr>
        <w:t xml:space="preserve"> for her</w:t>
      </w:r>
      <w:r w:rsidRPr="006B41E3">
        <w:rPr>
          <w:rFonts w:ascii="Arial" w:eastAsia="Times New Roman" w:hAnsi="Arial" w:cs="Arial"/>
          <w:lang w:eastAsia="en-GB"/>
        </w:rPr>
        <w:t xml:space="preserve"> designated areas in the AMB.</w:t>
      </w:r>
      <w:bookmarkEnd w:id="1"/>
    </w:p>
    <w:p w14:paraId="1C503B27" w14:textId="77777777" w:rsidR="00AB63A8" w:rsidRPr="006B41E3" w:rsidRDefault="00AB63A8" w:rsidP="005245F5">
      <w:pPr>
        <w:spacing w:after="0" w:line="240" w:lineRule="auto"/>
        <w:ind w:left="340"/>
        <w:jc w:val="both"/>
        <w:textAlignment w:val="baseline"/>
        <w:rPr>
          <w:rFonts w:ascii="Arial" w:eastAsia="Times New Roman" w:hAnsi="Arial" w:cs="Arial"/>
          <w:lang w:eastAsia="en-GB"/>
        </w:rPr>
      </w:pPr>
    </w:p>
    <w:tbl>
      <w:tblPr>
        <w:tblStyle w:val="TableGrid"/>
        <w:tblW w:w="3114" w:type="dxa"/>
        <w:tblInd w:w="340" w:type="dxa"/>
        <w:tblLook w:val="04A0" w:firstRow="1" w:lastRow="0" w:firstColumn="1" w:lastColumn="0" w:noHBand="0" w:noVBand="1"/>
      </w:tblPr>
      <w:tblGrid>
        <w:gridCol w:w="3114"/>
      </w:tblGrid>
      <w:tr w:rsidR="006B41E3" w:rsidRPr="006B41E3" w14:paraId="389B3ED4" w14:textId="77777777" w:rsidTr="00B43C79">
        <w:tc>
          <w:tcPr>
            <w:tcW w:w="3114" w:type="dxa"/>
          </w:tcPr>
          <w:p w14:paraId="1AC2A75C" w14:textId="77777777" w:rsidR="006B41E3" w:rsidRPr="006B41E3" w:rsidRDefault="006B41E3" w:rsidP="005245F5">
            <w:pPr>
              <w:keepNext/>
              <w:spacing w:line="280" w:lineRule="exact"/>
              <w:jc w:val="both"/>
              <w:outlineLvl w:val="0"/>
              <w:rPr>
                <w:rFonts w:ascii="Arial" w:hAnsi="Arial" w:cs="Arial"/>
                <w:b/>
                <w:sz w:val="22"/>
                <w:szCs w:val="22"/>
              </w:rPr>
            </w:pPr>
            <w:r w:rsidRPr="006B41E3">
              <w:rPr>
                <w:rFonts w:ascii="Arial" w:hAnsi="Arial" w:cs="Arial"/>
                <w:b/>
                <w:sz w:val="22"/>
                <w:szCs w:val="22"/>
              </w:rPr>
              <w:t xml:space="preserve">158 PPLs in total </w:t>
            </w:r>
          </w:p>
        </w:tc>
      </w:tr>
      <w:tr w:rsidR="006B41E3" w:rsidRPr="006B41E3" w14:paraId="300EDA63" w14:textId="77777777" w:rsidTr="00B43C79">
        <w:tc>
          <w:tcPr>
            <w:tcW w:w="3114" w:type="dxa"/>
          </w:tcPr>
          <w:p w14:paraId="36C60CA7" w14:textId="77777777" w:rsidR="006B41E3" w:rsidRPr="006B41E3" w:rsidRDefault="006B41E3" w:rsidP="005245F5">
            <w:pPr>
              <w:spacing w:line="280" w:lineRule="exact"/>
              <w:jc w:val="both"/>
              <w:rPr>
                <w:rFonts w:ascii="Arial" w:hAnsi="Arial" w:cs="Arial"/>
                <w:sz w:val="22"/>
                <w:szCs w:val="22"/>
              </w:rPr>
            </w:pPr>
            <w:r w:rsidRPr="006B41E3">
              <w:rPr>
                <w:rFonts w:ascii="Arial" w:hAnsi="Arial" w:cs="Arial"/>
                <w:sz w:val="22"/>
                <w:szCs w:val="22"/>
              </w:rPr>
              <w:t>67 licences currently in draft</w:t>
            </w:r>
          </w:p>
          <w:p w14:paraId="66E04100" w14:textId="77777777" w:rsidR="006B41E3" w:rsidRPr="006B41E3" w:rsidRDefault="006B41E3" w:rsidP="005245F5">
            <w:pPr>
              <w:numPr>
                <w:ilvl w:val="0"/>
                <w:numId w:val="15"/>
              </w:numPr>
              <w:spacing w:line="280" w:lineRule="exact"/>
              <w:jc w:val="both"/>
              <w:rPr>
                <w:rFonts w:ascii="Arial" w:hAnsi="Arial" w:cs="Arial"/>
                <w:sz w:val="22"/>
                <w:szCs w:val="22"/>
              </w:rPr>
            </w:pPr>
            <w:r w:rsidRPr="006B41E3">
              <w:rPr>
                <w:rFonts w:ascii="Arial" w:hAnsi="Arial" w:cs="Arial"/>
                <w:sz w:val="22"/>
                <w:szCs w:val="22"/>
              </w:rPr>
              <w:t>31 amendments</w:t>
            </w:r>
          </w:p>
          <w:p w14:paraId="442A9124" w14:textId="77777777" w:rsidR="006B41E3" w:rsidRPr="006B41E3" w:rsidRDefault="006B41E3" w:rsidP="005245F5">
            <w:pPr>
              <w:numPr>
                <w:ilvl w:val="0"/>
                <w:numId w:val="15"/>
              </w:numPr>
              <w:spacing w:line="280" w:lineRule="exact"/>
              <w:jc w:val="both"/>
              <w:rPr>
                <w:rFonts w:ascii="Arial" w:hAnsi="Arial" w:cs="Arial"/>
                <w:sz w:val="22"/>
                <w:szCs w:val="22"/>
              </w:rPr>
            </w:pPr>
            <w:r w:rsidRPr="006B41E3">
              <w:rPr>
                <w:rFonts w:ascii="Arial" w:hAnsi="Arial" w:cs="Arial"/>
                <w:sz w:val="22"/>
                <w:szCs w:val="22"/>
              </w:rPr>
              <w:t xml:space="preserve">36 new licences </w:t>
            </w:r>
          </w:p>
        </w:tc>
      </w:tr>
    </w:tbl>
    <w:p w14:paraId="44DCC64E" w14:textId="77777777" w:rsidR="006B41E3" w:rsidRPr="006B41E3" w:rsidRDefault="006B41E3" w:rsidP="005245F5">
      <w:pPr>
        <w:spacing w:after="0" w:line="280" w:lineRule="exact"/>
        <w:ind w:left="340"/>
        <w:jc w:val="both"/>
        <w:rPr>
          <w:rFonts w:ascii="Arial" w:eastAsia="Times New Roman" w:hAnsi="Arial" w:cs="Arial"/>
          <w:lang w:eastAsia="en-GB"/>
        </w:rPr>
      </w:pPr>
    </w:p>
    <w:p w14:paraId="64B07CF8" w14:textId="77777777" w:rsidR="006B41E3" w:rsidRPr="006B41E3" w:rsidRDefault="006B41E3" w:rsidP="005245F5">
      <w:pPr>
        <w:spacing w:after="0" w:line="240" w:lineRule="auto"/>
        <w:ind w:left="340"/>
        <w:jc w:val="both"/>
        <w:rPr>
          <w:rFonts w:ascii="Arial" w:eastAsia="Times New Roman" w:hAnsi="Arial" w:cs="Arial"/>
          <w:b/>
          <w:lang w:eastAsia="en-GB"/>
        </w:rPr>
      </w:pPr>
      <w:r w:rsidRPr="006B41E3">
        <w:rPr>
          <w:rFonts w:ascii="Arial" w:eastAsia="Times New Roman" w:hAnsi="Arial" w:cs="Arial"/>
          <w:b/>
          <w:lang w:eastAsia="en-GB"/>
        </w:rPr>
        <w:t>PILs:</w:t>
      </w:r>
    </w:p>
    <w:p w14:paraId="61B71FBE" w14:textId="77777777"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816 PILs registered at the University. 5 are overdue a PIL review.</w:t>
      </w:r>
    </w:p>
    <w:p w14:paraId="49499A35" w14:textId="77777777" w:rsidR="006B41E3" w:rsidRPr="006B41E3" w:rsidRDefault="006B41E3" w:rsidP="005245F5">
      <w:pPr>
        <w:spacing w:after="0" w:line="240" w:lineRule="auto"/>
        <w:ind w:left="340"/>
        <w:jc w:val="both"/>
        <w:rPr>
          <w:rFonts w:ascii="Arial" w:eastAsia="Times New Roman" w:hAnsi="Arial" w:cs="Arial"/>
          <w:b/>
          <w:highlight w:val="yellow"/>
          <w:lang w:eastAsia="en-GB"/>
        </w:rPr>
      </w:pPr>
    </w:p>
    <w:p w14:paraId="27ADC975" w14:textId="269E98B2" w:rsidR="006B41E3" w:rsidRPr="006B41E3" w:rsidRDefault="006B41E3" w:rsidP="005245F5">
      <w:pPr>
        <w:spacing w:after="0" w:line="240" w:lineRule="auto"/>
        <w:ind w:left="340"/>
        <w:jc w:val="both"/>
        <w:rPr>
          <w:rFonts w:ascii="Arial" w:eastAsia="Times New Roman" w:hAnsi="Arial" w:cs="Arial"/>
          <w:b/>
          <w:lang w:eastAsia="en-GB"/>
        </w:rPr>
      </w:pPr>
      <w:r w:rsidRPr="006B41E3">
        <w:rPr>
          <w:rFonts w:ascii="Arial" w:eastAsia="Times New Roman" w:hAnsi="Arial" w:cs="Arial"/>
          <w:b/>
          <w:lang w:eastAsia="en-GB"/>
        </w:rPr>
        <w:t>AWERB</w:t>
      </w:r>
      <w:r w:rsidR="005245F5">
        <w:rPr>
          <w:rFonts w:ascii="Arial" w:eastAsia="Times New Roman" w:hAnsi="Arial" w:cs="Arial"/>
          <w:b/>
          <w:lang w:eastAsia="en-GB"/>
        </w:rPr>
        <w:t xml:space="preserve"> Since last FOMC meeting</w:t>
      </w:r>
      <w:r w:rsidRPr="006B41E3">
        <w:rPr>
          <w:rFonts w:ascii="Arial" w:eastAsia="Times New Roman" w:hAnsi="Arial" w:cs="Arial"/>
          <w:b/>
          <w:lang w:eastAsia="en-GB"/>
        </w:rPr>
        <w:t xml:space="preserve"> </w:t>
      </w:r>
    </w:p>
    <w:tbl>
      <w:tblPr>
        <w:tblStyle w:val="TableGrid"/>
        <w:tblW w:w="0" w:type="auto"/>
        <w:tblInd w:w="340" w:type="dxa"/>
        <w:tblLook w:val="04A0" w:firstRow="1" w:lastRow="0" w:firstColumn="1" w:lastColumn="0" w:noHBand="0" w:noVBand="1"/>
      </w:tblPr>
      <w:tblGrid>
        <w:gridCol w:w="5525"/>
        <w:gridCol w:w="3491"/>
      </w:tblGrid>
      <w:tr w:rsidR="006B41E3" w:rsidRPr="006B41E3" w14:paraId="73445E86" w14:textId="77777777" w:rsidTr="00B43C79">
        <w:tc>
          <w:tcPr>
            <w:tcW w:w="5525" w:type="dxa"/>
          </w:tcPr>
          <w:p w14:paraId="51165E0D" w14:textId="77777777" w:rsidR="006B41E3" w:rsidRPr="006B41E3" w:rsidRDefault="006B41E3" w:rsidP="005245F5">
            <w:pPr>
              <w:spacing w:line="280" w:lineRule="exact"/>
              <w:jc w:val="both"/>
              <w:rPr>
                <w:rFonts w:ascii="Arial" w:hAnsi="Arial" w:cs="Arial"/>
                <w:sz w:val="22"/>
                <w:szCs w:val="22"/>
              </w:rPr>
            </w:pPr>
            <w:r w:rsidRPr="006B41E3">
              <w:rPr>
                <w:rFonts w:ascii="Arial" w:hAnsi="Arial" w:cs="Arial"/>
                <w:sz w:val="22"/>
                <w:szCs w:val="22"/>
              </w:rPr>
              <w:t>Number of AWERB Sub-standing meetings</w:t>
            </w:r>
          </w:p>
        </w:tc>
        <w:tc>
          <w:tcPr>
            <w:tcW w:w="3491" w:type="dxa"/>
          </w:tcPr>
          <w:p w14:paraId="6222FCAD" w14:textId="77777777" w:rsidR="006B41E3" w:rsidRPr="006B41E3" w:rsidRDefault="006B41E3" w:rsidP="005245F5">
            <w:pPr>
              <w:spacing w:line="280" w:lineRule="exact"/>
              <w:jc w:val="both"/>
              <w:rPr>
                <w:rFonts w:ascii="Arial" w:hAnsi="Arial" w:cs="Arial"/>
                <w:sz w:val="22"/>
                <w:szCs w:val="22"/>
              </w:rPr>
            </w:pPr>
            <w:r w:rsidRPr="006B41E3">
              <w:rPr>
                <w:rFonts w:ascii="Arial" w:hAnsi="Arial" w:cs="Arial"/>
                <w:sz w:val="22"/>
                <w:szCs w:val="22"/>
              </w:rPr>
              <w:t xml:space="preserve">4 </w:t>
            </w:r>
          </w:p>
        </w:tc>
      </w:tr>
      <w:tr w:rsidR="006B41E3" w:rsidRPr="006B41E3" w14:paraId="6745D913" w14:textId="77777777" w:rsidTr="00B43C79">
        <w:tc>
          <w:tcPr>
            <w:tcW w:w="5525" w:type="dxa"/>
          </w:tcPr>
          <w:p w14:paraId="20EB272E" w14:textId="77777777" w:rsidR="006B41E3" w:rsidRPr="006B41E3" w:rsidRDefault="006B41E3" w:rsidP="005245F5">
            <w:pPr>
              <w:spacing w:line="280" w:lineRule="exact"/>
              <w:jc w:val="both"/>
              <w:rPr>
                <w:rFonts w:ascii="Arial" w:hAnsi="Arial" w:cs="Arial"/>
                <w:sz w:val="22"/>
                <w:szCs w:val="22"/>
              </w:rPr>
            </w:pPr>
            <w:r w:rsidRPr="006B41E3">
              <w:rPr>
                <w:rFonts w:ascii="Arial" w:hAnsi="Arial" w:cs="Arial"/>
                <w:sz w:val="22"/>
                <w:szCs w:val="22"/>
              </w:rPr>
              <w:t xml:space="preserve">Number of AWERB Standing </w:t>
            </w:r>
          </w:p>
        </w:tc>
        <w:tc>
          <w:tcPr>
            <w:tcW w:w="3491" w:type="dxa"/>
          </w:tcPr>
          <w:p w14:paraId="784AC3C8" w14:textId="77777777" w:rsidR="006B41E3" w:rsidRPr="006B41E3" w:rsidRDefault="006B41E3" w:rsidP="005245F5">
            <w:pPr>
              <w:spacing w:line="280" w:lineRule="exact"/>
              <w:jc w:val="both"/>
              <w:rPr>
                <w:rFonts w:ascii="Arial" w:hAnsi="Arial" w:cs="Arial"/>
                <w:sz w:val="22"/>
                <w:szCs w:val="22"/>
              </w:rPr>
            </w:pPr>
            <w:r w:rsidRPr="006B41E3">
              <w:rPr>
                <w:rFonts w:ascii="Arial" w:hAnsi="Arial" w:cs="Arial"/>
                <w:sz w:val="22"/>
                <w:szCs w:val="22"/>
              </w:rPr>
              <w:t xml:space="preserve">3 </w:t>
            </w:r>
          </w:p>
        </w:tc>
      </w:tr>
      <w:tr w:rsidR="006B41E3" w:rsidRPr="006B41E3" w14:paraId="797987C4" w14:textId="77777777" w:rsidTr="00B43C79">
        <w:tc>
          <w:tcPr>
            <w:tcW w:w="5525" w:type="dxa"/>
          </w:tcPr>
          <w:p w14:paraId="7DA58CD5" w14:textId="77777777" w:rsidR="006B41E3" w:rsidRPr="006B41E3" w:rsidRDefault="006B41E3" w:rsidP="005245F5">
            <w:pPr>
              <w:spacing w:line="280" w:lineRule="exact"/>
              <w:jc w:val="both"/>
              <w:rPr>
                <w:rFonts w:ascii="Arial" w:hAnsi="Arial" w:cs="Arial"/>
                <w:sz w:val="22"/>
                <w:szCs w:val="22"/>
              </w:rPr>
            </w:pPr>
            <w:r w:rsidRPr="006B41E3">
              <w:rPr>
                <w:rFonts w:ascii="Arial" w:hAnsi="Arial" w:cs="Arial"/>
                <w:sz w:val="22"/>
                <w:szCs w:val="22"/>
              </w:rPr>
              <w:t xml:space="preserve">Number of virtual AWERB meetings </w:t>
            </w:r>
          </w:p>
        </w:tc>
        <w:tc>
          <w:tcPr>
            <w:tcW w:w="3491" w:type="dxa"/>
          </w:tcPr>
          <w:p w14:paraId="5318CCE6" w14:textId="77777777" w:rsidR="006B41E3" w:rsidRPr="006B41E3" w:rsidRDefault="006B41E3" w:rsidP="005245F5">
            <w:pPr>
              <w:spacing w:line="280" w:lineRule="exact"/>
              <w:jc w:val="both"/>
              <w:rPr>
                <w:rFonts w:ascii="Arial" w:hAnsi="Arial" w:cs="Arial"/>
                <w:sz w:val="22"/>
                <w:szCs w:val="22"/>
              </w:rPr>
            </w:pPr>
            <w:r w:rsidRPr="006B41E3">
              <w:rPr>
                <w:rFonts w:ascii="Arial" w:hAnsi="Arial" w:cs="Arial"/>
                <w:sz w:val="22"/>
                <w:szCs w:val="22"/>
              </w:rPr>
              <w:t>8  – used for minor and urgent amendments mostly requested by the HO</w:t>
            </w:r>
          </w:p>
        </w:tc>
      </w:tr>
    </w:tbl>
    <w:p w14:paraId="465A5FD7" w14:textId="77777777" w:rsidR="006B41E3" w:rsidRPr="006B41E3" w:rsidRDefault="006B41E3" w:rsidP="005245F5">
      <w:pPr>
        <w:spacing w:after="0" w:line="280" w:lineRule="exact"/>
        <w:ind w:left="340"/>
        <w:jc w:val="both"/>
        <w:rPr>
          <w:rFonts w:ascii="Arial" w:eastAsia="Times New Roman" w:hAnsi="Arial" w:cs="Arial"/>
          <w:b/>
          <w:lang w:eastAsia="en-GB"/>
        </w:rPr>
      </w:pPr>
    </w:p>
    <w:p w14:paraId="141B9BD7" w14:textId="77777777" w:rsidR="006B41E3" w:rsidRPr="006B41E3" w:rsidRDefault="006B41E3" w:rsidP="005245F5">
      <w:pPr>
        <w:spacing w:after="0" w:line="280" w:lineRule="exact"/>
        <w:ind w:left="340"/>
        <w:jc w:val="both"/>
        <w:rPr>
          <w:rFonts w:ascii="Arial" w:eastAsia="Times New Roman" w:hAnsi="Arial" w:cs="Arial"/>
          <w:b/>
          <w:lang w:eastAsia="en-GB"/>
        </w:rPr>
      </w:pPr>
      <w:r w:rsidRPr="006B41E3">
        <w:rPr>
          <w:rFonts w:ascii="Arial" w:eastAsia="Times New Roman" w:hAnsi="Arial" w:cs="Arial"/>
          <w:b/>
          <w:lang w:eastAsia="en-GB"/>
        </w:rPr>
        <w:t>Non- Compliance:</w:t>
      </w:r>
    </w:p>
    <w:p w14:paraId="02364DB1" w14:textId="77777777" w:rsidR="006B41E3" w:rsidRPr="006B41E3" w:rsidRDefault="006B41E3" w:rsidP="005245F5">
      <w:pPr>
        <w:spacing w:before="240" w:after="0" w:line="280" w:lineRule="exact"/>
        <w:ind w:left="340"/>
        <w:jc w:val="both"/>
        <w:rPr>
          <w:rFonts w:ascii="Arial" w:eastAsia="Times New Roman" w:hAnsi="Arial" w:cs="Arial"/>
          <w:lang w:eastAsia="en-GB"/>
        </w:rPr>
      </w:pPr>
      <w:r w:rsidRPr="006B41E3">
        <w:rPr>
          <w:rFonts w:ascii="Arial" w:eastAsia="Times New Roman" w:hAnsi="Arial" w:cs="Arial"/>
          <w:b/>
          <w:bCs/>
          <w:lang w:eastAsia="en-GB"/>
        </w:rPr>
        <w:t>PIL 23-103_non-designated holding</w:t>
      </w:r>
      <w:r w:rsidRPr="006B41E3">
        <w:rPr>
          <w:rFonts w:ascii="Arial" w:eastAsia="Times New Roman" w:hAnsi="Arial" w:cs="Arial"/>
          <w:lang w:eastAsia="en-GB"/>
        </w:rPr>
        <w:t>_ -10 rats undergoing procedures were left overnight in a procedure room that is not designated for overnight holding. (PIL SC2) Inspector Advice received:</w:t>
      </w:r>
    </w:p>
    <w:p w14:paraId="784F36D2" w14:textId="0C0C53E8" w:rsidR="006B41E3" w:rsidRPr="005245F5" w:rsidRDefault="006B41E3" w:rsidP="005245F5">
      <w:pPr>
        <w:spacing w:after="0" w:line="280" w:lineRule="exact"/>
        <w:ind w:firstLine="340"/>
        <w:jc w:val="both"/>
        <w:rPr>
          <w:rFonts w:ascii="Arial" w:eastAsia="Times New Roman" w:hAnsi="Arial" w:cs="Arial"/>
          <w:lang w:eastAsia="en-GB"/>
        </w:rPr>
      </w:pPr>
      <w:r w:rsidRPr="005245F5">
        <w:rPr>
          <w:rFonts w:ascii="Arial" w:eastAsia="Times New Roman" w:hAnsi="Arial" w:cs="Arial"/>
          <w:lang w:eastAsia="en-GB"/>
        </w:rPr>
        <w:t xml:space="preserve">there </w:t>
      </w:r>
      <w:r w:rsidR="005245F5" w:rsidRPr="005245F5">
        <w:rPr>
          <w:rFonts w:ascii="Arial" w:eastAsia="Times New Roman" w:hAnsi="Arial" w:cs="Arial"/>
          <w:lang w:eastAsia="en-GB"/>
        </w:rPr>
        <w:t>we</w:t>
      </w:r>
      <w:r w:rsidRPr="005245F5">
        <w:rPr>
          <w:rFonts w:ascii="Arial" w:eastAsia="Times New Roman" w:hAnsi="Arial" w:cs="Arial"/>
          <w:lang w:eastAsia="en-GB"/>
        </w:rPr>
        <w:t>re no, or minor, avoidable welfare consequences</w:t>
      </w:r>
    </w:p>
    <w:p w14:paraId="11F706FD" w14:textId="77777777"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 the facts are agreed</w:t>
      </w:r>
    </w:p>
    <w:p w14:paraId="4CD3C34B" w14:textId="77777777"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 there was no intention to subvert the controls of ASPA</w:t>
      </w:r>
    </w:p>
    <w:p w14:paraId="72F7F49A" w14:textId="42216E7A"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 xml:space="preserve">• the risk of recurrence </w:t>
      </w:r>
      <w:r w:rsidR="005245F5">
        <w:rPr>
          <w:rFonts w:ascii="Arial" w:eastAsia="Times New Roman" w:hAnsi="Arial" w:cs="Arial"/>
          <w:lang w:eastAsia="en-GB"/>
        </w:rPr>
        <w:t>wa</w:t>
      </w:r>
      <w:r w:rsidRPr="006B41E3">
        <w:rPr>
          <w:rFonts w:ascii="Arial" w:eastAsia="Times New Roman" w:hAnsi="Arial" w:cs="Arial"/>
          <w:lang w:eastAsia="en-GB"/>
        </w:rPr>
        <w:t>s judged to be low</w:t>
      </w:r>
    </w:p>
    <w:p w14:paraId="2D6FA86A" w14:textId="67229397"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I</w:t>
      </w:r>
      <w:r w:rsidR="005245F5">
        <w:rPr>
          <w:rFonts w:ascii="Arial" w:eastAsia="Times New Roman" w:hAnsi="Arial" w:cs="Arial"/>
          <w:lang w:eastAsia="en-GB"/>
        </w:rPr>
        <w:t>t was reminded that i</w:t>
      </w:r>
      <w:r w:rsidRPr="006B41E3">
        <w:rPr>
          <w:rFonts w:ascii="Arial" w:eastAsia="Times New Roman" w:hAnsi="Arial" w:cs="Arial"/>
          <w:lang w:eastAsia="en-GB"/>
        </w:rPr>
        <w:t xml:space="preserve">n </w:t>
      </w:r>
      <w:r w:rsidR="005245F5">
        <w:rPr>
          <w:rFonts w:ascii="Arial" w:eastAsia="Times New Roman" w:hAnsi="Arial" w:cs="Arial"/>
          <w:lang w:eastAsia="en-GB"/>
        </w:rPr>
        <w:t xml:space="preserve">the </w:t>
      </w:r>
      <w:r w:rsidRPr="006B41E3">
        <w:rPr>
          <w:rFonts w:ascii="Arial" w:eastAsia="Times New Roman" w:hAnsi="Arial" w:cs="Arial"/>
          <w:lang w:eastAsia="en-GB"/>
        </w:rPr>
        <w:t xml:space="preserve">future </w:t>
      </w:r>
      <w:r w:rsidR="005245F5">
        <w:rPr>
          <w:rFonts w:ascii="Arial" w:eastAsia="Times New Roman" w:hAnsi="Arial" w:cs="Arial"/>
          <w:lang w:eastAsia="en-GB"/>
        </w:rPr>
        <w:t>compliance</w:t>
      </w:r>
      <w:r w:rsidRPr="006B41E3">
        <w:rPr>
          <w:rFonts w:ascii="Arial" w:eastAsia="Times New Roman" w:hAnsi="Arial" w:cs="Arial"/>
          <w:lang w:eastAsia="en-GB"/>
        </w:rPr>
        <w:t xml:space="preserve"> with PIL SC2</w:t>
      </w:r>
      <w:r w:rsidR="005245F5">
        <w:rPr>
          <w:rFonts w:ascii="Arial" w:eastAsia="Times New Roman" w:hAnsi="Arial" w:cs="Arial"/>
          <w:lang w:eastAsia="en-GB"/>
        </w:rPr>
        <w:t xml:space="preserve"> must be ensured</w:t>
      </w:r>
    </w:p>
    <w:p w14:paraId="2F9CB6B6" w14:textId="77777777" w:rsidR="006B41E3" w:rsidRPr="006B41E3" w:rsidRDefault="006B41E3" w:rsidP="005245F5">
      <w:pPr>
        <w:spacing w:after="0" w:line="280" w:lineRule="exact"/>
        <w:ind w:left="340"/>
        <w:jc w:val="both"/>
        <w:rPr>
          <w:rFonts w:ascii="Arial" w:eastAsia="Times New Roman" w:hAnsi="Arial" w:cs="Arial"/>
          <w:lang w:eastAsia="en-GB"/>
        </w:rPr>
      </w:pPr>
    </w:p>
    <w:p w14:paraId="2A1A338B" w14:textId="22412445" w:rsidR="006B41E3" w:rsidRPr="006B41E3" w:rsidRDefault="006B41E3" w:rsidP="005245F5">
      <w:pPr>
        <w:spacing w:after="0" w:line="280" w:lineRule="exact"/>
        <w:ind w:left="340"/>
        <w:jc w:val="both"/>
        <w:rPr>
          <w:rFonts w:ascii="Arial" w:eastAsia="Times New Roman" w:hAnsi="Arial" w:cs="Arial"/>
          <w:lang w:eastAsia="en-GB"/>
        </w:rPr>
      </w:pPr>
      <w:r w:rsidRPr="6E11E0FD">
        <w:rPr>
          <w:rFonts w:ascii="Arial" w:eastAsia="Times New Roman" w:hAnsi="Arial" w:cs="Arial"/>
          <w:b/>
          <w:bCs/>
          <w:lang w:eastAsia="en-GB"/>
        </w:rPr>
        <w:t xml:space="preserve">PIL_112 20230704 non-designated holding </w:t>
      </w:r>
      <w:r w:rsidR="70CA33D1" w:rsidRPr="6E11E0FD">
        <w:rPr>
          <w:rFonts w:ascii="Arial" w:eastAsia="Times New Roman" w:hAnsi="Arial" w:cs="Arial"/>
          <w:b/>
          <w:bCs/>
          <w:lang w:eastAsia="en-GB"/>
        </w:rPr>
        <w:t xml:space="preserve"> - </w:t>
      </w:r>
      <w:r w:rsidRPr="6E11E0FD">
        <w:rPr>
          <w:rFonts w:ascii="Arial" w:eastAsia="Times New Roman" w:hAnsi="Arial" w:cs="Arial"/>
          <w:lang w:eastAsia="en-GB"/>
        </w:rPr>
        <w:t xml:space="preserve"> a mouse was left in a surgery pre-operative room overnight (in a class II station which was turned off). The room was not authorised for overnight holding. PIL SC14 Inspector Advice received: </w:t>
      </w:r>
    </w:p>
    <w:p w14:paraId="4A3823A7" w14:textId="261238BA"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 xml:space="preserve">there </w:t>
      </w:r>
      <w:r w:rsidR="005245F5">
        <w:rPr>
          <w:rFonts w:ascii="Arial" w:eastAsia="Times New Roman" w:hAnsi="Arial" w:cs="Arial"/>
          <w:lang w:eastAsia="en-GB"/>
        </w:rPr>
        <w:t>we</w:t>
      </w:r>
      <w:r w:rsidRPr="006B41E3">
        <w:rPr>
          <w:rFonts w:ascii="Arial" w:eastAsia="Times New Roman" w:hAnsi="Arial" w:cs="Arial"/>
          <w:lang w:eastAsia="en-GB"/>
        </w:rPr>
        <w:t>re no, or minor, avoidable welfare consequences</w:t>
      </w:r>
    </w:p>
    <w:p w14:paraId="66BC946F" w14:textId="2F29D705"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 xml:space="preserve"> • the facts </w:t>
      </w:r>
      <w:r w:rsidR="005245F5">
        <w:rPr>
          <w:rFonts w:ascii="Arial" w:eastAsia="Times New Roman" w:hAnsi="Arial" w:cs="Arial"/>
          <w:lang w:eastAsia="en-GB"/>
        </w:rPr>
        <w:t>we</w:t>
      </w:r>
      <w:r w:rsidRPr="006B41E3">
        <w:rPr>
          <w:rFonts w:ascii="Arial" w:eastAsia="Times New Roman" w:hAnsi="Arial" w:cs="Arial"/>
          <w:lang w:eastAsia="en-GB"/>
        </w:rPr>
        <w:t xml:space="preserve">re agreed </w:t>
      </w:r>
    </w:p>
    <w:p w14:paraId="6B974D33" w14:textId="77777777"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 xml:space="preserve">• there was no intention to subvert the controls of ASPA </w:t>
      </w:r>
    </w:p>
    <w:p w14:paraId="2679866E" w14:textId="7EE4F064"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 xml:space="preserve">• the risk of recurrence </w:t>
      </w:r>
      <w:r w:rsidR="005245F5">
        <w:rPr>
          <w:rFonts w:ascii="Arial" w:eastAsia="Times New Roman" w:hAnsi="Arial" w:cs="Arial"/>
          <w:lang w:eastAsia="en-GB"/>
        </w:rPr>
        <w:t>wa</w:t>
      </w:r>
      <w:r w:rsidRPr="006B41E3">
        <w:rPr>
          <w:rFonts w:ascii="Arial" w:eastAsia="Times New Roman" w:hAnsi="Arial" w:cs="Arial"/>
          <w:lang w:eastAsia="en-GB"/>
        </w:rPr>
        <w:t xml:space="preserve">s judged to be low </w:t>
      </w:r>
    </w:p>
    <w:p w14:paraId="1F26E8D4" w14:textId="40B80D36" w:rsidR="006B41E3" w:rsidRPr="006B41E3" w:rsidRDefault="005245F5"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I</w:t>
      </w:r>
      <w:r>
        <w:rPr>
          <w:rFonts w:ascii="Arial" w:eastAsia="Times New Roman" w:hAnsi="Arial" w:cs="Arial"/>
          <w:lang w:eastAsia="en-GB"/>
        </w:rPr>
        <w:t>t was reminded that i</w:t>
      </w:r>
      <w:r w:rsidRPr="006B41E3">
        <w:rPr>
          <w:rFonts w:ascii="Arial" w:eastAsia="Times New Roman" w:hAnsi="Arial" w:cs="Arial"/>
          <w:lang w:eastAsia="en-GB"/>
        </w:rPr>
        <w:t xml:space="preserve">n </w:t>
      </w:r>
      <w:r>
        <w:rPr>
          <w:rFonts w:ascii="Arial" w:eastAsia="Times New Roman" w:hAnsi="Arial" w:cs="Arial"/>
          <w:lang w:eastAsia="en-GB"/>
        </w:rPr>
        <w:t xml:space="preserve">the </w:t>
      </w:r>
      <w:r w:rsidRPr="006B41E3">
        <w:rPr>
          <w:rFonts w:ascii="Arial" w:eastAsia="Times New Roman" w:hAnsi="Arial" w:cs="Arial"/>
          <w:lang w:eastAsia="en-GB"/>
        </w:rPr>
        <w:t xml:space="preserve">future </w:t>
      </w:r>
      <w:r>
        <w:rPr>
          <w:rFonts w:ascii="Arial" w:eastAsia="Times New Roman" w:hAnsi="Arial" w:cs="Arial"/>
          <w:lang w:eastAsia="en-GB"/>
        </w:rPr>
        <w:t>compliance</w:t>
      </w:r>
      <w:r w:rsidRPr="006B41E3">
        <w:rPr>
          <w:rFonts w:ascii="Arial" w:eastAsia="Times New Roman" w:hAnsi="Arial" w:cs="Arial"/>
          <w:lang w:eastAsia="en-GB"/>
        </w:rPr>
        <w:t xml:space="preserve"> with</w:t>
      </w:r>
      <w:r w:rsidR="006B41E3" w:rsidRPr="006B41E3">
        <w:rPr>
          <w:rFonts w:ascii="Arial" w:eastAsia="Times New Roman" w:hAnsi="Arial" w:cs="Arial"/>
          <w:lang w:eastAsia="en-GB"/>
        </w:rPr>
        <w:t xml:space="preserve"> PIL SC 14</w:t>
      </w:r>
      <w:r>
        <w:rPr>
          <w:rFonts w:ascii="Arial" w:eastAsia="Times New Roman" w:hAnsi="Arial" w:cs="Arial"/>
          <w:lang w:eastAsia="en-GB"/>
        </w:rPr>
        <w:t xml:space="preserve"> must be ensured</w:t>
      </w:r>
    </w:p>
    <w:p w14:paraId="32BECFB4" w14:textId="77777777" w:rsidR="006B41E3" w:rsidRPr="006B41E3" w:rsidRDefault="006B41E3" w:rsidP="005245F5">
      <w:pPr>
        <w:spacing w:before="240" w:after="240" w:line="280" w:lineRule="exact"/>
        <w:ind w:left="340"/>
        <w:jc w:val="both"/>
        <w:rPr>
          <w:rFonts w:ascii="Arial" w:eastAsia="Times New Roman" w:hAnsi="Arial" w:cs="Arial"/>
          <w:lang w:eastAsia="en-GB"/>
        </w:rPr>
      </w:pPr>
      <w:r w:rsidRPr="006B41E3">
        <w:rPr>
          <w:rFonts w:ascii="Arial" w:eastAsia="Times New Roman" w:hAnsi="Arial" w:cs="Arial"/>
          <w:b/>
          <w:bCs/>
          <w:lang w:eastAsia="en-GB"/>
        </w:rPr>
        <w:t xml:space="preserve">PIL_003 20230713 mezzanine trap </w:t>
      </w:r>
      <w:r w:rsidRPr="006B41E3">
        <w:rPr>
          <w:rFonts w:ascii="Arial" w:eastAsia="Times New Roman" w:hAnsi="Arial" w:cs="Arial"/>
          <w:lang w:eastAsia="en-GB"/>
        </w:rPr>
        <w:t>- four mice underwent a regulated procedure (subcutaneous injection of toxin), one of the mice was found dead, having been pinned to the floor by the ladder to the mezzanine area of the cage, which resulted in the likely suffering of the mouse that died. PIL SC2 Letter of reprimand received.</w:t>
      </w:r>
    </w:p>
    <w:p w14:paraId="5D32F931" w14:textId="77777777"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b/>
          <w:lang w:eastAsia="en-GB"/>
        </w:rPr>
        <w:t>PEL_330 20230718 trapped tail Letter of Reprimand -</w:t>
      </w:r>
      <w:r w:rsidRPr="006B41E3">
        <w:rPr>
          <w:rFonts w:ascii="Arial" w:eastAsia="Times New Roman" w:hAnsi="Arial" w:cs="Arial"/>
          <w:lang w:eastAsia="en-GB"/>
        </w:rPr>
        <w:t xml:space="preserve"> a mouse was euthanised after being found with its tail trapped. Closure letters were received by two PILh’s, however the PEL received a Letter of reprimand. SC4(1).</w:t>
      </w:r>
    </w:p>
    <w:p w14:paraId="078EAD9D" w14:textId="77777777" w:rsidR="006B41E3" w:rsidRPr="006B41E3" w:rsidRDefault="006B41E3" w:rsidP="005245F5">
      <w:pPr>
        <w:spacing w:after="0" w:line="280" w:lineRule="exact"/>
        <w:ind w:left="340"/>
        <w:jc w:val="both"/>
        <w:rPr>
          <w:rFonts w:ascii="Arial" w:eastAsia="Times New Roman" w:hAnsi="Arial" w:cs="Arial"/>
          <w:b/>
          <w:lang w:eastAsia="en-GB"/>
        </w:rPr>
      </w:pPr>
    </w:p>
    <w:p w14:paraId="07A7073A" w14:textId="77777777" w:rsidR="006B41E3" w:rsidRPr="006B41E3" w:rsidRDefault="006B41E3" w:rsidP="005245F5">
      <w:pPr>
        <w:spacing w:after="0" w:line="280" w:lineRule="exact"/>
        <w:ind w:left="340"/>
        <w:jc w:val="both"/>
        <w:rPr>
          <w:rFonts w:ascii="Arial" w:eastAsia="Times New Roman" w:hAnsi="Arial" w:cs="Arial"/>
          <w:i/>
          <w:iCs/>
          <w:lang w:eastAsia="en-GB"/>
        </w:rPr>
      </w:pPr>
      <w:r w:rsidRPr="006B41E3">
        <w:rPr>
          <w:rFonts w:ascii="Arial" w:eastAsia="Times New Roman" w:hAnsi="Arial" w:cs="Arial"/>
          <w:b/>
          <w:lang w:eastAsia="en-GB"/>
        </w:rPr>
        <w:t xml:space="preserve">PEL _20230811 _014 missing valve- </w:t>
      </w:r>
      <w:r w:rsidRPr="006B41E3">
        <w:rPr>
          <w:rFonts w:ascii="Arial" w:eastAsia="Times New Roman" w:hAnsi="Arial" w:cs="Arial"/>
          <w:lang w:eastAsia="en-GB"/>
        </w:rPr>
        <w:t xml:space="preserve">a breeding cage was found with a missing water valve. Two mice within were adversely affected, necessitating immediate euthanasia of one of the mice. The other mouse was schedule 1 killed the next day, due to poor health. PEL SC 4(3) and 4(5)  </w:t>
      </w:r>
      <w:r w:rsidRPr="006B41E3">
        <w:rPr>
          <w:rFonts w:ascii="Arial" w:eastAsia="Times New Roman" w:hAnsi="Arial" w:cs="Arial"/>
          <w:i/>
          <w:iCs/>
          <w:lang w:eastAsia="en-GB"/>
        </w:rPr>
        <w:t>PEL Letter of reprimand received</w:t>
      </w:r>
    </w:p>
    <w:p w14:paraId="2DCCEF79" w14:textId="77777777" w:rsidR="006B41E3" w:rsidRPr="006B41E3" w:rsidRDefault="006B41E3" w:rsidP="005245F5">
      <w:pPr>
        <w:spacing w:after="0" w:line="280" w:lineRule="exact"/>
        <w:ind w:left="340"/>
        <w:jc w:val="both"/>
        <w:rPr>
          <w:rFonts w:ascii="Arial" w:eastAsia="Times New Roman" w:hAnsi="Arial" w:cs="Arial"/>
          <w:b/>
          <w:lang w:eastAsia="en-GB"/>
        </w:rPr>
      </w:pPr>
    </w:p>
    <w:p w14:paraId="2A0BBFAA" w14:textId="6FDF9E64" w:rsidR="006B41E3" w:rsidRPr="006B41E3" w:rsidRDefault="006B41E3" w:rsidP="005245F5">
      <w:pPr>
        <w:spacing w:after="0" w:line="280" w:lineRule="exact"/>
        <w:ind w:left="340"/>
        <w:jc w:val="both"/>
        <w:rPr>
          <w:rFonts w:ascii="Arial" w:eastAsia="Times New Roman" w:hAnsi="Arial" w:cs="Arial"/>
          <w:lang w:eastAsia="en-GB"/>
        </w:rPr>
      </w:pPr>
      <w:r w:rsidRPr="6E11E0FD">
        <w:rPr>
          <w:rFonts w:ascii="Arial" w:eastAsia="Times New Roman" w:hAnsi="Arial" w:cs="Arial"/>
          <w:b/>
          <w:bCs/>
          <w:lang w:eastAsia="en-GB"/>
        </w:rPr>
        <w:t>PEL_313_47</w:t>
      </w:r>
      <w:r w:rsidRPr="6E11E0FD">
        <w:rPr>
          <w:rFonts w:ascii="Arial" w:eastAsia="Times New Roman" w:hAnsi="Arial" w:cs="Arial"/>
          <w:lang w:eastAsia="en-GB"/>
        </w:rPr>
        <w:t xml:space="preserve"> </w:t>
      </w:r>
      <w:r w:rsidRPr="6E11E0FD">
        <w:rPr>
          <w:rFonts w:ascii="Arial" w:eastAsia="Times New Roman" w:hAnsi="Arial" w:cs="Arial"/>
          <w:b/>
          <w:bCs/>
          <w:lang w:eastAsia="en-GB"/>
        </w:rPr>
        <w:t xml:space="preserve">20230306 no access to water </w:t>
      </w:r>
      <w:r w:rsidRPr="6E11E0FD">
        <w:rPr>
          <w:rFonts w:ascii="Arial" w:eastAsia="Times New Roman" w:hAnsi="Arial" w:cs="Arial"/>
          <w:lang w:eastAsia="en-GB"/>
        </w:rPr>
        <w:t>-</w:t>
      </w:r>
      <w:r w:rsidR="26CF4EC6" w:rsidRPr="6E11E0FD">
        <w:rPr>
          <w:rFonts w:ascii="Arial" w:eastAsia="Times New Roman" w:hAnsi="Arial" w:cs="Arial"/>
          <w:lang w:eastAsia="en-GB"/>
        </w:rPr>
        <w:t xml:space="preserve"> </w:t>
      </w:r>
      <w:r w:rsidRPr="6E11E0FD">
        <w:rPr>
          <w:rFonts w:ascii="Arial" w:eastAsia="Times New Roman" w:hAnsi="Arial" w:cs="Arial"/>
          <w:lang w:eastAsia="en-GB"/>
        </w:rPr>
        <w:t>ten mice had no access to water for about 24 hours (although it was noted that they did have access to some hydrogel), and three different checks failed to detect the omission</w:t>
      </w:r>
      <w:r w:rsidR="56833CCE" w:rsidRPr="6E11E0FD">
        <w:rPr>
          <w:rFonts w:ascii="Arial" w:eastAsia="Times New Roman" w:hAnsi="Arial" w:cs="Arial"/>
          <w:lang w:eastAsia="en-GB"/>
        </w:rPr>
        <w:t>. T</w:t>
      </w:r>
      <w:r w:rsidRPr="6E11E0FD">
        <w:rPr>
          <w:rFonts w:ascii="Arial" w:eastAsia="Times New Roman" w:hAnsi="Arial" w:cs="Arial"/>
          <w:lang w:eastAsia="en-GB"/>
        </w:rPr>
        <w:t xml:space="preserve">wo cages were missing water pouches. PEL SC 4(3) and 4(5) Inspector Advice received. </w:t>
      </w:r>
    </w:p>
    <w:p w14:paraId="1FC493E8" w14:textId="2A63557B"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 xml:space="preserve">there </w:t>
      </w:r>
      <w:r w:rsidR="005245F5">
        <w:rPr>
          <w:rFonts w:ascii="Arial" w:eastAsia="Times New Roman" w:hAnsi="Arial" w:cs="Arial"/>
          <w:lang w:eastAsia="en-GB"/>
        </w:rPr>
        <w:t>wer</w:t>
      </w:r>
      <w:r w:rsidRPr="006B41E3">
        <w:rPr>
          <w:rFonts w:ascii="Arial" w:eastAsia="Times New Roman" w:hAnsi="Arial" w:cs="Arial"/>
          <w:lang w:eastAsia="en-GB"/>
        </w:rPr>
        <w:t xml:space="preserve">e no, or minor, avoidable welfare consequences </w:t>
      </w:r>
    </w:p>
    <w:p w14:paraId="536AF922" w14:textId="60432D9D"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 xml:space="preserve">• the facts </w:t>
      </w:r>
      <w:r w:rsidR="005245F5">
        <w:rPr>
          <w:rFonts w:ascii="Arial" w:eastAsia="Times New Roman" w:hAnsi="Arial" w:cs="Arial"/>
          <w:lang w:eastAsia="en-GB"/>
        </w:rPr>
        <w:t>we</w:t>
      </w:r>
      <w:r w:rsidRPr="006B41E3">
        <w:rPr>
          <w:rFonts w:ascii="Arial" w:eastAsia="Times New Roman" w:hAnsi="Arial" w:cs="Arial"/>
          <w:lang w:eastAsia="en-GB"/>
        </w:rPr>
        <w:t xml:space="preserve">re agreed </w:t>
      </w:r>
    </w:p>
    <w:p w14:paraId="49E45CA0" w14:textId="77777777"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 xml:space="preserve">• there was no intention to subvert the controls of ASPA </w:t>
      </w:r>
    </w:p>
    <w:p w14:paraId="58C246B5" w14:textId="42082374"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 xml:space="preserve">• the risk of recurrence </w:t>
      </w:r>
      <w:r w:rsidR="005245F5">
        <w:rPr>
          <w:rFonts w:ascii="Arial" w:eastAsia="Times New Roman" w:hAnsi="Arial" w:cs="Arial"/>
          <w:lang w:eastAsia="en-GB"/>
        </w:rPr>
        <w:t>wa</w:t>
      </w:r>
      <w:r w:rsidRPr="006B41E3">
        <w:rPr>
          <w:rFonts w:ascii="Arial" w:eastAsia="Times New Roman" w:hAnsi="Arial" w:cs="Arial"/>
          <w:lang w:eastAsia="en-GB"/>
        </w:rPr>
        <w:t xml:space="preserve">s judged to be low </w:t>
      </w:r>
    </w:p>
    <w:p w14:paraId="301F6CC4" w14:textId="33628FA9" w:rsidR="006B41E3" w:rsidRPr="006B41E3" w:rsidRDefault="005245F5"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I</w:t>
      </w:r>
      <w:r>
        <w:rPr>
          <w:rFonts w:ascii="Arial" w:eastAsia="Times New Roman" w:hAnsi="Arial" w:cs="Arial"/>
          <w:lang w:eastAsia="en-GB"/>
        </w:rPr>
        <w:t>t was reminded that i</w:t>
      </w:r>
      <w:r w:rsidRPr="006B41E3">
        <w:rPr>
          <w:rFonts w:ascii="Arial" w:eastAsia="Times New Roman" w:hAnsi="Arial" w:cs="Arial"/>
          <w:lang w:eastAsia="en-GB"/>
        </w:rPr>
        <w:t xml:space="preserve">n </w:t>
      </w:r>
      <w:r>
        <w:rPr>
          <w:rFonts w:ascii="Arial" w:eastAsia="Times New Roman" w:hAnsi="Arial" w:cs="Arial"/>
          <w:lang w:eastAsia="en-GB"/>
        </w:rPr>
        <w:t xml:space="preserve">the </w:t>
      </w:r>
      <w:r w:rsidRPr="006B41E3">
        <w:rPr>
          <w:rFonts w:ascii="Arial" w:eastAsia="Times New Roman" w:hAnsi="Arial" w:cs="Arial"/>
          <w:lang w:eastAsia="en-GB"/>
        </w:rPr>
        <w:t xml:space="preserve">future </w:t>
      </w:r>
      <w:r>
        <w:rPr>
          <w:rFonts w:ascii="Arial" w:eastAsia="Times New Roman" w:hAnsi="Arial" w:cs="Arial"/>
          <w:lang w:eastAsia="en-GB"/>
        </w:rPr>
        <w:t>compliance</w:t>
      </w:r>
      <w:r w:rsidRPr="006B41E3">
        <w:rPr>
          <w:rFonts w:ascii="Arial" w:eastAsia="Times New Roman" w:hAnsi="Arial" w:cs="Arial"/>
          <w:lang w:eastAsia="en-GB"/>
        </w:rPr>
        <w:t xml:space="preserve"> with</w:t>
      </w:r>
      <w:r w:rsidR="006B41E3" w:rsidRPr="006B41E3">
        <w:rPr>
          <w:rFonts w:ascii="Arial" w:eastAsia="Times New Roman" w:hAnsi="Arial" w:cs="Arial"/>
          <w:lang w:eastAsia="en-GB"/>
        </w:rPr>
        <w:t xml:space="preserve"> PEL SC 4(3)</w:t>
      </w:r>
      <w:r>
        <w:rPr>
          <w:rFonts w:ascii="Arial" w:eastAsia="Times New Roman" w:hAnsi="Arial" w:cs="Arial"/>
          <w:lang w:eastAsia="en-GB"/>
        </w:rPr>
        <w:t xml:space="preserve"> must be ensured</w:t>
      </w:r>
    </w:p>
    <w:p w14:paraId="409C5AF8" w14:textId="1D21722D"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 xml:space="preserve">It </w:t>
      </w:r>
      <w:r w:rsidR="005245F5">
        <w:rPr>
          <w:rFonts w:ascii="Arial" w:eastAsia="Times New Roman" w:hAnsi="Arial" w:cs="Arial"/>
          <w:lang w:eastAsia="en-GB"/>
        </w:rPr>
        <w:t>wa</w:t>
      </w:r>
      <w:r w:rsidRPr="006B41E3">
        <w:rPr>
          <w:rFonts w:ascii="Arial" w:eastAsia="Times New Roman" w:hAnsi="Arial" w:cs="Arial"/>
          <w:lang w:eastAsia="en-GB"/>
        </w:rPr>
        <w:t>s noted that an RCA ha</w:t>
      </w:r>
      <w:r w:rsidR="005245F5">
        <w:rPr>
          <w:rFonts w:ascii="Arial" w:eastAsia="Times New Roman" w:hAnsi="Arial" w:cs="Arial"/>
          <w:lang w:eastAsia="en-GB"/>
        </w:rPr>
        <w:t>d</w:t>
      </w:r>
      <w:r w:rsidRPr="006B41E3">
        <w:rPr>
          <w:rFonts w:ascii="Arial" w:eastAsia="Times New Roman" w:hAnsi="Arial" w:cs="Arial"/>
          <w:lang w:eastAsia="en-GB"/>
        </w:rPr>
        <w:t xml:space="preserve"> been carried out and the findings will inform on changes in processes at the establishment to prevent recurrence.</w:t>
      </w:r>
    </w:p>
    <w:p w14:paraId="495AA5AC" w14:textId="77777777" w:rsidR="006B41E3" w:rsidRPr="006B41E3" w:rsidRDefault="006B41E3" w:rsidP="005245F5">
      <w:pPr>
        <w:spacing w:after="0" w:line="280" w:lineRule="exact"/>
        <w:ind w:left="340"/>
        <w:jc w:val="both"/>
        <w:rPr>
          <w:rFonts w:ascii="Arial" w:eastAsia="Times New Roman" w:hAnsi="Arial" w:cs="Arial"/>
          <w:i/>
          <w:iCs/>
          <w:lang w:eastAsia="en-GB"/>
        </w:rPr>
      </w:pPr>
    </w:p>
    <w:p w14:paraId="35929F90" w14:textId="77777777" w:rsidR="006B41E3" w:rsidRPr="006B41E3" w:rsidRDefault="006B41E3" w:rsidP="005245F5">
      <w:pPr>
        <w:spacing w:after="0" w:line="280" w:lineRule="exact"/>
        <w:ind w:left="340"/>
        <w:jc w:val="both"/>
        <w:rPr>
          <w:rFonts w:ascii="Arial" w:eastAsia="Times New Roman" w:hAnsi="Arial" w:cs="Arial"/>
          <w:i/>
          <w:iCs/>
          <w:lang w:eastAsia="en-GB"/>
        </w:rPr>
      </w:pPr>
    </w:p>
    <w:p w14:paraId="55001640" w14:textId="77777777" w:rsidR="006B41E3" w:rsidRPr="006B41E3" w:rsidRDefault="006B41E3" w:rsidP="005245F5">
      <w:pPr>
        <w:spacing w:after="0" w:line="280" w:lineRule="exact"/>
        <w:ind w:left="340"/>
        <w:jc w:val="both"/>
        <w:rPr>
          <w:rFonts w:ascii="Arial" w:eastAsia="Times New Roman" w:hAnsi="Arial" w:cs="Arial"/>
          <w:u w:val="single"/>
          <w:lang w:eastAsia="en-GB"/>
        </w:rPr>
      </w:pPr>
      <w:r w:rsidRPr="006B41E3">
        <w:rPr>
          <w:rFonts w:ascii="Arial" w:eastAsia="Times New Roman" w:hAnsi="Arial" w:cs="Arial"/>
          <w:b/>
          <w:u w:val="single"/>
          <w:lang w:eastAsia="en-GB"/>
        </w:rPr>
        <w:t>Root Cause Analysis (RCA)-Held where there is a potential risk to the establishment (26/05/2023 – 08/09/2023)</w:t>
      </w:r>
      <w:r w:rsidRPr="006B41E3">
        <w:rPr>
          <w:rFonts w:ascii="Arial" w:eastAsia="Times New Roman" w:hAnsi="Arial" w:cs="Arial"/>
          <w:u w:val="single"/>
          <w:lang w:eastAsia="en-GB"/>
        </w:rPr>
        <w:t>:</w:t>
      </w:r>
    </w:p>
    <w:p w14:paraId="7F628544" w14:textId="77777777" w:rsidR="006B41E3" w:rsidRPr="006B41E3" w:rsidRDefault="006B41E3" w:rsidP="005245F5">
      <w:pPr>
        <w:spacing w:after="0" w:line="240" w:lineRule="auto"/>
        <w:ind w:left="1780" w:hanging="1298"/>
        <w:jc w:val="both"/>
        <w:rPr>
          <w:rFonts w:ascii="Arial" w:hAnsi="Arial" w:cs="Arial"/>
        </w:rPr>
      </w:pPr>
    </w:p>
    <w:p w14:paraId="019F70C0" w14:textId="77777777" w:rsidR="006B41E3" w:rsidRPr="006B41E3" w:rsidRDefault="006B41E3" w:rsidP="005245F5">
      <w:pPr>
        <w:spacing w:after="0" w:line="240" w:lineRule="auto"/>
        <w:ind w:left="1780" w:hanging="1440"/>
        <w:jc w:val="both"/>
        <w:rPr>
          <w:rFonts w:ascii="Arial" w:hAnsi="Arial" w:cs="Arial"/>
        </w:rPr>
      </w:pPr>
    </w:p>
    <w:p w14:paraId="5CB530B8" w14:textId="77777777" w:rsidR="006B41E3" w:rsidRPr="006B41E3" w:rsidRDefault="006B41E3" w:rsidP="005245F5">
      <w:pPr>
        <w:spacing w:after="0" w:line="240" w:lineRule="auto"/>
        <w:ind w:left="1758" w:hanging="1440"/>
        <w:jc w:val="both"/>
        <w:rPr>
          <w:rFonts w:ascii="Arial" w:hAnsi="Arial" w:cs="Arial"/>
        </w:rPr>
      </w:pPr>
      <w:r w:rsidRPr="006B41E3">
        <w:rPr>
          <w:rFonts w:ascii="Arial" w:hAnsi="Arial" w:cs="Arial"/>
          <w:b/>
        </w:rPr>
        <w:t>Mice found dead with malocclusion</w:t>
      </w:r>
      <w:r w:rsidRPr="006B41E3">
        <w:rPr>
          <w:rFonts w:ascii="Arial" w:hAnsi="Arial" w:cs="Arial"/>
        </w:rPr>
        <w:t xml:space="preserve"> – 2 cases. 1 submitted to HO. 1 awaiting an RCA meeting. </w:t>
      </w:r>
    </w:p>
    <w:p w14:paraId="2E1ADAD0" w14:textId="77777777" w:rsidR="006B41E3" w:rsidRPr="006B41E3" w:rsidRDefault="006B41E3" w:rsidP="005245F5">
      <w:pPr>
        <w:spacing w:after="0" w:line="240" w:lineRule="auto"/>
        <w:ind w:left="1758" w:hanging="1440"/>
        <w:jc w:val="both"/>
        <w:rPr>
          <w:rFonts w:ascii="Arial" w:hAnsi="Arial" w:cs="Arial"/>
        </w:rPr>
      </w:pPr>
      <w:r w:rsidRPr="006B41E3">
        <w:rPr>
          <w:rFonts w:ascii="Arial" w:hAnsi="Arial" w:cs="Arial"/>
        </w:rPr>
        <w:t xml:space="preserve"> </w:t>
      </w:r>
    </w:p>
    <w:p w14:paraId="574925F1" w14:textId="77777777"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b/>
          <w:lang w:eastAsia="en-GB"/>
        </w:rPr>
        <w:t xml:space="preserve">Dehydrated </w:t>
      </w:r>
      <w:r w:rsidRPr="006B41E3">
        <w:rPr>
          <w:rFonts w:ascii="Arial" w:eastAsia="Times New Roman" w:hAnsi="Arial" w:cs="Arial"/>
          <w:lang w:eastAsia="en-GB"/>
        </w:rPr>
        <w:t xml:space="preserve">– 6 cases. 5 cases; animals on the automated watering system but not drinking from the valves. 1 case not pursued by the HO. 2 RCAs complete and reports being drafted. 2 cases awaiting RCA meetings.  </w:t>
      </w:r>
    </w:p>
    <w:p w14:paraId="2C417A39" w14:textId="77777777"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lang w:eastAsia="en-GB"/>
        </w:rPr>
        <w:t>1 case; cage not correctly docked and therefore inadequate access to water valve. Awaiting RCA meeting.</w:t>
      </w:r>
    </w:p>
    <w:p w14:paraId="66FAB738" w14:textId="77777777" w:rsidR="006B41E3" w:rsidRPr="006B41E3" w:rsidRDefault="006B41E3" w:rsidP="005245F5">
      <w:pPr>
        <w:spacing w:after="0" w:line="280" w:lineRule="exact"/>
        <w:ind w:left="340"/>
        <w:jc w:val="both"/>
        <w:rPr>
          <w:rFonts w:ascii="Arial" w:eastAsia="Times New Roman" w:hAnsi="Arial" w:cs="Arial"/>
          <w:b/>
          <w:lang w:eastAsia="en-GB"/>
        </w:rPr>
      </w:pPr>
    </w:p>
    <w:p w14:paraId="3B53C95E" w14:textId="77777777"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b/>
          <w:lang w:eastAsia="en-GB"/>
        </w:rPr>
        <w:t xml:space="preserve">Water not being provided – </w:t>
      </w:r>
      <w:r w:rsidRPr="006B41E3">
        <w:rPr>
          <w:rFonts w:ascii="Arial" w:eastAsia="Times New Roman" w:hAnsi="Arial" w:cs="Arial"/>
          <w:lang w:eastAsia="en-GB"/>
        </w:rPr>
        <w:t xml:space="preserve"> 2 cases, 1 not pursued by the HO. 1 RCA complete and report being drafted. </w:t>
      </w:r>
    </w:p>
    <w:p w14:paraId="1860F5D0" w14:textId="77777777"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b/>
          <w:lang w:eastAsia="en-GB"/>
        </w:rPr>
        <w:t>Food not being provided</w:t>
      </w:r>
      <w:r w:rsidRPr="006B41E3">
        <w:rPr>
          <w:rFonts w:ascii="Arial" w:eastAsia="Times New Roman" w:hAnsi="Arial" w:cs="Arial"/>
          <w:lang w:eastAsia="en-GB"/>
        </w:rPr>
        <w:t xml:space="preserve"> – 1 case, RCA complete and report being drafted.</w:t>
      </w:r>
    </w:p>
    <w:p w14:paraId="5AC2FE28" w14:textId="77777777" w:rsidR="006B41E3" w:rsidRPr="006B41E3" w:rsidRDefault="006B41E3" w:rsidP="005245F5">
      <w:pPr>
        <w:spacing w:after="0" w:line="280" w:lineRule="exact"/>
        <w:ind w:left="340"/>
        <w:jc w:val="both"/>
        <w:rPr>
          <w:rFonts w:ascii="Arial" w:eastAsia="Times New Roman" w:hAnsi="Arial" w:cs="Arial"/>
          <w:lang w:eastAsia="en-GB"/>
        </w:rPr>
      </w:pPr>
    </w:p>
    <w:p w14:paraId="059D3D52" w14:textId="77777777"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b/>
          <w:lang w:eastAsia="en-GB"/>
        </w:rPr>
        <w:t>Food &amp; water not provided</w:t>
      </w:r>
      <w:r w:rsidRPr="006B41E3">
        <w:rPr>
          <w:rFonts w:ascii="Arial" w:eastAsia="Times New Roman" w:hAnsi="Arial" w:cs="Arial"/>
          <w:lang w:eastAsia="en-GB"/>
        </w:rPr>
        <w:t xml:space="preserve"> - 1 case, Sheep with no access to food and water overnight. RCA complete and report being drafted.</w:t>
      </w:r>
    </w:p>
    <w:p w14:paraId="7C461EC5" w14:textId="77777777" w:rsidR="006B41E3" w:rsidRPr="006B41E3" w:rsidRDefault="006B41E3" w:rsidP="005245F5">
      <w:pPr>
        <w:spacing w:after="0" w:line="280" w:lineRule="exact"/>
        <w:ind w:left="340"/>
        <w:jc w:val="both"/>
        <w:rPr>
          <w:rFonts w:ascii="Arial" w:eastAsia="Times New Roman" w:hAnsi="Arial" w:cs="Arial"/>
          <w:lang w:eastAsia="en-GB"/>
        </w:rPr>
      </w:pPr>
    </w:p>
    <w:p w14:paraId="29175D4F" w14:textId="77777777" w:rsidR="006B41E3" w:rsidRPr="006B41E3" w:rsidRDefault="006B41E3" w:rsidP="005245F5">
      <w:pPr>
        <w:spacing w:after="0" w:line="280" w:lineRule="exact"/>
        <w:ind w:left="340"/>
        <w:jc w:val="both"/>
        <w:rPr>
          <w:rFonts w:ascii="Arial" w:eastAsia="Times New Roman" w:hAnsi="Arial" w:cs="Arial"/>
          <w:b/>
          <w:lang w:eastAsia="en-GB"/>
        </w:rPr>
      </w:pPr>
      <w:r w:rsidRPr="006B41E3">
        <w:rPr>
          <w:rFonts w:ascii="Arial" w:eastAsia="Times New Roman" w:hAnsi="Arial" w:cs="Arial"/>
          <w:b/>
          <w:lang w:eastAsia="en-GB"/>
        </w:rPr>
        <w:t>Appropriate housing</w:t>
      </w:r>
      <w:r w:rsidRPr="006B41E3">
        <w:rPr>
          <w:rFonts w:ascii="Arial" w:eastAsia="Times New Roman" w:hAnsi="Arial" w:cs="Arial"/>
          <w:lang w:eastAsia="en-GB"/>
        </w:rPr>
        <w:t xml:space="preserve">– 7 cases – all trapped animals – 6 awaiting RCA. 1 RCA complete and report being drafted. </w:t>
      </w:r>
    </w:p>
    <w:p w14:paraId="00636F5A" w14:textId="77777777" w:rsidR="006B41E3" w:rsidRPr="006B41E3" w:rsidRDefault="006B41E3" w:rsidP="005245F5">
      <w:pPr>
        <w:spacing w:after="0" w:line="280" w:lineRule="exact"/>
        <w:ind w:left="340"/>
        <w:jc w:val="both"/>
        <w:rPr>
          <w:rFonts w:ascii="Arial" w:eastAsia="Times New Roman" w:hAnsi="Arial" w:cs="Arial"/>
          <w:b/>
          <w:lang w:eastAsia="en-GB"/>
        </w:rPr>
      </w:pPr>
    </w:p>
    <w:p w14:paraId="01B38666" w14:textId="77777777" w:rsidR="006B41E3" w:rsidRPr="006B41E3" w:rsidRDefault="006B41E3" w:rsidP="005245F5">
      <w:pPr>
        <w:spacing w:after="0" w:line="280" w:lineRule="exact"/>
        <w:ind w:left="340"/>
        <w:jc w:val="both"/>
        <w:rPr>
          <w:rFonts w:ascii="Arial" w:eastAsia="Times New Roman" w:hAnsi="Arial" w:cs="Arial"/>
          <w:lang w:eastAsia="en-GB"/>
        </w:rPr>
      </w:pPr>
      <w:r w:rsidRPr="006B41E3">
        <w:rPr>
          <w:rFonts w:ascii="Arial" w:eastAsia="Times New Roman" w:hAnsi="Arial" w:cs="Arial"/>
          <w:b/>
          <w:lang w:eastAsia="en-GB"/>
        </w:rPr>
        <w:t>Schedule of premises</w:t>
      </w:r>
      <w:r w:rsidRPr="006B41E3">
        <w:rPr>
          <w:rFonts w:ascii="Arial" w:eastAsia="Times New Roman" w:hAnsi="Arial" w:cs="Arial"/>
          <w:lang w:eastAsia="en-GB"/>
        </w:rPr>
        <w:t xml:space="preserve"> – 1 case –  an animal was housed in an undesignated area overnight.  Not pursued by the HO.  </w:t>
      </w:r>
    </w:p>
    <w:p w14:paraId="5F379B18" w14:textId="77777777" w:rsidR="006B41E3" w:rsidRPr="006B41E3" w:rsidRDefault="006B41E3" w:rsidP="005245F5">
      <w:pPr>
        <w:spacing w:after="0" w:line="240" w:lineRule="auto"/>
        <w:ind w:left="340"/>
        <w:jc w:val="both"/>
        <w:rPr>
          <w:rFonts w:ascii="Arial" w:eastAsia="Times New Roman" w:hAnsi="Arial" w:cs="Arial"/>
        </w:rPr>
      </w:pPr>
    </w:p>
    <w:p w14:paraId="7345DE17" w14:textId="77777777" w:rsidR="006B41E3" w:rsidRPr="006B41E3" w:rsidRDefault="006B41E3" w:rsidP="005245F5">
      <w:pPr>
        <w:spacing w:after="0" w:line="240" w:lineRule="auto"/>
        <w:ind w:left="340"/>
        <w:jc w:val="both"/>
        <w:rPr>
          <w:rFonts w:ascii="Arial" w:eastAsia="Times New Roman" w:hAnsi="Arial" w:cs="Arial"/>
        </w:rPr>
      </w:pPr>
      <w:r w:rsidRPr="006B41E3">
        <w:rPr>
          <w:rFonts w:ascii="Arial" w:eastAsia="Times New Roman" w:hAnsi="Arial" w:cs="Arial"/>
          <w:b/>
        </w:rPr>
        <w:t>Procedural error</w:t>
      </w:r>
      <w:r w:rsidRPr="006B41E3">
        <w:rPr>
          <w:rFonts w:ascii="Arial" w:eastAsia="Times New Roman" w:hAnsi="Arial" w:cs="Arial"/>
        </w:rPr>
        <w:t xml:space="preserve"> 2 cases – 1 case; animals injected with an incorrect anaesthetic mix. Report in final draft for submission to the HO. 1 case; an animal microchipped twice. Awaiting RCA meeting. </w:t>
      </w:r>
    </w:p>
    <w:p w14:paraId="5A661855" w14:textId="77777777" w:rsidR="006B41E3" w:rsidRPr="006B41E3" w:rsidRDefault="006B41E3" w:rsidP="005245F5">
      <w:pPr>
        <w:spacing w:after="0" w:line="240" w:lineRule="auto"/>
        <w:ind w:left="340"/>
        <w:jc w:val="both"/>
        <w:rPr>
          <w:rFonts w:ascii="Arial" w:eastAsia="Times New Roman" w:hAnsi="Arial" w:cs="Arial"/>
        </w:rPr>
      </w:pPr>
    </w:p>
    <w:p w14:paraId="19C05803" w14:textId="77777777" w:rsidR="006B41E3" w:rsidRPr="006B41E3" w:rsidRDefault="006B41E3" w:rsidP="005245F5">
      <w:pPr>
        <w:keepNext/>
        <w:spacing w:after="0" w:line="240" w:lineRule="auto"/>
        <w:ind w:left="340"/>
        <w:jc w:val="both"/>
        <w:outlineLvl w:val="1"/>
        <w:rPr>
          <w:rFonts w:ascii="Arial" w:eastAsia="Times New Roman" w:hAnsi="Arial" w:cs="Arial"/>
          <w:b/>
        </w:rPr>
      </w:pPr>
      <w:r w:rsidRPr="006B41E3">
        <w:rPr>
          <w:rFonts w:ascii="Arial" w:eastAsia="Times New Roman" w:hAnsi="Arial" w:cs="Arial"/>
          <w:b/>
        </w:rPr>
        <w:t xml:space="preserve">SC18 PPL  </w:t>
      </w:r>
      <w:r w:rsidRPr="006B41E3">
        <w:rPr>
          <w:rFonts w:ascii="Arial" w:eastAsia="Times New Roman" w:hAnsi="Arial" w:cs="Arial"/>
        </w:rPr>
        <w:t xml:space="preserve">1 case: PPL has gone over the authorised numbers. Amendment in progress and waiting for HO compliance feedback. MCMS alerts were not set up for all PPL holders.  </w:t>
      </w:r>
    </w:p>
    <w:p w14:paraId="02FD2A7C" w14:textId="77777777" w:rsidR="006B41E3" w:rsidRPr="006B41E3" w:rsidRDefault="006B41E3" w:rsidP="005245F5">
      <w:pPr>
        <w:spacing w:after="0" w:line="240" w:lineRule="auto"/>
        <w:ind w:left="1780"/>
        <w:jc w:val="both"/>
        <w:rPr>
          <w:rFonts w:ascii="Arial" w:hAnsi="Arial" w:cs="Arial"/>
        </w:rPr>
      </w:pPr>
    </w:p>
    <w:p w14:paraId="45537DC9" w14:textId="77777777" w:rsidR="006B41E3" w:rsidRPr="006B41E3" w:rsidRDefault="006B41E3" w:rsidP="005245F5">
      <w:pPr>
        <w:spacing w:after="0" w:line="280" w:lineRule="exact"/>
        <w:ind w:left="340"/>
        <w:jc w:val="both"/>
        <w:rPr>
          <w:rFonts w:ascii="Arial" w:eastAsia="Times New Roman" w:hAnsi="Arial" w:cs="Arial"/>
          <w:b/>
          <w:lang w:eastAsia="en-GB"/>
        </w:rPr>
      </w:pPr>
      <w:r w:rsidRPr="006B41E3">
        <w:rPr>
          <w:rFonts w:ascii="Arial" w:eastAsia="Times New Roman" w:hAnsi="Arial" w:cs="Arial"/>
          <w:b/>
          <w:lang w:eastAsia="en-GB"/>
        </w:rPr>
        <w:t>SC18- Total 153 cases over the last review period</w:t>
      </w:r>
    </w:p>
    <w:p w14:paraId="2F0D5E57" w14:textId="77777777" w:rsidR="006B41E3" w:rsidRPr="006B41E3" w:rsidRDefault="006B41E3" w:rsidP="005245F5">
      <w:pPr>
        <w:spacing w:after="0" w:line="280" w:lineRule="exact"/>
        <w:ind w:firstLine="720"/>
        <w:jc w:val="both"/>
        <w:rPr>
          <w:rFonts w:ascii="Arial" w:eastAsia="Times New Roman" w:hAnsi="Arial" w:cs="Arial"/>
          <w:iCs/>
          <w:lang w:eastAsia="en-GB"/>
        </w:rPr>
      </w:pPr>
      <w:r w:rsidRPr="006B41E3">
        <w:rPr>
          <w:rFonts w:ascii="Arial" w:eastAsia="Times New Roman" w:hAnsi="Arial" w:cs="Arial"/>
          <w:iCs/>
          <w:lang w:eastAsia="en-GB"/>
        </w:rPr>
        <w:t>Commonalities and repeated events:</w:t>
      </w:r>
    </w:p>
    <w:p w14:paraId="2EE903AD" w14:textId="77777777" w:rsidR="006B41E3" w:rsidRPr="006B41E3" w:rsidRDefault="006B41E3" w:rsidP="005245F5">
      <w:pPr>
        <w:numPr>
          <w:ilvl w:val="0"/>
          <w:numId w:val="9"/>
        </w:numPr>
        <w:spacing w:after="0" w:line="240" w:lineRule="auto"/>
        <w:ind w:left="700"/>
        <w:jc w:val="both"/>
        <w:rPr>
          <w:rFonts w:ascii="Arial" w:hAnsi="Arial" w:cs="Arial"/>
        </w:rPr>
      </w:pPr>
      <w:r w:rsidRPr="006B41E3">
        <w:rPr>
          <w:rFonts w:ascii="Arial" w:hAnsi="Arial" w:cs="Arial"/>
        </w:rPr>
        <w:t xml:space="preserve">Tamoxifen problems administered by various routes </w:t>
      </w:r>
    </w:p>
    <w:p w14:paraId="3C3ED60B" w14:textId="77777777" w:rsidR="006B41E3" w:rsidRPr="006B41E3" w:rsidRDefault="006B41E3" w:rsidP="005245F5">
      <w:pPr>
        <w:numPr>
          <w:ilvl w:val="0"/>
          <w:numId w:val="9"/>
        </w:numPr>
        <w:spacing w:after="0" w:line="240" w:lineRule="auto"/>
        <w:ind w:left="700"/>
        <w:jc w:val="both"/>
        <w:rPr>
          <w:rFonts w:ascii="Arial" w:hAnsi="Arial" w:cs="Arial"/>
        </w:rPr>
      </w:pPr>
      <w:r w:rsidRPr="006B41E3">
        <w:rPr>
          <w:rFonts w:ascii="Arial" w:hAnsi="Arial" w:cs="Arial"/>
        </w:rPr>
        <w:t>Microchip injection site bruising, scabbing</w:t>
      </w:r>
    </w:p>
    <w:p w14:paraId="51A647CD" w14:textId="77777777" w:rsidR="006B41E3" w:rsidRPr="006B41E3" w:rsidRDefault="006B41E3" w:rsidP="005245F5">
      <w:pPr>
        <w:numPr>
          <w:ilvl w:val="0"/>
          <w:numId w:val="9"/>
        </w:numPr>
        <w:spacing w:after="0" w:line="240" w:lineRule="auto"/>
        <w:ind w:left="700"/>
        <w:jc w:val="both"/>
        <w:rPr>
          <w:rFonts w:ascii="Arial" w:hAnsi="Arial" w:cs="Arial"/>
        </w:rPr>
      </w:pPr>
      <w:r w:rsidRPr="006B41E3">
        <w:rPr>
          <w:rFonts w:ascii="Arial" w:hAnsi="Arial" w:cs="Arial"/>
        </w:rPr>
        <w:t>Nose bleeding during restraint</w:t>
      </w:r>
    </w:p>
    <w:p w14:paraId="731D5B36" w14:textId="77777777" w:rsidR="006B41E3" w:rsidRPr="006B41E3" w:rsidRDefault="006B41E3" w:rsidP="005245F5">
      <w:pPr>
        <w:numPr>
          <w:ilvl w:val="0"/>
          <w:numId w:val="9"/>
        </w:numPr>
        <w:spacing w:after="0" w:line="240" w:lineRule="auto"/>
        <w:ind w:left="700"/>
        <w:jc w:val="both"/>
        <w:rPr>
          <w:rFonts w:ascii="Arial" w:hAnsi="Arial" w:cs="Arial"/>
        </w:rPr>
      </w:pPr>
      <w:r w:rsidRPr="006B41E3">
        <w:rPr>
          <w:rFonts w:ascii="Arial" w:hAnsi="Arial" w:cs="Arial"/>
        </w:rPr>
        <w:t>Tumour growth exceeding limit</w:t>
      </w:r>
    </w:p>
    <w:p w14:paraId="48411B5B" w14:textId="77777777" w:rsidR="006B41E3" w:rsidRPr="006B41E3" w:rsidRDefault="006B41E3" w:rsidP="005245F5">
      <w:pPr>
        <w:numPr>
          <w:ilvl w:val="0"/>
          <w:numId w:val="9"/>
        </w:numPr>
        <w:spacing w:after="0" w:line="240" w:lineRule="auto"/>
        <w:ind w:left="700"/>
        <w:jc w:val="both"/>
        <w:rPr>
          <w:rFonts w:ascii="Arial" w:hAnsi="Arial" w:cs="Arial"/>
        </w:rPr>
      </w:pPr>
      <w:r w:rsidRPr="006B41E3">
        <w:rPr>
          <w:rFonts w:ascii="Arial" w:hAnsi="Arial" w:cs="Arial"/>
        </w:rPr>
        <w:t>Exceeded weight loss limits</w:t>
      </w:r>
    </w:p>
    <w:p w14:paraId="04C34BE7" w14:textId="77777777" w:rsidR="006B41E3" w:rsidRPr="006B41E3" w:rsidRDefault="006B41E3" w:rsidP="005245F5">
      <w:pPr>
        <w:numPr>
          <w:ilvl w:val="0"/>
          <w:numId w:val="9"/>
        </w:numPr>
        <w:spacing w:after="0" w:line="240" w:lineRule="auto"/>
        <w:ind w:left="700"/>
        <w:jc w:val="both"/>
        <w:rPr>
          <w:rFonts w:ascii="Arial" w:hAnsi="Arial" w:cs="Arial"/>
        </w:rPr>
      </w:pPr>
      <w:r w:rsidRPr="006B41E3">
        <w:rPr>
          <w:rFonts w:ascii="Arial" w:hAnsi="Arial" w:cs="Arial"/>
        </w:rPr>
        <w:t xml:space="preserve">Hind limb paralysis from tumour burden </w:t>
      </w:r>
    </w:p>
    <w:p w14:paraId="5343883A" w14:textId="77777777" w:rsidR="006B41E3" w:rsidRPr="006B41E3" w:rsidRDefault="006B41E3" w:rsidP="005245F5">
      <w:pPr>
        <w:spacing w:after="0" w:line="280" w:lineRule="exact"/>
        <w:ind w:left="700"/>
        <w:jc w:val="both"/>
        <w:rPr>
          <w:rFonts w:ascii="Arial" w:eastAsia="Times New Roman" w:hAnsi="Arial" w:cs="Arial"/>
          <w:lang w:eastAsia="en-GB"/>
        </w:rPr>
      </w:pPr>
    </w:p>
    <w:p w14:paraId="57DB6717" w14:textId="407BF5CD" w:rsidR="006B41E3" w:rsidRPr="000863EF" w:rsidRDefault="006B41E3" w:rsidP="005245F5">
      <w:pPr>
        <w:spacing w:after="0" w:line="280" w:lineRule="exact"/>
        <w:ind w:left="340"/>
        <w:jc w:val="both"/>
        <w:rPr>
          <w:rFonts w:ascii="Arial" w:eastAsia="Times New Roman" w:hAnsi="Arial" w:cs="Arial"/>
          <w:b/>
          <w:bCs/>
          <w:lang w:eastAsia="en-GB"/>
        </w:rPr>
      </w:pPr>
      <w:r w:rsidRPr="006B41E3">
        <w:rPr>
          <w:rFonts w:ascii="Arial" w:eastAsia="Times New Roman" w:hAnsi="Arial" w:cs="Arial"/>
          <w:b/>
          <w:bCs/>
          <w:lang w:eastAsia="en-GB"/>
        </w:rPr>
        <w:t xml:space="preserve">ASRU Meetings: </w:t>
      </w:r>
      <w:r w:rsidRPr="006B41E3">
        <w:rPr>
          <w:rFonts w:ascii="Arial" w:hAnsi="Arial" w:cs="Arial"/>
        </w:rPr>
        <w:t>Since 26</w:t>
      </w:r>
      <w:r w:rsidRPr="006B41E3">
        <w:rPr>
          <w:rFonts w:ascii="Arial" w:hAnsi="Arial" w:cs="Arial"/>
          <w:vertAlign w:val="superscript"/>
        </w:rPr>
        <w:t>th</w:t>
      </w:r>
      <w:r w:rsidRPr="006B41E3">
        <w:rPr>
          <w:rFonts w:ascii="Arial" w:hAnsi="Arial" w:cs="Arial"/>
        </w:rPr>
        <w:t xml:space="preserve"> May, there ha</w:t>
      </w:r>
      <w:r w:rsidR="005245F5">
        <w:rPr>
          <w:rFonts w:ascii="Arial" w:hAnsi="Arial" w:cs="Arial"/>
        </w:rPr>
        <w:t>ve</w:t>
      </w:r>
      <w:r w:rsidRPr="006B41E3">
        <w:rPr>
          <w:rFonts w:ascii="Arial" w:hAnsi="Arial" w:cs="Arial"/>
        </w:rPr>
        <w:t xml:space="preserve"> been no meetings with ASRU via the HOLTIF group. The next meeting is 25th September. </w:t>
      </w:r>
    </w:p>
    <w:p w14:paraId="0FB78278" w14:textId="4453DED5" w:rsidR="00174C3B" w:rsidRDefault="00174C3B" w:rsidP="005245F5">
      <w:pPr>
        <w:spacing w:after="0" w:line="276" w:lineRule="auto"/>
        <w:ind w:left="340"/>
        <w:jc w:val="both"/>
        <w:rPr>
          <w:rFonts w:ascii="Arial" w:hAnsi="Arial" w:cs="Arial"/>
        </w:rPr>
      </w:pPr>
    </w:p>
    <w:p w14:paraId="3B9B2A3D" w14:textId="4EA52731" w:rsidR="00781221" w:rsidRPr="005E6B1C" w:rsidRDefault="00174C3B" w:rsidP="005245F5">
      <w:pPr>
        <w:pStyle w:val="ListParagraph"/>
        <w:numPr>
          <w:ilvl w:val="0"/>
          <w:numId w:val="1"/>
        </w:numPr>
        <w:spacing w:after="0" w:line="276" w:lineRule="auto"/>
        <w:jc w:val="both"/>
        <w:rPr>
          <w:rFonts w:ascii="Arial" w:hAnsi="Arial" w:cs="Arial"/>
          <w:b/>
        </w:rPr>
      </w:pPr>
      <w:r>
        <w:rPr>
          <w:rFonts w:ascii="Arial" w:hAnsi="Arial" w:cs="Arial"/>
          <w:b/>
        </w:rPr>
        <w:t>Substantive</w:t>
      </w:r>
      <w:r w:rsidR="00487156">
        <w:rPr>
          <w:rFonts w:ascii="Arial" w:hAnsi="Arial" w:cs="Arial"/>
          <w:b/>
        </w:rPr>
        <w:t xml:space="preserve"> User M</w:t>
      </w:r>
      <w:r>
        <w:rPr>
          <w:rFonts w:ascii="Arial" w:hAnsi="Arial" w:cs="Arial"/>
          <w:b/>
        </w:rPr>
        <w:t>atters:</w:t>
      </w:r>
    </w:p>
    <w:p w14:paraId="10A009A4" w14:textId="77777777" w:rsidR="005245F5" w:rsidRDefault="000863EF" w:rsidP="005245F5">
      <w:pPr>
        <w:pStyle w:val="ListParagraph"/>
        <w:spacing w:after="0" w:line="276" w:lineRule="auto"/>
        <w:ind w:left="360"/>
        <w:jc w:val="both"/>
        <w:rPr>
          <w:rFonts w:ascii="Arial" w:hAnsi="Arial" w:cs="Arial"/>
        </w:rPr>
      </w:pPr>
      <w:r w:rsidRPr="6E11E0FD">
        <w:rPr>
          <w:rFonts w:ascii="Arial" w:hAnsi="Arial" w:cs="Arial"/>
        </w:rPr>
        <w:t xml:space="preserve">DB discussed the concerns around MHV in CAF. A working group </w:t>
      </w:r>
      <w:r w:rsidR="00794297" w:rsidRPr="6E11E0FD">
        <w:rPr>
          <w:rFonts w:ascii="Arial" w:hAnsi="Arial" w:cs="Arial"/>
        </w:rPr>
        <w:t>has</w:t>
      </w:r>
      <w:r w:rsidRPr="6E11E0FD">
        <w:rPr>
          <w:rFonts w:ascii="Arial" w:hAnsi="Arial" w:cs="Arial"/>
        </w:rPr>
        <w:t xml:space="preserve"> been</w:t>
      </w:r>
      <w:r w:rsidR="00C3295E" w:rsidRPr="6E11E0FD">
        <w:rPr>
          <w:rFonts w:ascii="Arial" w:hAnsi="Arial" w:cs="Arial"/>
        </w:rPr>
        <w:t xml:space="preserve"> suggested and a</w:t>
      </w:r>
      <w:r w:rsidR="005245F5">
        <w:rPr>
          <w:rFonts w:ascii="Arial" w:hAnsi="Arial" w:cs="Arial"/>
        </w:rPr>
        <w:t xml:space="preserve"> </w:t>
      </w:r>
      <w:r w:rsidR="00794297" w:rsidRPr="6E11E0FD">
        <w:rPr>
          <w:rFonts w:ascii="Arial" w:hAnsi="Arial" w:cs="Arial"/>
        </w:rPr>
        <w:t>doodle poll has just been circulated with dates suggested for a</w:t>
      </w:r>
      <w:r w:rsidR="40E26EF9" w:rsidRPr="6E11E0FD">
        <w:rPr>
          <w:rFonts w:ascii="Arial" w:hAnsi="Arial" w:cs="Arial"/>
        </w:rPr>
        <w:t xml:space="preserve"> </w:t>
      </w:r>
      <w:r w:rsidR="00794297" w:rsidRPr="6E11E0FD">
        <w:rPr>
          <w:rFonts w:ascii="Arial" w:hAnsi="Arial" w:cs="Arial"/>
        </w:rPr>
        <w:t xml:space="preserve">meeting. The purpose of these meetings is to try </w:t>
      </w:r>
      <w:r w:rsidR="00C3295E" w:rsidRPr="6E11E0FD">
        <w:rPr>
          <w:rFonts w:ascii="Arial" w:hAnsi="Arial" w:cs="Arial"/>
        </w:rPr>
        <w:t>to</w:t>
      </w:r>
      <w:r w:rsidR="00794297" w:rsidRPr="6E11E0FD">
        <w:rPr>
          <w:rFonts w:ascii="Arial" w:hAnsi="Arial" w:cs="Arial"/>
        </w:rPr>
        <w:t xml:space="preserve"> establish the best strategy to tackle the MHV in the facility. </w:t>
      </w:r>
    </w:p>
    <w:p w14:paraId="6AFFABCD" w14:textId="77777777" w:rsidR="005245F5" w:rsidRPr="005245F5" w:rsidRDefault="005245F5" w:rsidP="005245F5">
      <w:pPr>
        <w:pStyle w:val="ListParagraph"/>
        <w:spacing w:after="0" w:line="276" w:lineRule="auto"/>
        <w:ind w:left="360"/>
        <w:jc w:val="both"/>
        <w:rPr>
          <w:rFonts w:ascii="Arial" w:hAnsi="Arial" w:cs="Arial"/>
          <w:sz w:val="10"/>
          <w:szCs w:val="10"/>
        </w:rPr>
      </w:pPr>
    </w:p>
    <w:p w14:paraId="2EA488DD" w14:textId="77777777" w:rsidR="005245F5" w:rsidRDefault="005245F5" w:rsidP="005245F5">
      <w:pPr>
        <w:pStyle w:val="ListParagraph"/>
        <w:spacing w:after="0" w:line="276" w:lineRule="auto"/>
        <w:ind w:left="360"/>
        <w:jc w:val="both"/>
        <w:rPr>
          <w:rFonts w:ascii="Arial" w:hAnsi="Arial" w:cs="Arial"/>
        </w:rPr>
      </w:pPr>
      <w:r w:rsidRPr="005245F5">
        <w:rPr>
          <w:rFonts w:ascii="Arial" w:hAnsi="Arial" w:cs="Arial"/>
          <w:b/>
          <w:bCs/>
        </w:rPr>
        <w:t>Action Point</w:t>
      </w:r>
      <w:r>
        <w:rPr>
          <w:rFonts w:ascii="Arial" w:hAnsi="Arial" w:cs="Arial"/>
        </w:rPr>
        <w:t>: DB to report at next FOM meeting on findings of working group</w:t>
      </w:r>
    </w:p>
    <w:p w14:paraId="5D341CE8" w14:textId="77777777" w:rsidR="005245F5" w:rsidRPr="005245F5" w:rsidRDefault="005245F5" w:rsidP="005245F5">
      <w:pPr>
        <w:pStyle w:val="ListParagraph"/>
        <w:spacing w:after="0" w:line="276" w:lineRule="auto"/>
        <w:ind w:left="360"/>
        <w:jc w:val="both"/>
        <w:rPr>
          <w:rFonts w:ascii="Arial" w:hAnsi="Arial" w:cs="Arial"/>
          <w:sz w:val="10"/>
          <w:szCs w:val="10"/>
        </w:rPr>
      </w:pPr>
    </w:p>
    <w:p w14:paraId="1B3EECB5" w14:textId="77777777" w:rsidR="005245F5" w:rsidRDefault="00794297" w:rsidP="005245F5">
      <w:pPr>
        <w:pStyle w:val="ListParagraph"/>
        <w:spacing w:after="0" w:line="276" w:lineRule="auto"/>
        <w:ind w:left="360"/>
        <w:jc w:val="both"/>
        <w:rPr>
          <w:rFonts w:ascii="Arial" w:hAnsi="Arial" w:cs="Arial"/>
        </w:rPr>
      </w:pPr>
      <w:r w:rsidRPr="6E11E0FD">
        <w:rPr>
          <w:rFonts w:ascii="Arial" w:hAnsi="Arial" w:cs="Arial"/>
        </w:rPr>
        <w:t xml:space="preserve">New procedures have been put in place to increase bio-security. </w:t>
      </w:r>
      <w:r w:rsidR="00B67C4A" w:rsidRPr="6E11E0FD">
        <w:rPr>
          <w:rFonts w:ascii="Arial" w:hAnsi="Arial" w:cs="Arial"/>
        </w:rPr>
        <w:t>It has been reported that t</w:t>
      </w:r>
      <w:r w:rsidR="00C3295E" w:rsidRPr="6E11E0FD">
        <w:rPr>
          <w:rFonts w:ascii="Arial" w:hAnsi="Arial" w:cs="Arial"/>
        </w:rPr>
        <w:t>he</w:t>
      </w:r>
      <w:r w:rsidR="00B67C4A" w:rsidRPr="6E11E0FD">
        <w:rPr>
          <w:rFonts w:ascii="Arial" w:hAnsi="Arial" w:cs="Arial"/>
        </w:rPr>
        <w:t xml:space="preserve"> change in diet has not contributed to this issue. </w:t>
      </w:r>
      <w:r w:rsidR="007C1B7D" w:rsidRPr="6E11E0FD">
        <w:rPr>
          <w:rFonts w:ascii="Arial" w:hAnsi="Arial" w:cs="Arial"/>
        </w:rPr>
        <w:t xml:space="preserve">It was agreed </w:t>
      </w:r>
      <w:r w:rsidR="005245F5">
        <w:rPr>
          <w:rFonts w:ascii="Arial" w:hAnsi="Arial" w:cs="Arial"/>
        </w:rPr>
        <w:t>at</w:t>
      </w:r>
      <w:r w:rsidR="007C1B7D" w:rsidRPr="6E11E0FD">
        <w:rPr>
          <w:rFonts w:ascii="Arial" w:hAnsi="Arial" w:cs="Arial"/>
        </w:rPr>
        <w:t xml:space="preserve"> the most recent CAF user meeting that there will be a WhatsApp group set up for all PI’s to assist with communication between users. It is hoped that this will be a more direct way to communicate within the facility. DB will report further once it has been in place for a few months. </w:t>
      </w:r>
      <w:r w:rsidR="00E64B14" w:rsidRPr="6E11E0FD">
        <w:rPr>
          <w:rFonts w:ascii="Arial" w:hAnsi="Arial" w:cs="Arial"/>
        </w:rPr>
        <w:t xml:space="preserve">RR reported that the cage wash issues </w:t>
      </w:r>
      <w:r w:rsidR="00C3295E" w:rsidRPr="6E11E0FD">
        <w:rPr>
          <w:rFonts w:ascii="Arial" w:hAnsi="Arial" w:cs="Arial"/>
        </w:rPr>
        <w:t>in</w:t>
      </w:r>
      <w:r w:rsidR="00E64B14" w:rsidRPr="6E11E0FD">
        <w:rPr>
          <w:rFonts w:ascii="Arial" w:hAnsi="Arial" w:cs="Arial"/>
        </w:rPr>
        <w:t xml:space="preserve"> Gurdon are continuing to cause disruptions. There are also questions around the irradiator maintenance and who is responsible for this. </w:t>
      </w:r>
    </w:p>
    <w:p w14:paraId="4FF28B8D" w14:textId="77777777" w:rsidR="005245F5" w:rsidRPr="005245F5" w:rsidRDefault="005245F5" w:rsidP="005245F5">
      <w:pPr>
        <w:pStyle w:val="ListParagraph"/>
        <w:spacing w:after="0" w:line="276" w:lineRule="auto"/>
        <w:ind w:left="360"/>
        <w:jc w:val="both"/>
        <w:rPr>
          <w:rFonts w:ascii="Arial" w:hAnsi="Arial" w:cs="Arial"/>
          <w:sz w:val="10"/>
          <w:szCs w:val="10"/>
        </w:rPr>
      </w:pPr>
    </w:p>
    <w:p w14:paraId="0E1639B6" w14:textId="27638478" w:rsidR="005245F5" w:rsidRDefault="00E64B14" w:rsidP="005245F5">
      <w:pPr>
        <w:pStyle w:val="ListParagraph"/>
        <w:spacing w:after="0" w:line="276" w:lineRule="auto"/>
        <w:ind w:left="360"/>
        <w:jc w:val="both"/>
        <w:rPr>
          <w:rFonts w:ascii="Arial" w:hAnsi="Arial" w:cs="Arial"/>
        </w:rPr>
      </w:pPr>
      <w:r w:rsidRPr="6E11E0FD">
        <w:rPr>
          <w:rFonts w:ascii="Arial" w:hAnsi="Arial" w:cs="Arial"/>
        </w:rPr>
        <w:t xml:space="preserve">There has been an issue raised at AMB regarding the reprinting of cage cards and not being able to write on ones that have already been printed. </w:t>
      </w:r>
    </w:p>
    <w:p w14:paraId="657A56A6" w14:textId="77777777" w:rsidR="005245F5" w:rsidRPr="005245F5" w:rsidRDefault="005245F5" w:rsidP="005245F5">
      <w:pPr>
        <w:pStyle w:val="ListParagraph"/>
        <w:spacing w:after="0" w:line="276" w:lineRule="auto"/>
        <w:ind w:left="360"/>
        <w:jc w:val="both"/>
        <w:rPr>
          <w:rFonts w:ascii="Arial" w:hAnsi="Arial" w:cs="Arial"/>
          <w:sz w:val="10"/>
          <w:szCs w:val="10"/>
        </w:rPr>
      </w:pPr>
    </w:p>
    <w:p w14:paraId="633B7836" w14:textId="165CC1ED" w:rsidR="00781221" w:rsidRDefault="005245F5" w:rsidP="005245F5">
      <w:pPr>
        <w:pStyle w:val="ListParagraph"/>
        <w:spacing w:after="0" w:line="276" w:lineRule="auto"/>
        <w:ind w:left="360"/>
        <w:jc w:val="both"/>
        <w:rPr>
          <w:rFonts w:ascii="Arial" w:hAnsi="Arial" w:cs="Arial"/>
        </w:rPr>
      </w:pPr>
      <w:r w:rsidRPr="005245F5">
        <w:rPr>
          <w:rFonts w:ascii="Arial" w:hAnsi="Arial" w:cs="Arial"/>
          <w:b/>
          <w:bCs/>
        </w:rPr>
        <w:t>Action Point</w:t>
      </w:r>
      <w:r>
        <w:rPr>
          <w:rFonts w:ascii="Arial" w:hAnsi="Arial" w:cs="Arial"/>
        </w:rPr>
        <w:t xml:space="preserve">: </w:t>
      </w:r>
      <w:r w:rsidR="00E64B14" w:rsidRPr="6E11E0FD">
        <w:rPr>
          <w:rFonts w:ascii="Arial" w:hAnsi="Arial" w:cs="Arial"/>
        </w:rPr>
        <w:t xml:space="preserve">KS to discuss </w:t>
      </w:r>
      <w:r>
        <w:rPr>
          <w:rFonts w:ascii="Arial" w:hAnsi="Arial" w:cs="Arial"/>
        </w:rPr>
        <w:t>reprinting of cage cards</w:t>
      </w:r>
      <w:r w:rsidR="00E64B14" w:rsidRPr="6E11E0FD">
        <w:rPr>
          <w:rFonts w:ascii="Arial" w:hAnsi="Arial" w:cs="Arial"/>
        </w:rPr>
        <w:t xml:space="preserve"> with AMB staff. </w:t>
      </w:r>
    </w:p>
    <w:p w14:paraId="3943A244" w14:textId="77777777" w:rsidR="00B67C4A" w:rsidRPr="005245F5" w:rsidRDefault="00B67C4A" w:rsidP="005245F5">
      <w:pPr>
        <w:pStyle w:val="ListParagraph"/>
        <w:spacing w:after="0" w:line="276" w:lineRule="auto"/>
        <w:ind w:left="360"/>
        <w:jc w:val="both"/>
        <w:rPr>
          <w:rFonts w:ascii="Arial" w:hAnsi="Arial" w:cs="Arial"/>
          <w:bCs/>
          <w:sz w:val="10"/>
          <w:szCs w:val="10"/>
        </w:rPr>
      </w:pPr>
    </w:p>
    <w:p w14:paraId="3FE9F23F" w14:textId="330D1747" w:rsidR="00BE1112" w:rsidRPr="008B6140" w:rsidRDefault="00BE1112" w:rsidP="005245F5">
      <w:pPr>
        <w:pStyle w:val="ListParagraph"/>
        <w:numPr>
          <w:ilvl w:val="0"/>
          <w:numId w:val="1"/>
        </w:numPr>
        <w:spacing w:after="0" w:line="276" w:lineRule="auto"/>
        <w:jc w:val="both"/>
        <w:rPr>
          <w:rFonts w:ascii="Arial" w:hAnsi="Arial" w:cs="Arial"/>
          <w:b/>
        </w:rPr>
      </w:pPr>
      <w:r>
        <w:rPr>
          <w:rFonts w:ascii="Arial" w:hAnsi="Arial" w:cs="Arial"/>
          <w:b/>
        </w:rPr>
        <w:t>Occupancy Figures:</w:t>
      </w:r>
    </w:p>
    <w:tbl>
      <w:tblPr>
        <w:tblpPr w:leftFromText="180" w:rightFromText="180" w:vertAnchor="text" w:horzAnchor="margin" w:tblpXSpec="center" w:tblpY="436"/>
        <w:tblOverlap w:val="never"/>
        <w:tblW w:w="8749" w:type="dxa"/>
        <w:tblLook w:val="04A0" w:firstRow="1" w:lastRow="0" w:firstColumn="1" w:lastColumn="0" w:noHBand="0" w:noVBand="1"/>
      </w:tblPr>
      <w:tblGrid>
        <w:gridCol w:w="3122"/>
        <w:gridCol w:w="1050"/>
        <w:gridCol w:w="1295"/>
        <w:gridCol w:w="1295"/>
        <w:gridCol w:w="1295"/>
        <w:gridCol w:w="1295"/>
      </w:tblGrid>
      <w:tr w:rsidR="00781221" w:rsidRPr="00781221" w14:paraId="02100F7E" w14:textId="77777777" w:rsidTr="00781221">
        <w:trPr>
          <w:trHeight w:val="1047"/>
        </w:trPr>
        <w:tc>
          <w:tcPr>
            <w:tcW w:w="3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DA070"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bookmarkStart w:id="3" w:name="RANGE!A1:F25"/>
            <w:r w:rsidRPr="00781221">
              <w:rPr>
                <w:rFonts w:ascii="Arial" w:eastAsia="Times New Roman" w:hAnsi="Arial" w:cs="Arial"/>
                <w:b/>
                <w:bCs/>
                <w:color w:val="000000"/>
                <w:sz w:val="20"/>
                <w:szCs w:val="20"/>
                <w:lang w:eastAsia="en-GB"/>
              </w:rPr>
              <w:t>Biofacility</w:t>
            </w:r>
            <w:bookmarkEnd w:id="3"/>
          </w:p>
        </w:tc>
        <w:tc>
          <w:tcPr>
            <w:tcW w:w="1019" w:type="dxa"/>
            <w:tcBorders>
              <w:top w:val="single" w:sz="4" w:space="0" w:color="auto"/>
              <w:left w:val="nil"/>
              <w:bottom w:val="single" w:sz="4" w:space="0" w:color="auto"/>
              <w:right w:val="single" w:sz="4" w:space="0" w:color="auto"/>
            </w:tcBorders>
            <w:shd w:val="clear" w:color="auto" w:fill="auto"/>
            <w:vAlign w:val="center"/>
            <w:hideMark/>
          </w:tcPr>
          <w:p w14:paraId="3C70D08A"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Total Capacity</w:t>
            </w:r>
          </w:p>
        </w:tc>
        <w:tc>
          <w:tcPr>
            <w:tcW w:w="1152" w:type="dxa"/>
            <w:tcBorders>
              <w:top w:val="single" w:sz="4" w:space="0" w:color="auto"/>
              <w:left w:val="nil"/>
              <w:bottom w:val="single" w:sz="4" w:space="0" w:color="auto"/>
              <w:right w:val="single" w:sz="4" w:space="0" w:color="auto"/>
            </w:tcBorders>
            <w:shd w:val="clear" w:color="auto" w:fill="auto"/>
            <w:vAlign w:val="center"/>
            <w:hideMark/>
          </w:tcPr>
          <w:p w14:paraId="4EFD0E88"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June 2023 Occupancy</w:t>
            </w:r>
          </w:p>
        </w:tc>
        <w:tc>
          <w:tcPr>
            <w:tcW w:w="1152" w:type="dxa"/>
            <w:tcBorders>
              <w:top w:val="single" w:sz="4" w:space="0" w:color="auto"/>
              <w:left w:val="nil"/>
              <w:bottom w:val="single" w:sz="4" w:space="0" w:color="auto"/>
              <w:right w:val="single" w:sz="4" w:space="0" w:color="auto"/>
            </w:tcBorders>
            <w:shd w:val="clear" w:color="auto" w:fill="auto"/>
            <w:vAlign w:val="center"/>
            <w:hideMark/>
          </w:tcPr>
          <w:p w14:paraId="5D234D6C"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July 2023 Occupancy</w:t>
            </w:r>
          </w:p>
        </w:tc>
        <w:tc>
          <w:tcPr>
            <w:tcW w:w="1152" w:type="dxa"/>
            <w:tcBorders>
              <w:top w:val="single" w:sz="4" w:space="0" w:color="auto"/>
              <w:left w:val="nil"/>
              <w:bottom w:val="single" w:sz="4" w:space="0" w:color="auto"/>
              <w:right w:val="single" w:sz="4" w:space="0" w:color="auto"/>
            </w:tcBorders>
            <w:shd w:val="clear" w:color="auto" w:fill="auto"/>
            <w:vAlign w:val="center"/>
            <w:hideMark/>
          </w:tcPr>
          <w:p w14:paraId="2E5E1628"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August 2023 Occupancy</w:t>
            </w:r>
          </w:p>
        </w:tc>
        <w:tc>
          <w:tcPr>
            <w:tcW w:w="1152" w:type="dxa"/>
            <w:tcBorders>
              <w:top w:val="single" w:sz="4" w:space="0" w:color="auto"/>
              <w:left w:val="nil"/>
              <w:bottom w:val="single" w:sz="4" w:space="0" w:color="auto"/>
              <w:right w:val="single" w:sz="4" w:space="0" w:color="auto"/>
            </w:tcBorders>
            <w:shd w:val="clear" w:color="auto" w:fill="auto"/>
            <w:vAlign w:val="center"/>
            <w:hideMark/>
          </w:tcPr>
          <w:p w14:paraId="6A84C1EA"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August 2023 Percentage Occupancy</w:t>
            </w:r>
          </w:p>
        </w:tc>
      </w:tr>
      <w:tr w:rsidR="00781221" w:rsidRPr="00781221" w14:paraId="004DF5A6" w14:textId="77777777" w:rsidTr="00781221">
        <w:trPr>
          <w:trHeight w:val="255"/>
        </w:trPr>
        <w:tc>
          <w:tcPr>
            <w:tcW w:w="3122" w:type="dxa"/>
            <w:tcBorders>
              <w:top w:val="nil"/>
              <w:left w:val="single" w:sz="4" w:space="0" w:color="auto"/>
              <w:bottom w:val="single" w:sz="4" w:space="0" w:color="auto"/>
              <w:right w:val="single" w:sz="4" w:space="0" w:color="auto"/>
            </w:tcBorders>
            <w:shd w:val="clear" w:color="auto" w:fill="auto"/>
            <w:noWrap/>
            <w:vAlign w:val="center"/>
            <w:hideMark/>
          </w:tcPr>
          <w:p w14:paraId="3D2F1450"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Gurdon Mice</w:t>
            </w:r>
          </w:p>
        </w:tc>
        <w:tc>
          <w:tcPr>
            <w:tcW w:w="1019" w:type="dxa"/>
            <w:tcBorders>
              <w:top w:val="nil"/>
              <w:left w:val="nil"/>
              <w:bottom w:val="single" w:sz="4" w:space="0" w:color="auto"/>
              <w:right w:val="single" w:sz="4" w:space="0" w:color="auto"/>
            </w:tcBorders>
            <w:shd w:val="clear" w:color="auto" w:fill="auto"/>
            <w:noWrap/>
            <w:vAlign w:val="center"/>
            <w:hideMark/>
          </w:tcPr>
          <w:p w14:paraId="522B1C1A"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5620</w:t>
            </w:r>
          </w:p>
        </w:tc>
        <w:tc>
          <w:tcPr>
            <w:tcW w:w="1152" w:type="dxa"/>
            <w:tcBorders>
              <w:top w:val="nil"/>
              <w:left w:val="nil"/>
              <w:bottom w:val="single" w:sz="4" w:space="0" w:color="auto"/>
              <w:right w:val="single" w:sz="4" w:space="0" w:color="auto"/>
            </w:tcBorders>
            <w:shd w:val="clear" w:color="auto" w:fill="auto"/>
            <w:noWrap/>
            <w:vAlign w:val="bottom"/>
          </w:tcPr>
          <w:p w14:paraId="5AE1F686"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1964</w:t>
            </w:r>
          </w:p>
        </w:tc>
        <w:tc>
          <w:tcPr>
            <w:tcW w:w="1152" w:type="dxa"/>
            <w:tcBorders>
              <w:top w:val="nil"/>
              <w:left w:val="nil"/>
              <w:bottom w:val="single" w:sz="4" w:space="0" w:color="auto"/>
              <w:right w:val="single" w:sz="4" w:space="0" w:color="auto"/>
            </w:tcBorders>
            <w:shd w:val="clear" w:color="auto" w:fill="auto"/>
            <w:noWrap/>
            <w:vAlign w:val="bottom"/>
          </w:tcPr>
          <w:p w14:paraId="29BB4DCB"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2114</w:t>
            </w:r>
          </w:p>
        </w:tc>
        <w:tc>
          <w:tcPr>
            <w:tcW w:w="1152" w:type="dxa"/>
            <w:tcBorders>
              <w:top w:val="nil"/>
              <w:left w:val="nil"/>
              <w:bottom w:val="single" w:sz="4" w:space="0" w:color="auto"/>
              <w:right w:val="single" w:sz="4" w:space="0" w:color="auto"/>
            </w:tcBorders>
            <w:shd w:val="clear" w:color="auto" w:fill="auto"/>
            <w:noWrap/>
            <w:vAlign w:val="bottom"/>
          </w:tcPr>
          <w:p w14:paraId="11A439CB"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2109</w:t>
            </w:r>
          </w:p>
        </w:tc>
        <w:tc>
          <w:tcPr>
            <w:tcW w:w="1152" w:type="dxa"/>
            <w:tcBorders>
              <w:top w:val="nil"/>
              <w:left w:val="nil"/>
              <w:bottom w:val="single" w:sz="4" w:space="0" w:color="auto"/>
              <w:right w:val="single" w:sz="4" w:space="0" w:color="auto"/>
            </w:tcBorders>
            <w:shd w:val="clear" w:color="auto" w:fill="auto"/>
            <w:noWrap/>
            <w:vAlign w:val="center"/>
          </w:tcPr>
          <w:p w14:paraId="6449DA70" w14:textId="77777777" w:rsidR="00781221" w:rsidRPr="00781221" w:rsidRDefault="00781221" w:rsidP="005245F5">
            <w:pPr>
              <w:spacing w:after="0" w:line="240" w:lineRule="auto"/>
              <w:jc w:val="both"/>
              <w:rPr>
                <w:rFonts w:ascii="Arial" w:eastAsia="Times New Roman" w:hAnsi="Arial" w:cs="Arial"/>
                <w:sz w:val="20"/>
                <w:szCs w:val="20"/>
                <w:lang w:eastAsia="en-GB"/>
              </w:rPr>
            </w:pPr>
            <w:r w:rsidRPr="00781221">
              <w:rPr>
                <w:rFonts w:ascii="Arial" w:eastAsia="Times New Roman" w:hAnsi="Arial" w:cs="Arial"/>
                <w:sz w:val="20"/>
                <w:szCs w:val="20"/>
                <w:lang w:eastAsia="en-GB"/>
              </w:rPr>
              <w:t>38</w:t>
            </w:r>
          </w:p>
        </w:tc>
      </w:tr>
      <w:tr w:rsidR="00781221" w:rsidRPr="00781221" w14:paraId="591A5C56" w14:textId="77777777" w:rsidTr="00781221">
        <w:trPr>
          <w:trHeight w:val="255"/>
        </w:trPr>
        <w:tc>
          <w:tcPr>
            <w:tcW w:w="3122" w:type="dxa"/>
            <w:tcBorders>
              <w:top w:val="nil"/>
              <w:left w:val="single" w:sz="4" w:space="0" w:color="auto"/>
              <w:bottom w:val="single" w:sz="4" w:space="0" w:color="auto"/>
              <w:right w:val="single" w:sz="4" w:space="0" w:color="auto"/>
            </w:tcBorders>
            <w:shd w:val="clear" w:color="auto" w:fill="auto"/>
            <w:noWrap/>
            <w:vAlign w:val="center"/>
          </w:tcPr>
          <w:p w14:paraId="49D5978D"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Gurdon Rats</w:t>
            </w:r>
          </w:p>
        </w:tc>
        <w:tc>
          <w:tcPr>
            <w:tcW w:w="1019" w:type="dxa"/>
            <w:tcBorders>
              <w:top w:val="nil"/>
              <w:left w:val="nil"/>
              <w:bottom w:val="single" w:sz="4" w:space="0" w:color="auto"/>
              <w:right w:val="single" w:sz="4" w:space="0" w:color="auto"/>
            </w:tcBorders>
            <w:shd w:val="clear" w:color="auto" w:fill="auto"/>
            <w:noWrap/>
            <w:vAlign w:val="center"/>
          </w:tcPr>
          <w:p w14:paraId="2223E98C"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100</w:t>
            </w:r>
          </w:p>
        </w:tc>
        <w:tc>
          <w:tcPr>
            <w:tcW w:w="1152" w:type="dxa"/>
            <w:tcBorders>
              <w:top w:val="nil"/>
              <w:left w:val="nil"/>
              <w:bottom w:val="single" w:sz="4" w:space="0" w:color="auto"/>
              <w:right w:val="single" w:sz="4" w:space="0" w:color="auto"/>
            </w:tcBorders>
            <w:shd w:val="clear" w:color="auto" w:fill="auto"/>
            <w:noWrap/>
            <w:vAlign w:val="bottom"/>
          </w:tcPr>
          <w:p w14:paraId="56C3623F"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nil"/>
              <w:left w:val="nil"/>
              <w:bottom w:val="single" w:sz="4" w:space="0" w:color="auto"/>
              <w:right w:val="single" w:sz="4" w:space="0" w:color="auto"/>
            </w:tcBorders>
            <w:shd w:val="clear" w:color="auto" w:fill="auto"/>
            <w:noWrap/>
            <w:vAlign w:val="bottom"/>
          </w:tcPr>
          <w:p w14:paraId="209CE22E"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nil"/>
              <w:left w:val="nil"/>
              <w:bottom w:val="single" w:sz="4" w:space="0" w:color="auto"/>
              <w:right w:val="single" w:sz="4" w:space="0" w:color="auto"/>
            </w:tcBorders>
            <w:shd w:val="clear" w:color="auto" w:fill="auto"/>
            <w:noWrap/>
            <w:vAlign w:val="bottom"/>
          </w:tcPr>
          <w:p w14:paraId="3D9DC9A4"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nil"/>
              <w:left w:val="nil"/>
              <w:bottom w:val="single" w:sz="4" w:space="0" w:color="auto"/>
              <w:right w:val="single" w:sz="4" w:space="0" w:color="auto"/>
            </w:tcBorders>
            <w:shd w:val="clear" w:color="auto" w:fill="auto"/>
            <w:noWrap/>
            <w:vAlign w:val="center"/>
          </w:tcPr>
          <w:p w14:paraId="694D64A1"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r>
      <w:tr w:rsidR="00781221" w:rsidRPr="00781221" w14:paraId="39B7D6EB"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hideMark/>
          </w:tcPr>
          <w:p w14:paraId="63554600"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Gurdon Frogs</w:t>
            </w:r>
          </w:p>
        </w:tc>
        <w:tc>
          <w:tcPr>
            <w:tcW w:w="1019" w:type="dxa"/>
            <w:tcBorders>
              <w:top w:val="nil"/>
              <w:left w:val="nil"/>
              <w:bottom w:val="single" w:sz="4" w:space="0" w:color="auto"/>
              <w:right w:val="single" w:sz="4" w:space="0" w:color="auto"/>
            </w:tcBorders>
            <w:shd w:val="clear" w:color="auto" w:fill="auto"/>
            <w:noWrap/>
            <w:vAlign w:val="center"/>
            <w:hideMark/>
          </w:tcPr>
          <w:p w14:paraId="596B6A61"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840</w:t>
            </w:r>
          </w:p>
        </w:tc>
        <w:tc>
          <w:tcPr>
            <w:tcW w:w="1152" w:type="dxa"/>
            <w:tcBorders>
              <w:top w:val="nil"/>
              <w:left w:val="nil"/>
              <w:bottom w:val="single" w:sz="4" w:space="0" w:color="auto"/>
              <w:right w:val="single" w:sz="4" w:space="0" w:color="auto"/>
            </w:tcBorders>
            <w:shd w:val="clear" w:color="auto" w:fill="auto"/>
            <w:noWrap/>
            <w:vAlign w:val="bottom"/>
          </w:tcPr>
          <w:p w14:paraId="08DCF929"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945</w:t>
            </w:r>
          </w:p>
        </w:tc>
        <w:tc>
          <w:tcPr>
            <w:tcW w:w="1152" w:type="dxa"/>
            <w:tcBorders>
              <w:top w:val="nil"/>
              <w:left w:val="nil"/>
              <w:bottom w:val="single" w:sz="4" w:space="0" w:color="auto"/>
              <w:right w:val="single" w:sz="4" w:space="0" w:color="auto"/>
            </w:tcBorders>
            <w:shd w:val="clear" w:color="auto" w:fill="auto"/>
            <w:noWrap/>
            <w:vAlign w:val="bottom"/>
          </w:tcPr>
          <w:p w14:paraId="204F5F48"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932</w:t>
            </w:r>
          </w:p>
        </w:tc>
        <w:tc>
          <w:tcPr>
            <w:tcW w:w="1152" w:type="dxa"/>
            <w:tcBorders>
              <w:top w:val="nil"/>
              <w:left w:val="nil"/>
              <w:bottom w:val="single" w:sz="4" w:space="0" w:color="auto"/>
              <w:right w:val="single" w:sz="4" w:space="0" w:color="auto"/>
            </w:tcBorders>
            <w:shd w:val="clear" w:color="auto" w:fill="auto"/>
            <w:noWrap/>
            <w:vAlign w:val="bottom"/>
          </w:tcPr>
          <w:p w14:paraId="20070847"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932</w:t>
            </w:r>
          </w:p>
        </w:tc>
        <w:tc>
          <w:tcPr>
            <w:tcW w:w="1152" w:type="dxa"/>
            <w:tcBorders>
              <w:top w:val="nil"/>
              <w:left w:val="nil"/>
              <w:bottom w:val="single" w:sz="4" w:space="0" w:color="auto"/>
              <w:right w:val="single" w:sz="4" w:space="0" w:color="auto"/>
            </w:tcBorders>
            <w:shd w:val="clear" w:color="auto" w:fill="auto"/>
            <w:noWrap/>
            <w:vAlign w:val="center"/>
          </w:tcPr>
          <w:p w14:paraId="48D54B55"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89</w:t>
            </w:r>
          </w:p>
        </w:tc>
      </w:tr>
      <w:tr w:rsidR="00781221" w:rsidRPr="00781221" w14:paraId="55F90C02"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tcPr>
          <w:p w14:paraId="5CBCC372"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Gleeson Mice</w:t>
            </w:r>
          </w:p>
        </w:tc>
        <w:tc>
          <w:tcPr>
            <w:tcW w:w="1019" w:type="dxa"/>
            <w:tcBorders>
              <w:top w:val="nil"/>
              <w:left w:val="nil"/>
              <w:bottom w:val="single" w:sz="4" w:space="0" w:color="auto"/>
              <w:right w:val="single" w:sz="4" w:space="0" w:color="auto"/>
            </w:tcBorders>
            <w:shd w:val="clear" w:color="auto" w:fill="auto"/>
            <w:noWrap/>
            <w:vAlign w:val="center"/>
          </w:tcPr>
          <w:p w14:paraId="50A2D098"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1880</w:t>
            </w:r>
          </w:p>
        </w:tc>
        <w:tc>
          <w:tcPr>
            <w:tcW w:w="1152" w:type="dxa"/>
            <w:tcBorders>
              <w:top w:val="nil"/>
              <w:left w:val="nil"/>
              <w:bottom w:val="single" w:sz="4" w:space="0" w:color="auto"/>
              <w:right w:val="single" w:sz="4" w:space="0" w:color="auto"/>
            </w:tcBorders>
            <w:shd w:val="clear" w:color="auto" w:fill="auto"/>
            <w:noWrap/>
            <w:vAlign w:val="bottom"/>
          </w:tcPr>
          <w:p w14:paraId="11292B71"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1184</w:t>
            </w:r>
          </w:p>
        </w:tc>
        <w:tc>
          <w:tcPr>
            <w:tcW w:w="1152" w:type="dxa"/>
            <w:tcBorders>
              <w:top w:val="nil"/>
              <w:left w:val="nil"/>
              <w:bottom w:val="single" w:sz="4" w:space="0" w:color="auto"/>
              <w:right w:val="single" w:sz="4" w:space="0" w:color="auto"/>
            </w:tcBorders>
            <w:shd w:val="clear" w:color="auto" w:fill="auto"/>
            <w:noWrap/>
            <w:vAlign w:val="bottom"/>
          </w:tcPr>
          <w:p w14:paraId="737447D1"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1174</w:t>
            </w:r>
          </w:p>
        </w:tc>
        <w:tc>
          <w:tcPr>
            <w:tcW w:w="1152" w:type="dxa"/>
            <w:tcBorders>
              <w:top w:val="nil"/>
              <w:left w:val="nil"/>
              <w:bottom w:val="single" w:sz="4" w:space="0" w:color="auto"/>
              <w:right w:val="single" w:sz="4" w:space="0" w:color="auto"/>
            </w:tcBorders>
            <w:shd w:val="clear" w:color="auto" w:fill="auto"/>
            <w:noWrap/>
            <w:vAlign w:val="bottom"/>
          </w:tcPr>
          <w:p w14:paraId="4EF41EDA"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1102</w:t>
            </w:r>
          </w:p>
        </w:tc>
        <w:tc>
          <w:tcPr>
            <w:tcW w:w="1152" w:type="dxa"/>
            <w:tcBorders>
              <w:top w:val="nil"/>
              <w:left w:val="nil"/>
              <w:bottom w:val="single" w:sz="4" w:space="0" w:color="auto"/>
              <w:right w:val="single" w:sz="4" w:space="0" w:color="auto"/>
            </w:tcBorders>
            <w:shd w:val="clear" w:color="auto" w:fill="auto"/>
            <w:noWrap/>
            <w:vAlign w:val="center"/>
          </w:tcPr>
          <w:p w14:paraId="065069D7"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59</w:t>
            </w:r>
          </w:p>
        </w:tc>
      </w:tr>
      <w:tr w:rsidR="00781221" w:rsidRPr="00781221" w14:paraId="64CD2419"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bottom"/>
            <w:hideMark/>
          </w:tcPr>
          <w:p w14:paraId="4E4E9DB0"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AMB Level 4 - SOPF Barrier</w:t>
            </w:r>
          </w:p>
        </w:tc>
        <w:tc>
          <w:tcPr>
            <w:tcW w:w="1019" w:type="dxa"/>
            <w:tcBorders>
              <w:top w:val="nil"/>
              <w:left w:val="nil"/>
              <w:bottom w:val="single" w:sz="4" w:space="0" w:color="auto"/>
              <w:right w:val="single" w:sz="4" w:space="0" w:color="auto"/>
            </w:tcBorders>
            <w:shd w:val="clear" w:color="auto" w:fill="auto"/>
            <w:noWrap/>
            <w:vAlign w:val="center"/>
            <w:hideMark/>
          </w:tcPr>
          <w:p w14:paraId="39045788"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4840</w:t>
            </w:r>
          </w:p>
        </w:tc>
        <w:tc>
          <w:tcPr>
            <w:tcW w:w="1152" w:type="dxa"/>
            <w:tcBorders>
              <w:top w:val="nil"/>
              <w:left w:val="nil"/>
              <w:bottom w:val="single" w:sz="4" w:space="0" w:color="auto"/>
              <w:right w:val="single" w:sz="4" w:space="0" w:color="auto"/>
            </w:tcBorders>
            <w:shd w:val="clear" w:color="auto" w:fill="auto"/>
            <w:noWrap/>
            <w:vAlign w:val="bottom"/>
          </w:tcPr>
          <w:p w14:paraId="769EDA23"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2736</w:t>
            </w:r>
          </w:p>
        </w:tc>
        <w:tc>
          <w:tcPr>
            <w:tcW w:w="1152" w:type="dxa"/>
            <w:tcBorders>
              <w:top w:val="nil"/>
              <w:left w:val="nil"/>
              <w:bottom w:val="single" w:sz="4" w:space="0" w:color="auto"/>
              <w:right w:val="single" w:sz="4" w:space="0" w:color="auto"/>
            </w:tcBorders>
            <w:shd w:val="clear" w:color="auto" w:fill="auto"/>
            <w:noWrap/>
            <w:vAlign w:val="bottom"/>
          </w:tcPr>
          <w:p w14:paraId="472379D5"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2718</w:t>
            </w:r>
          </w:p>
        </w:tc>
        <w:tc>
          <w:tcPr>
            <w:tcW w:w="1152" w:type="dxa"/>
            <w:tcBorders>
              <w:top w:val="nil"/>
              <w:left w:val="nil"/>
              <w:bottom w:val="single" w:sz="4" w:space="0" w:color="auto"/>
              <w:right w:val="single" w:sz="4" w:space="0" w:color="auto"/>
            </w:tcBorders>
            <w:shd w:val="clear" w:color="auto" w:fill="auto"/>
            <w:noWrap/>
            <w:vAlign w:val="bottom"/>
          </w:tcPr>
          <w:p w14:paraId="3705C9CE"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2689</w:t>
            </w:r>
          </w:p>
        </w:tc>
        <w:tc>
          <w:tcPr>
            <w:tcW w:w="1152" w:type="dxa"/>
            <w:tcBorders>
              <w:top w:val="nil"/>
              <w:left w:val="nil"/>
              <w:bottom w:val="single" w:sz="4" w:space="0" w:color="auto"/>
              <w:right w:val="single" w:sz="4" w:space="0" w:color="auto"/>
            </w:tcBorders>
            <w:shd w:val="clear" w:color="auto" w:fill="auto"/>
            <w:noWrap/>
            <w:vAlign w:val="center"/>
          </w:tcPr>
          <w:p w14:paraId="741BAD1D"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56</w:t>
            </w:r>
          </w:p>
        </w:tc>
      </w:tr>
      <w:tr w:rsidR="00781221" w:rsidRPr="00781221" w14:paraId="7FB7C1C8"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bottom"/>
            <w:hideMark/>
          </w:tcPr>
          <w:p w14:paraId="2CEEC8F2"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AMB Level 2 - Experimental Barrier: UoC</w:t>
            </w:r>
          </w:p>
          <w:p w14:paraId="5F9FBB09"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AMB Level 2 - Experimental Barrier: Commercial</w:t>
            </w:r>
          </w:p>
        </w:tc>
        <w:tc>
          <w:tcPr>
            <w:tcW w:w="1019" w:type="dxa"/>
            <w:tcBorders>
              <w:top w:val="nil"/>
              <w:left w:val="nil"/>
              <w:bottom w:val="single" w:sz="4" w:space="0" w:color="auto"/>
              <w:right w:val="single" w:sz="4" w:space="0" w:color="auto"/>
            </w:tcBorders>
            <w:shd w:val="clear" w:color="auto" w:fill="auto"/>
            <w:noWrap/>
            <w:vAlign w:val="center"/>
            <w:hideMark/>
          </w:tcPr>
          <w:p w14:paraId="0DD74148" w14:textId="77777777" w:rsidR="00781221" w:rsidRPr="00781221" w:rsidRDefault="00781221" w:rsidP="005245F5">
            <w:pPr>
              <w:spacing w:after="0" w:line="240" w:lineRule="auto"/>
              <w:jc w:val="both"/>
              <w:rPr>
                <w:rFonts w:ascii="Arial" w:eastAsia="Times New Roman" w:hAnsi="Arial" w:cs="Arial"/>
                <w:color w:val="000000"/>
                <w:sz w:val="20"/>
                <w:szCs w:val="20"/>
                <w:vertAlign w:val="superscript"/>
                <w:lang w:eastAsia="en-GB"/>
              </w:rPr>
            </w:pPr>
            <w:r w:rsidRPr="00781221">
              <w:rPr>
                <w:rFonts w:ascii="Arial" w:eastAsia="Times New Roman" w:hAnsi="Arial" w:cs="Arial"/>
                <w:color w:val="000000"/>
                <w:sz w:val="20"/>
                <w:szCs w:val="20"/>
                <w:lang w:eastAsia="en-GB"/>
              </w:rPr>
              <w:t>9504</w:t>
            </w:r>
          </w:p>
          <w:p w14:paraId="15F0280C"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3168</w:t>
            </w:r>
          </w:p>
        </w:tc>
        <w:tc>
          <w:tcPr>
            <w:tcW w:w="1152" w:type="dxa"/>
            <w:tcBorders>
              <w:top w:val="nil"/>
              <w:left w:val="nil"/>
              <w:bottom w:val="single" w:sz="4" w:space="0" w:color="auto"/>
              <w:right w:val="single" w:sz="4" w:space="0" w:color="auto"/>
            </w:tcBorders>
            <w:shd w:val="clear" w:color="auto" w:fill="auto"/>
            <w:noWrap/>
            <w:vAlign w:val="bottom"/>
          </w:tcPr>
          <w:p w14:paraId="393D1360"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4866</w:t>
            </w:r>
          </w:p>
          <w:p w14:paraId="771D1A7F"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3168</w:t>
            </w:r>
          </w:p>
        </w:tc>
        <w:tc>
          <w:tcPr>
            <w:tcW w:w="1152" w:type="dxa"/>
            <w:tcBorders>
              <w:top w:val="nil"/>
              <w:left w:val="nil"/>
              <w:bottom w:val="single" w:sz="4" w:space="0" w:color="auto"/>
              <w:right w:val="single" w:sz="4" w:space="0" w:color="auto"/>
            </w:tcBorders>
            <w:shd w:val="clear" w:color="auto" w:fill="auto"/>
            <w:noWrap/>
            <w:vAlign w:val="bottom"/>
          </w:tcPr>
          <w:p w14:paraId="328E650F"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4646</w:t>
            </w:r>
          </w:p>
          <w:p w14:paraId="1BC7D215"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3168</w:t>
            </w:r>
          </w:p>
        </w:tc>
        <w:tc>
          <w:tcPr>
            <w:tcW w:w="1152" w:type="dxa"/>
            <w:tcBorders>
              <w:top w:val="nil"/>
              <w:left w:val="nil"/>
              <w:bottom w:val="single" w:sz="4" w:space="0" w:color="auto"/>
              <w:right w:val="single" w:sz="4" w:space="0" w:color="auto"/>
            </w:tcBorders>
            <w:shd w:val="clear" w:color="auto" w:fill="auto"/>
            <w:noWrap/>
            <w:vAlign w:val="bottom"/>
          </w:tcPr>
          <w:p w14:paraId="5BD33D1A"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4448</w:t>
            </w:r>
          </w:p>
          <w:p w14:paraId="51DC079B"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3168</w:t>
            </w:r>
          </w:p>
        </w:tc>
        <w:tc>
          <w:tcPr>
            <w:tcW w:w="1152" w:type="dxa"/>
            <w:tcBorders>
              <w:top w:val="nil"/>
              <w:left w:val="nil"/>
              <w:bottom w:val="single" w:sz="4" w:space="0" w:color="auto"/>
              <w:right w:val="single" w:sz="4" w:space="0" w:color="auto"/>
            </w:tcBorders>
            <w:shd w:val="clear" w:color="auto" w:fill="auto"/>
            <w:noWrap/>
            <w:vAlign w:val="center"/>
          </w:tcPr>
          <w:p w14:paraId="011C9423"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47</w:t>
            </w:r>
          </w:p>
          <w:p w14:paraId="406BB97D"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p>
        </w:tc>
      </w:tr>
      <w:tr w:rsidR="00781221" w:rsidRPr="00781221" w14:paraId="566154CF"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bottom"/>
            <w:hideMark/>
          </w:tcPr>
          <w:p w14:paraId="47920500"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AMB Level 0 - Evaluation Barrier Mice</w:t>
            </w:r>
          </w:p>
          <w:p w14:paraId="47D6A7D7"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AMB Level 0 - Experimental Barrier: Commercial</w:t>
            </w:r>
          </w:p>
        </w:tc>
        <w:tc>
          <w:tcPr>
            <w:tcW w:w="1019" w:type="dxa"/>
            <w:tcBorders>
              <w:top w:val="nil"/>
              <w:left w:val="nil"/>
              <w:bottom w:val="single" w:sz="4" w:space="0" w:color="auto"/>
              <w:right w:val="single" w:sz="4" w:space="0" w:color="auto"/>
            </w:tcBorders>
            <w:shd w:val="clear" w:color="auto" w:fill="auto"/>
            <w:noWrap/>
            <w:vAlign w:val="center"/>
            <w:hideMark/>
          </w:tcPr>
          <w:p w14:paraId="10F1D0F4"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1232</w:t>
            </w:r>
          </w:p>
          <w:p w14:paraId="27E9DF0F"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176</w:t>
            </w:r>
          </w:p>
        </w:tc>
        <w:tc>
          <w:tcPr>
            <w:tcW w:w="1152" w:type="dxa"/>
            <w:tcBorders>
              <w:top w:val="nil"/>
              <w:left w:val="nil"/>
              <w:bottom w:val="single" w:sz="4" w:space="0" w:color="auto"/>
              <w:right w:val="single" w:sz="4" w:space="0" w:color="auto"/>
            </w:tcBorders>
            <w:shd w:val="clear" w:color="auto" w:fill="auto"/>
            <w:noWrap/>
            <w:vAlign w:val="bottom"/>
          </w:tcPr>
          <w:p w14:paraId="521F01B0"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244</w:t>
            </w:r>
          </w:p>
          <w:p w14:paraId="0A90A278"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176</w:t>
            </w:r>
          </w:p>
        </w:tc>
        <w:tc>
          <w:tcPr>
            <w:tcW w:w="1152" w:type="dxa"/>
            <w:tcBorders>
              <w:top w:val="nil"/>
              <w:left w:val="nil"/>
              <w:bottom w:val="single" w:sz="4" w:space="0" w:color="auto"/>
              <w:right w:val="single" w:sz="4" w:space="0" w:color="auto"/>
            </w:tcBorders>
            <w:shd w:val="clear" w:color="auto" w:fill="auto"/>
            <w:noWrap/>
            <w:vAlign w:val="bottom"/>
          </w:tcPr>
          <w:p w14:paraId="69B58DCA"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300</w:t>
            </w:r>
          </w:p>
          <w:p w14:paraId="750D610F"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176</w:t>
            </w:r>
          </w:p>
        </w:tc>
        <w:tc>
          <w:tcPr>
            <w:tcW w:w="1152" w:type="dxa"/>
            <w:tcBorders>
              <w:top w:val="nil"/>
              <w:left w:val="nil"/>
              <w:bottom w:val="single" w:sz="4" w:space="0" w:color="auto"/>
              <w:right w:val="single" w:sz="4" w:space="0" w:color="auto"/>
            </w:tcBorders>
            <w:shd w:val="clear" w:color="auto" w:fill="auto"/>
            <w:noWrap/>
            <w:vAlign w:val="bottom"/>
          </w:tcPr>
          <w:p w14:paraId="1D51851F"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355</w:t>
            </w:r>
          </w:p>
          <w:p w14:paraId="5B6CB5BA"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176</w:t>
            </w:r>
          </w:p>
        </w:tc>
        <w:tc>
          <w:tcPr>
            <w:tcW w:w="1152" w:type="dxa"/>
            <w:tcBorders>
              <w:top w:val="nil"/>
              <w:left w:val="nil"/>
              <w:bottom w:val="single" w:sz="4" w:space="0" w:color="auto"/>
              <w:right w:val="single" w:sz="4" w:space="0" w:color="auto"/>
            </w:tcBorders>
            <w:shd w:val="clear" w:color="auto" w:fill="auto"/>
            <w:noWrap/>
            <w:vAlign w:val="center"/>
          </w:tcPr>
          <w:p w14:paraId="748474A3"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29</w:t>
            </w:r>
          </w:p>
          <w:p w14:paraId="187B89C7"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p>
        </w:tc>
      </w:tr>
      <w:tr w:rsidR="00781221" w:rsidRPr="00781221" w14:paraId="36565594"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bottom"/>
          </w:tcPr>
          <w:p w14:paraId="6EFF67E8"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AMB Level 0 – Evaluation Barrier Rats</w:t>
            </w:r>
          </w:p>
        </w:tc>
        <w:tc>
          <w:tcPr>
            <w:tcW w:w="1019" w:type="dxa"/>
            <w:tcBorders>
              <w:top w:val="nil"/>
              <w:left w:val="nil"/>
              <w:bottom w:val="single" w:sz="4" w:space="0" w:color="auto"/>
              <w:right w:val="single" w:sz="4" w:space="0" w:color="auto"/>
            </w:tcBorders>
            <w:shd w:val="clear" w:color="auto" w:fill="auto"/>
            <w:noWrap/>
            <w:vAlign w:val="center"/>
          </w:tcPr>
          <w:p w14:paraId="57421FE6"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105</w:t>
            </w:r>
          </w:p>
        </w:tc>
        <w:tc>
          <w:tcPr>
            <w:tcW w:w="1152" w:type="dxa"/>
            <w:tcBorders>
              <w:top w:val="nil"/>
              <w:left w:val="nil"/>
              <w:bottom w:val="single" w:sz="4" w:space="0" w:color="auto"/>
              <w:right w:val="single" w:sz="4" w:space="0" w:color="auto"/>
            </w:tcBorders>
            <w:shd w:val="clear" w:color="auto" w:fill="auto"/>
            <w:noWrap/>
            <w:vAlign w:val="bottom"/>
          </w:tcPr>
          <w:p w14:paraId="1ECE94B2"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31</w:t>
            </w:r>
          </w:p>
        </w:tc>
        <w:tc>
          <w:tcPr>
            <w:tcW w:w="1152" w:type="dxa"/>
            <w:tcBorders>
              <w:top w:val="nil"/>
              <w:left w:val="nil"/>
              <w:bottom w:val="single" w:sz="4" w:space="0" w:color="auto"/>
              <w:right w:val="single" w:sz="4" w:space="0" w:color="auto"/>
            </w:tcBorders>
            <w:shd w:val="clear" w:color="auto" w:fill="auto"/>
            <w:noWrap/>
            <w:vAlign w:val="bottom"/>
          </w:tcPr>
          <w:p w14:paraId="762B37D8"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31</w:t>
            </w:r>
          </w:p>
        </w:tc>
        <w:tc>
          <w:tcPr>
            <w:tcW w:w="1152" w:type="dxa"/>
            <w:tcBorders>
              <w:top w:val="nil"/>
              <w:left w:val="nil"/>
              <w:bottom w:val="single" w:sz="4" w:space="0" w:color="auto"/>
              <w:right w:val="single" w:sz="4" w:space="0" w:color="auto"/>
            </w:tcBorders>
            <w:shd w:val="clear" w:color="auto" w:fill="auto"/>
            <w:noWrap/>
            <w:vAlign w:val="bottom"/>
          </w:tcPr>
          <w:p w14:paraId="730A48BC"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w:t>
            </w:r>
          </w:p>
        </w:tc>
        <w:tc>
          <w:tcPr>
            <w:tcW w:w="1152" w:type="dxa"/>
            <w:tcBorders>
              <w:top w:val="nil"/>
              <w:left w:val="nil"/>
              <w:bottom w:val="single" w:sz="4" w:space="0" w:color="auto"/>
              <w:right w:val="single" w:sz="4" w:space="0" w:color="auto"/>
            </w:tcBorders>
            <w:shd w:val="clear" w:color="auto" w:fill="auto"/>
            <w:noWrap/>
            <w:vAlign w:val="center"/>
          </w:tcPr>
          <w:p w14:paraId="6C954A75"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28</w:t>
            </w:r>
          </w:p>
        </w:tc>
      </w:tr>
      <w:tr w:rsidR="00781221" w:rsidRPr="00781221" w14:paraId="20915D4C"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bottom"/>
            <w:hideMark/>
          </w:tcPr>
          <w:p w14:paraId="291DD7F9"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AMB Fish</w:t>
            </w:r>
          </w:p>
        </w:tc>
        <w:tc>
          <w:tcPr>
            <w:tcW w:w="1019" w:type="dxa"/>
            <w:tcBorders>
              <w:top w:val="nil"/>
              <w:left w:val="nil"/>
              <w:bottom w:val="single" w:sz="4" w:space="0" w:color="auto"/>
              <w:right w:val="single" w:sz="4" w:space="0" w:color="auto"/>
            </w:tcBorders>
            <w:shd w:val="clear" w:color="auto" w:fill="auto"/>
            <w:noWrap/>
            <w:vAlign w:val="center"/>
            <w:hideMark/>
          </w:tcPr>
          <w:p w14:paraId="78F330B0"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2396</w:t>
            </w:r>
          </w:p>
        </w:tc>
        <w:tc>
          <w:tcPr>
            <w:tcW w:w="1152" w:type="dxa"/>
            <w:tcBorders>
              <w:top w:val="nil"/>
              <w:left w:val="nil"/>
              <w:bottom w:val="single" w:sz="4" w:space="0" w:color="auto"/>
              <w:right w:val="single" w:sz="4" w:space="0" w:color="auto"/>
            </w:tcBorders>
            <w:shd w:val="clear" w:color="auto" w:fill="auto"/>
            <w:noWrap/>
            <w:vAlign w:val="bottom"/>
          </w:tcPr>
          <w:p w14:paraId="249FC9D9"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342</w:t>
            </w:r>
          </w:p>
        </w:tc>
        <w:tc>
          <w:tcPr>
            <w:tcW w:w="1152" w:type="dxa"/>
            <w:tcBorders>
              <w:top w:val="nil"/>
              <w:left w:val="nil"/>
              <w:bottom w:val="single" w:sz="4" w:space="0" w:color="auto"/>
              <w:right w:val="single" w:sz="4" w:space="0" w:color="auto"/>
            </w:tcBorders>
            <w:shd w:val="clear" w:color="auto" w:fill="auto"/>
            <w:noWrap/>
            <w:vAlign w:val="bottom"/>
          </w:tcPr>
          <w:p w14:paraId="210F51B1"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333</w:t>
            </w:r>
          </w:p>
        </w:tc>
        <w:tc>
          <w:tcPr>
            <w:tcW w:w="1152" w:type="dxa"/>
            <w:tcBorders>
              <w:top w:val="nil"/>
              <w:left w:val="nil"/>
              <w:bottom w:val="single" w:sz="4" w:space="0" w:color="auto"/>
              <w:right w:val="single" w:sz="4" w:space="0" w:color="auto"/>
            </w:tcBorders>
            <w:shd w:val="clear" w:color="auto" w:fill="auto"/>
            <w:noWrap/>
            <w:vAlign w:val="bottom"/>
          </w:tcPr>
          <w:p w14:paraId="63BDAE31"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295</w:t>
            </w:r>
          </w:p>
        </w:tc>
        <w:tc>
          <w:tcPr>
            <w:tcW w:w="1152" w:type="dxa"/>
            <w:tcBorders>
              <w:top w:val="nil"/>
              <w:left w:val="nil"/>
              <w:bottom w:val="single" w:sz="4" w:space="0" w:color="auto"/>
              <w:right w:val="single" w:sz="4" w:space="0" w:color="auto"/>
            </w:tcBorders>
            <w:shd w:val="clear" w:color="auto" w:fill="auto"/>
            <w:noWrap/>
            <w:vAlign w:val="center"/>
          </w:tcPr>
          <w:p w14:paraId="7ED08528"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12</w:t>
            </w:r>
          </w:p>
        </w:tc>
      </w:tr>
      <w:tr w:rsidR="00781221" w:rsidRPr="00781221" w14:paraId="698BFEE8"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hideMark/>
          </w:tcPr>
          <w:p w14:paraId="03B4F991"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CAF - Mice</w:t>
            </w:r>
          </w:p>
        </w:tc>
        <w:tc>
          <w:tcPr>
            <w:tcW w:w="1019" w:type="dxa"/>
            <w:tcBorders>
              <w:top w:val="nil"/>
              <w:left w:val="nil"/>
              <w:bottom w:val="single" w:sz="4" w:space="0" w:color="auto"/>
              <w:right w:val="single" w:sz="4" w:space="0" w:color="auto"/>
            </w:tcBorders>
            <w:shd w:val="clear" w:color="auto" w:fill="auto"/>
            <w:noWrap/>
            <w:vAlign w:val="center"/>
            <w:hideMark/>
          </w:tcPr>
          <w:p w14:paraId="50D6D1B1"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3105</w:t>
            </w:r>
          </w:p>
        </w:tc>
        <w:tc>
          <w:tcPr>
            <w:tcW w:w="1152" w:type="dxa"/>
            <w:tcBorders>
              <w:top w:val="nil"/>
              <w:left w:val="nil"/>
              <w:bottom w:val="single" w:sz="4" w:space="0" w:color="auto"/>
              <w:right w:val="single" w:sz="4" w:space="0" w:color="auto"/>
            </w:tcBorders>
            <w:shd w:val="clear" w:color="auto" w:fill="auto"/>
            <w:noWrap/>
            <w:vAlign w:val="bottom"/>
          </w:tcPr>
          <w:p w14:paraId="5C375EF9"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1155</w:t>
            </w:r>
          </w:p>
        </w:tc>
        <w:tc>
          <w:tcPr>
            <w:tcW w:w="1152" w:type="dxa"/>
            <w:tcBorders>
              <w:top w:val="nil"/>
              <w:left w:val="nil"/>
              <w:bottom w:val="single" w:sz="4" w:space="0" w:color="auto"/>
              <w:right w:val="single" w:sz="4" w:space="0" w:color="auto"/>
            </w:tcBorders>
            <w:shd w:val="clear" w:color="auto" w:fill="auto"/>
            <w:noWrap/>
            <w:vAlign w:val="bottom"/>
          </w:tcPr>
          <w:p w14:paraId="534350F8"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1180</w:t>
            </w:r>
          </w:p>
        </w:tc>
        <w:tc>
          <w:tcPr>
            <w:tcW w:w="1152" w:type="dxa"/>
            <w:tcBorders>
              <w:top w:val="nil"/>
              <w:left w:val="nil"/>
              <w:bottom w:val="single" w:sz="4" w:space="0" w:color="auto"/>
              <w:right w:val="single" w:sz="4" w:space="0" w:color="auto"/>
            </w:tcBorders>
            <w:shd w:val="clear" w:color="auto" w:fill="auto"/>
            <w:noWrap/>
            <w:vAlign w:val="bottom"/>
          </w:tcPr>
          <w:p w14:paraId="5886241E"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1131</w:t>
            </w:r>
          </w:p>
        </w:tc>
        <w:tc>
          <w:tcPr>
            <w:tcW w:w="1152" w:type="dxa"/>
            <w:tcBorders>
              <w:top w:val="nil"/>
              <w:left w:val="nil"/>
              <w:bottom w:val="single" w:sz="4" w:space="0" w:color="auto"/>
              <w:right w:val="single" w:sz="4" w:space="0" w:color="auto"/>
            </w:tcBorders>
            <w:shd w:val="clear" w:color="auto" w:fill="auto"/>
            <w:noWrap/>
            <w:vAlign w:val="center"/>
          </w:tcPr>
          <w:p w14:paraId="2D246D90"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36</w:t>
            </w:r>
          </w:p>
        </w:tc>
      </w:tr>
      <w:tr w:rsidR="00781221" w:rsidRPr="00781221" w14:paraId="4A657F10"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tcPr>
          <w:p w14:paraId="3ABF0311"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CAF - Rats</w:t>
            </w:r>
          </w:p>
        </w:tc>
        <w:tc>
          <w:tcPr>
            <w:tcW w:w="1019" w:type="dxa"/>
            <w:tcBorders>
              <w:top w:val="nil"/>
              <w:left w:val="nil"/>
              <w:bottom w:val="single" w:sz="4" w:space="0" w:color="auto"/>
              <w:right w:val="single" w:sz="4" w:space="0" w:color="auto"/>
            </w:tcBorders>
            <w:shd w:val="clear" w:color="auto" w:fill="auto"/>
            <w:noWrap/>
            <w:vAlign w:val="center"/>
          </w:tcPr>
          <w:p w14:paraId="4CE57586"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665</w:t>
            </w:r>
          </w:p>
        </w:tc>
        <w:tc>
          <w:tcPr>
            <w:tcW w:w="1152" w:type="dxa"/>
            <w:tcBorders>
              <w:top w:val="nil"/>
              <w:left w:val="nil"/>
              <w:bottom w:val="single" w:sz="4" w:space="0" w:color="auto"/>
              <w:right w:val="single" w:sz="4" w:space="0" w:color="auto"/>
            </w:tcBorders>
            <w:shd w:val="clear" w:color="auto" w:fill="auto"/>
            <w:noWrap/>
            <w:vAlign w:val="bottom"/>
          </w:tcPr>
          <w:p w14:paraId="19DA610F"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237</w:t>
            </w:r>
          </w:p>
        </w:tc>
        <w:tc>
          <w:tcPr>
            <w:tcW w:w="1152" w:type="dxa"/>
            <w:tcBorders>
              <w:top w:val="nil"/>
              <w:left w:val="nil"/>
              <w:bottom w:val="single" w:sz="4" w:space="0" w:color="auto"/>
              <w:right w:val="single" w:sz="4" w:space="0" w:color="auto"/>
            </w:tcBorders>
            <w:shd w:val="clear" w:color="auto" w:fill="auto"/>
            <w:noWrap/>
            <w:vAlign w:val="bottom"/>
          </w:tcPr>
          <w:p w14:paraId="69CA4BF2"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212</w:t>
            </w:r>
          </w:p>
        </w:tc>
        <w:tc>
          <w:tcPr>
            <w:tcW w:w="1152" w:type="dxa"/>
            <w:tcBorders>
              <w:top w:val="nil"/>
              <w:left w:val="nil"/>
              <w:bottom w:val="single" w:sz="4" w:space="0" w:color="auto"/>
              <w:right w:val="single" w:sz="4" w:space="0" w:color="auto"/>
            </w:tcBorders>
            <w:shd w:val="clear" w:color="auto" w:fill="auto"/>
            <w:noWrap/>
            <w:vAlign w:val="bottom"/>
          </w:tcPr>
          <w:p w14:paraId="10D07868"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88</w:t>
            </w:r>
          </w:p>
        </w:tc>
        <w:tc>
          <w:tcPr>
            <w:tcW w:w="1152" w:type="dxa"/>
            <w:tcBorders>
              <w:top w:val="nil"/>
              <w:left w:val="nil"/>
              <w:bottom w:val="single" w:sz="4" w:space="0" w:color="auto"/>
              <w:right w:val="single" w:sz="4" w:space="0" w:color="auto"/>
            </w:tcBorders>
            <w:shd w:val="clear" w:color="auto" w:fill="auto"/>
            <w:noWrap/>
            <w:vAlign w:val="center"/>
          </w:tcPr>
          <w:p w14:paraId="28A7DA11"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13</w:t>
            </w:r>
          </w:p>
        </w:tc>
      </w:tr>
      <w:tr w:rsidR="00781221" w:rsidRPr="00781221" w14:paraId="50CAFDD7"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hideMark/>
          </w:tcPr>
          <w:p w14:paraId="32C86E31"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Mira - Mice</w:t>
            </w:r>
          </w:p>
        </w:tc>
        <w:tc>
          <w:tcPr>
            <w:tcW w:w="1019" w:type="dxa"/>
            <w:tcBorders>
              <w:top w:val="nil"/>
              <w:left w:val="nil"/>
              <w:bottom w:val="single" w:sz="4" w:space="0" w:color="auto"/>
              <w:right w:val="single" w:sz="4" w:space="0" w:color="auto"/>
            </w:tcBorders>
            <w:shd w:val="clear" w:color="auto" w:fill="auto"/>
            <w:noWrap/>
            <w:vAlign w:val="center"/>
            <w:hideMark/>
          </w:tcPr>
          <w:p w14:paraId="4E381E6C"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1840</w:t>
            </w:r>
          </w:p>
        </w:tc>
        <w:tc>
          <w:tcPr>
            <w:tcW w:w="1152" w:type="dxa"/>
            <w:tcBorders>
              <w:top w:val="nil"/>
              <w:left w:val="nil"/>
              <w:bottom w:val="single" w:sz="4" w:space="0" w:color="auto"/>
              <w:right w:val="single" w:sz="4" w:space="0" w:color="auto"/>
            </w:tcBorders>
            <w:shd w:val="clear" w:color="000000" w:fill="FFFFFF"/>
            <w:noWrap/>
            <w:vAlign w:val="bottom"/>
          </w:tcPr>
          <w:p w14:paraId="59F40028"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41</w:t>
            </w:r>
          </w:p>
        </w:tc>
        <w:tc>
          <w:tcPr>
            <w:tcW w:w="1152" w:type="dxa"/>
            <w:tcBorders>
              <w:top w:val="nil"/>
              <w:left w:val="nil"/>
              <w:bottom w:val="single" w:sz="4" w:space="0" w:color="auto"/>
              <w:right w:val="single" w:sz="4" w:space="0" w:color="auto"/>
            </w:tcBorders>
            <w:shd w:val="clear" w:color="000000" w:fill="FFFFFF"/>
            <w:noWrap/>
            <w:vAlign w:val="bottom"/>
          </w:tcPr>
          <w:p w14:paraId="00B6E018"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69</w:t>
            </w:r>
          </w:p>
        </w:tc>
        <w:tc>
          <w:tcPr>
            <w:tcW w:w="1152" w:type="dxa"/>
            <w:tcBorders>
              <w:top w:val="nil"/>
              <w:left w:val="nil"/>
              <w:bottom w:val="single" w:sz="4" w:space="0" w:color="auto"/>
              <w:right w:val="single" w:sz="4" w:space="0" w:color="auto"/>
            </w:tcBorders>
            <w:shd w:val="clear" w:color="000000" w:fill="FFFFFF"/>
            <w:noWrap/>
            <w:vAlign w:val="bottom"/>
          </w:tcPr>
          <w:p w14:paraId="02BF98DE"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142</w:t>
            </w:r>
          </w:p>
        </w:tc>
        <w:tc>
          <w:tcPr>
            <w:tcW w:w="1152" w:type="dxa"/>
            <w:tcBorders>
              <w:top w:val="nil"/>
              <w:left w:val="nil"/>
              <w:bottom w:val="single" w:sz="4" w:space="0" w:color="auto"/>
              <w:right w:val="single" w:sz="4" w:space="0" w:color="auto"/>
            </w:tcBorders>
            <w:shd w:val="clear" w:color="auto" w:fill="auto"/>
            <w:noWrap/>
            <w:vAlign w:val="center"/>
          </w:tcPr>
          <w:p w14:paraId="0B582D35"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8</w:t>
            </w:r>
          </w:p>
        </w:tc>
      </w:tr>
      <w:tr w:rsidR="00781221" w:rsidRPr="00781221" w14:paraId="1AB50043"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tcPr>
          <w:p w14:paraId="1678F96C"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Mira - Rats</w:t>
            </w:r>
          </w:p>
        </w:tc>
        <w:tc>
          <w:tcPr>
            <w:tcW w:w="1019" w:type="dxa"/>
            <w:tcBorders>
              <w:top w:val="nil"/>
              <w:left w:val="nil"/>
              <w:bottom w:val="single" w:sz="4" w:space="0" w:color="auto"/>
              <w:right w:val="single" w:sz="4" w:space="0" w:color="auto"/>
            </w:tcBorders>
            <w:shd w:val="clear" w:color="auto" w:fill="auto"/>
            <w:noWrap/>
            <w:vAlign w:val="center"/>
          </w:tcPr>
          <w:p w14:paraId="3A055636"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270</w:t>
            </w:r>
          </w:p>
        </w:tc>
        <w:tc>
          <w:tcPr>
            <w:tcW w:w="1152" w:type="dxa"/>
            <w:tcBorders>
              <w:top w:val="nil"/>
              <w:left w:val="nil"/>
              <w:bottom w:val="single" w:sz="4" w:space="0" w:color="auto"/>
              <w:right w:val="single" w:sz="4" w:space="0" w:color="auto"/>
            </w:tcBorders>
            <w:shd w:val="clear" w:color="000000" w:fill="FFFFFF"/>
            <w:noWrap/>
            <w:vAlign w:val="bottom"/>
          </w:tcPr>
          <w:p w14:paraId="79C9355F"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23</w:t>
            </w:r>
          </w:p>
        </w:tc>
        <w:tc>
          <w:tcPr>
            <w:tcW w:w="1152" w:type="dxa"/>
            <w:tcBorders>
              <w:top w:val="nil"/>
              <w:left w:val="nil"/>
              <w:bottom w:val="single" w:sz="4" w:space="0" w:color="auto"/>
              <w:right w:val="single" w:sz="4" w:space="0" w:color="auto"/>
            </w:tcBorders>
            <w:shd w:val="clear" w:color="000000" w:fill="FFFFFF"/>
            <w:noWrap/>
            <w:vAlign w:val="bottom"/>
          </w:tcPr>
          <w:p w14:paraId="371182F6"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22</w:t>
            </w:r>
          </w:p>
        </w:tc>
        <w:tc>
          <w:tcPr>
            <w:tcW w:w="1152" w:type="dxa"/>
            <w:tcBorders>
              <w:top w:val="nil"/>
              <w:left w:val="nil"/>
              <w:bottom w:val="single" w:sz="4" w:space="0" w:color="auto"/>
              <w:right w:val="single" w:sz="4" w:space="0" w:color="auto"/>
            </w:tcBorders>
            <w:shd w:val="clear" w:color="000000" w:fill="FFFFFF"/>
            <w:noWrap/>
            <w:vAlign w:val="bottom"/>
          </w:tcPr>
          <w:p w14:paraId="35D9DE2D"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19</w:t>
            </w:r>
          </w:p>
        </w:tc>
        <w:tc>
          <w:tcPr>
            <w:tcW w:w="1152" w:type="dxa"/>
            <w:tcBorders>
              <w:top w:val="nil"/>
              <w:left w:val="nil"/>
              <w:bottom w:val="single" w:sz="4" w:space="0" w:color="auto"/>
              <w:right w:val="single" w:sz="4" w:space="0" w:color="auto"/>
            </w:tcBorders>
            <w:shd w:val="clear" w:color="auto" w:fill="auto"/>
            <w:noWrap/>
            <w:vAlign w:val="center"/>
          </w:tcPr>
          <w:p w14:paraId="022D30C7"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7</w:t>
            </w:r>
          </w:p>
        </w:tc>
      </w:tr>
      <w:tr w:rsidR="00781221" w:rsidRPr="00781221" w14:paraId="34A13F48"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hideMark/>
          </w:tcPr>
          <w:p w14:paraId="2CD7C623"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Mira - G.Pig</w:t>
            </w:r>
          </w:p>
        </w:tc>
        <w:tc>
          <w:tcPr>
            <w:tcW w:w="1019" w:type="dxa"/>
            <w:tcBorders>
              <w:top w:val="nil"/>
              <w:left w:val="nil"/>
              <w:bottom w:val="single" w:sz="4" w:space="0" w:color="auto"/>
              <w:right w:val="single" w:sz="4" w:space="0" w:color="auto"/>
            </w:tcBorders>
            <w:shd w:val="clear" w:color="auto" w:fill="auto"/>
            <w:noWrap/>
            <w:vAlign w:val="center"/>
            <w:hideMark/>
          </w:tcPr>
          <w:p w14:paraId="6CD8F53E"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300</w:t>
            </w:r>
          </w:p>
        </w:tc>
        <w:tc>
          <w:tcPr>
            <w:tcW w:w="1152" w:type="dxa"/>
            <w:tcBorders>
              <w:top w:val="nil"/>
              <w:left w:val="nil"/>
              <w:bottom w:val="single" w:sz="4" w:space="0" w:color="auto"/>
              <w:right w:val="single" w:sz="4" w:space="0" w:color="auto"/>
            </w:tcBorders>
            <w:shd w:val="clear" w:color="auto" w:fill="auto"/>
            <w:noWrap/>
            <w:vAlign w:val="bottom"/>
          </w:tcPr>
          <w:p w14:paraId="5A454521"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49</w:t>
            </w:r>
          </w:p>
        </w:tc>
        <w:tc>
          <w:tcPr>
            <w:tcW w:w="1152" w:type="dxa"/>
            <w:tcBorders>
              <w:top w:val="nil"/>
              <w:left w:val="nil"/>
              <w:bottom w:val="single" w:sz="4" w:space="0" w:color="auto"/>
              <w:right w:val="single" w:sz="4" w:space="0" w:color="auto"/>
            </w:tcBorders>
            <w:shd w:val="clear" w:color="auto" w:fill="auto"/>
            <w:noWrap/>
            <w:vAlign w:val="bottom"/>
          </w:tcPr>
          <w:p w14:paraId="2E79FBB3"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54</w:t>
            </w:r>
          </w:p>
        </w:tc>
        <w:tc>
          <w:tcPr>
            <w:tcW w:w="1152" w:type="dxa"/>
            <w:tcBorders>
              <w:top w:val="nil"/>
              <w:left w:val="nil"/>
              <w:bottom w:val="single" w:sz="4" w:space="0" w:color="auto"/>
              <w:right w:val="single" w:sz="4" w:space="0" w:color="auto"/>
            </w:tcBorders>
            <w:shd w:val="clear" w:color="auto" w:fill="auto"/>
            <w:noWrap/>
            <w:vAlign w:val="bottom"/>
          </w:tcPr>
          <w:p w14:paraId="18B9CD68"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43</w:t>
            </w:r>
          </w:p>
        </w:tc>
        <w:tc>
          <w:tcPr>
            <w:tcW w:w="1152" w:type="dxa"/>
            <w:tcBorders>
              <w:top w:val="nil"/>
              <w:left w:val="nil"/>
              <w:bottom w:val="single" w:sz="4" w:space="0" w:color="auto"/>
              <w:right w:val="single" w:sz="4" w:space="0" w:color="auto"/>
            </w:tcBorders>
            <w:shd w:val="clear" w:color="auto" w:fill="auto"/>
            <w:noWrap/>
            <w:vAlign w:val="center"/>
          </w:tcPr>
          <w:p w14:paraId="2B09DE48"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14</w:t>
            </w:r>
          </w:p>
        </w:tc>
      </w:tr>
      <w:tr w:rsidR="00781221" w:rsidRPr="00781221" w14:paraId="59C23830"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tcPr>
          <w:p w14:paraId="29057FCE"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Mira - Rabbits</w:t>
            </w:r>
          </w:p>
        </w:tc>
        <w:tc>
          <w:tcPr>
            <w:tcW w:w="1019" w:type="dxa"/>
            <w:tcBorders>
              <w:top w:val="nil"/>
              <w:left w:val="nil"/>
              <w:bottom w:val="single" w:sz="4" w:space="0" w:color="auto"/>
              <w:right w:val="single" w:sz="4" w:space="0" w:color="auto"/>
            </w:tcBorders>
            <w:shd w:val="clear" w:color="auto" w:fill="auto"/>
            <w:noWrap/>
            <w:vAlign w:val="center"/>
          </w:tcPr>
          <w:p w14:paraId="5304C2B9"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32</w:t>
            </w:r>
          </w:p>
        </w:tc>
        <w:tc>
          <w:tcPr>
            <w:tcW w:w="1152" w:type="dxa"/>
            <w:tcBorders>
              <w:top w:val="nil"/>
              <w:left w:val="nil"/>
              <w:bottom w:val="single" w:sz="4" w:space="0" w:color="auto"/>
              <w:right w:val="single" w:sz="4" w:space="0" w:color="auto"/>
            </w:tcBorders>
            <w:shd w:val="clear" w:color="auto" w:fill="auto"/>
            <w:noWrap/>
            <w:vAlign w:val="bottom"/>
          </w:tcPr>
          <w:p w14:paraId="78AF1895"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nil"/>
              <w:left w:val="nil"/>
              <w:bottom w:val="single" w:sz="4" w:space="0" w:color="auto"/>
              <w:right w:val="single" w:sz="4" w:space="0" w:color="auto"/>
            </w:tcBorders>
            <w:shd w:val="clear" w:color="auto" w:fill="auto"/>
            <w:noWrap/>
            <w:vAlign w:val="bottom"/>
          </w:tcPr>
          <w:p w14:paraId="704F031D"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nil"/>
              <w:left w:val="nil"/>
              <w:bottom w:val="single" w:sz="4" w:space="0" w:color="auto"/>
              <w:right w:val="single" w:sz="4" w:space="0" w:color="auto"/>
            </w:tcBorders>
            <w:shd w:val="clear" w:color="auto" w:fill="auto"/>
            <w:noWrap/>
            <w:vAlign w:val="bottom"/>
          </w:tcPr>
          <w:p w14:paraId="22375A76"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nil"/>
              <w:left w:val="nil"/>
              <w:bottom w:val="single" w:sz="4" w:space="0" w:color="auto"/>
              <w:right w:val="single" w:sz="4" w:space="0" w:color="auto"/>
            </w:tcBorders>
            <w:shd w:val="clear" w:color="auto" w:fill="auto"/>
            <w:noWrap/>
            <w:vAlign w:val="center"/>
          </w:tcPr>
          <w:p w14:paraId="40961C23"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r>
      <w:tr w:rsidR="00781221" w:rsidRPr="00781221" w14:paraId="4DF00A9D"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hideMark/>
          </w:tcPr>
          <w:p w14:paraId="0AF2829A"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PDN Fish - 2.8L Tanks</w:t>
            </w:r>
          </w:p>
        </w:tc>
        <w:tc>
          <w:tcPr>
            <w:tcW w:w="1019" w:type="dxa"/>
            <w:tcBorders>
              <w:top w:val="nil"/>
              <w:left w:val="nil"/>
              <w:bottom w:val="single" w:sz="4" w:space="0" w:color="auto"/>
              <w:right w:val="single" w:sz="4" w:space="0" w:color="auto"/>
            </w:tcBorders>
            <w:shd w:val="clear" w:color="auto" w:fill="auto"/>
            <w:noWrap/>
            <w:vAlign w:val="center"/>
            <w:hideMark/>
          </w:tcPr>
          <w:p w14:paraId="1488F669"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1944</w:t>
            </w:r>
          </w:p>
        </w:tc>
        <w:tc>
          <w:tcPr>
            <w:tcW w:w="1152" w:type="dxa"/>
            <w:tcBorders>
              <w:top w:val="nil"/>
              <w:left w:val="nil"/>
              <w:bottom w:val="single" w:sz="4" w:space="0" w:color="auto"/>
              <w:right w:val="single" w:sz="4" w:space="0" w:color="auto"/>
            </w:tcBorders>
            <w:shd w:val="clear" w:color="auto" w:fill="auto"/>
            <w:noWrap/>
            <w:vAlign w:val="bottom"/>
          </w:tcPr>
          <w:p w14:paraId="6561D0EA"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607</w:t>
            </w:r>
          </w:p>
        </w:tc>
        <w:tc>
          <w:tcPr>
            <w:tcW w:w="1152" w:type="dxa"/>
            <w:tcBorders>
              <w:top w:val="nil"/>
              <w:left w:val="nil"/>
              <w:bottom w:val="single" w:sz="4" w:space="0" w:color="auto"/>
              <w:right w:val="single" w:sz="4" w:space="0" w:color="auto"/>
            </w:tcBorders>
            <w:shd w:val="clear" w:color="auto" w:fill="auto"/>
            <w:noWrap/>
            <w:vAlign w:val="bottom"/>
          </w:tcPr>
          <w:p w14:paraId="749898BE"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616</w:t>
            </w:r>
          </w:p>
        </w:tc>
        <w:tc>
          <w:tcPr>
            <w:tcW w:w="1152" w:type="dxa"/>
            <w:tcBorders>
              <w:top w:val="nil"/>
              <w:left w:val="nil"/>
              <w:bottom w:val="single" w:sz="4" w:space="0" w:color="auto"/>
              <w:right w:val="single" w:sz="4" w:space="0" w:color="auto"/>
            </w:tcBorders>
            <w:shd w:val="clear" w:color="auto" w:fill="auto"/>
            <w:noWrap/>
            <w:vAlign w:val="bottom"/>
          </w:tcPr>
          <w:p w14:paraId="1D2894E8"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628</w:t>
            </w:r>
          </w:p>
        </w:tc>
        <w:tc>
          <w:tcPr>
            <w:tcW w:w="1152" w:type="dxa"/>
            <w:tcBorders>
              <w:top w:val="nil"/>
              <w:left w:val="nil"/>
              <w:bottom w:val="single" w:sz="4" w:space="0" w:color="auto"/>
              <w:right w:val="single" w:sz="4" w:space="0" w:color="auto"/>
            </w:tcBorders>
            <w:shd w:val="clear" w:color="auto" w:fill="auto"/>
            <w:noWrap/>
            <w:vAlign w:val="center"/>
          </w:tcPr>
          <w:p w14:paraId="38E540B4"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32</w:t>
            </w:r>
          </w:p>
        </w:tc>
      </w:tr>
      <w:tr w:rsidR="00781221" w:rsidRPr="00781221" w14:paraId="2D0927F6"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hideMark/>
          </w:tcPr>
          <w:p w14:paraId="0CD3FEFB"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PDN Fish - 0.8L Tanks</w:t>
            </w:r>
          </w:p>
        </w:tc>
        <w:tc>
          <w:tcPr>
            <w:tcW w:w="1019" w:type="dxa"/>
            <w:tcBorders>
              <w:top w:val="nil"/>
              <w:left w:val="nil"/>
              <w:bottom w:val="single" w:sz="4" w:space="0" w:color="auto"/>
              <w:right w:val="single" w:sz="4" w:space="0" w:color="auto"/>
            </w:tcBorders>
            <w:shd w:val="clear" w:color="auto" w:fill="auto"/>
            <w:noWrap/>
            <w:vAlign w:val="center"/>
            <w:hideMark/>
          </w:tcPr>
          <w:p w14:paraId="3BE9A3C6"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160</w:t>
            </w:r>
          </w:p>
        </w:tc>
        <w:tc>
          <w:tcPr>
            <w:tcW w:w="1152" w:type="dxa"/>
            <w:tcBorders>
              <w:top w:val="nil"/>
              <w:left w:val="nil"/>
              <w:bottom w:val="single" w:sz="4" w:space="0" w:color="auto"/>
              <w:right w:val="single" w:sz="4" w:space="0" w:color="auto"/>
            </w:tcBorders>
            <w:shd w:val="clear" w:color="auto" w:fill="auto"/>
            <w:vAlign w:val="bottom"/>
          </w:tcPr>
          <w:p w14:paraId="0D3CAC70"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17</w:t>
            </w:r>
          </w:p>
        </w:tc>
        <w:tc>
          <w:tcPr>
            <w:tcW w:w="1152" w:type="dxa"/>
            <w:tcBorders>
              <w:top w:val="nil"/>
              <w:left w:val="nil"/>
              <w:bottom w:val="single" w:sz="4" w:space="0" w:color="auto"/>
              <w:right w:val="single" w:sz="4" w:space="0" w:color="auto"/>
            </w:tcBorders>
            <w:shd w:val="clear" w:color="auto" w:fill="auto"/>
            <w:vAlign w:val="bottom"/>
          </w:tcPr>
          <w:p w14:paraId="6BAFFF6E"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15</w:t>
            </w:r>
          </w:p>
        </w:tc>
        <w:tc>
          <w:tcPr>
            <w:tcW w:w="1152" w:type="dxa"/>
            <w:tcBorders>
              <w:top w:val="nil"/>
              <w:left w:val="nil"/>
              <w:bottom w:val="single" w:sz="4" w:space="0" w:color="auto"/>
              <w:right w:val="single" w:sz="4" w:space="0" w:color="auto"/>
            </w:tcBorders>
            <w:shd w:val="clear" w:color="auto" w:fill="auto"/>
            <w:noWrap/>
            <w:vAlign w:val="bottom"/>
          </w:tcPr>
          <w:p w14:paraId="59E70862"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29</w:t>
            </w:r>
          </w:p>
        </w:tc>
        <w:tc>
          <w:tcPr>
            <w:tcW w:w="1152" w:type="dxa"/>
            <w:tcBorders>
              <w:top w:val="nil"/>
              <w:left w:val="nil"/>
              <w:bottom w:val="single" w:sz="4" w:space="0" w:color="auto"/>
              <w:right w:val="single" w:sz="4" w:space="0" w:color="auto"/>
            </w:tcBorders>
            <w:shd w:val="clear" w:color="auto" w:fill="auto"/>
            <w:noWrap/>
            <w:vAlign w:val="center"/>
          </w:tcPr>
          <w:p w14:paraId="0F398753"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18</w:t>
            </w:r>
          </w:p>
        </w:tc>
      </w:tr>
      <w:tr w:rsidR="00781221" w:rsidRPr="00781221" w14:paraId="62219174"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hideMark/>
          </w:tcPr>
          <w:p w14:paraId="534ED3AB"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Madingley Corvids - Aviary</w:t>
            </w:r>
          </w:p>
        </w:tc>
        <w:tc>
          <w:tcPr>
            <w:tcW w:w="1019" w:type="dxa"/>
            <w:tcBorders>
              <w:top w:val="nil"/>
              <w:left w:val="nil"/>
              <w:bottom w:val="single" w:sz="4" w:space="0" w:color="auto"/>
              <w:right w:val="single" w:sz="4" w:space="0" w:color="auto"/>
            </w:tcBorders>
            <w:shd w:val="clear" w:color="auto" w:fill="auto"/>
            <w:noWrap/>
            <w:vAlign w:val="center"/>
            <w:hideMark/>
          </w:tcPr>
          <w:p w14:paraId="121B3605"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 -</w:t>
            </w:r>
          </w:p>
        </w:tc>
        <w:tc>
          <w:tcPr>
            <w:tcW w:w="1152" w:type="dxa"/>
            <w:tcBorders>
              <w:top w:val="nil"/>
              <w:left w:val="nil"/>
              <w:bottom w:val="single" w:sz="4" w:space="0" w:color="auto"/>
              <w:right w:val="single" w:sz="4" w:space="0" w:color="auto"/>
            </w:tcBorders>
            <w:shd w:val="clear" w:color="auto" w:fill="auto"/>
            <w:vAlign w:val="bottom"/>
          </w:tcPr>
          <w:p w14:paraId="38F40AB3"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26</w:t>
            </w:r>
          </w:p>
        </w:tc>
        <w:tc>
          <w:tcPr>
            <w:tcW w:w="1152" w:type="dxa"/>
            <w:tcBorders>
              <w:top w:val="nil"/>
              <w:left w:val="nil"/>
              <w:bottom w:val="single" w:sz="4" w:space="0" w:color="auto"/>
              <w:right w:val="single" w:sz="4" w:space="0" w:color="auto"/>
            </w:tcBorders>
            <w:shd w:val="clear" w:color="auto" w:fill="auto"/>
            <w:vAlign w:val="bottom"/>
          </w:tcPr>
          <w:p w14:paraId="054B474D"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25</w:t>
            </w:r>
          </w:p>
        </w:tc>
        <w:tc>
          <w:tcPr>
            <w:tcW w:w="1152" w:type="dxa"/>
            <w:tcBorders>
              <w:top w:val="nil"/>
              <w:left w:val="nil"/>
              <w:bottom w:val="single" w:sz="4" w:space="0" w:color="auto"/>
              <w:right w:val="single" w:sz="4" w:space="0" w:color="auto"/>
            </w:tcBorders>
            <w:shd w:val="clear" w:color="auto" w:fill="auto"/>
            <w:noWrap/>
            <w:vAlign w:val="bottom"/>
          </w:tcPr>
          <w:p w14:paraId="33FB1962"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25</w:t>
            </w:r>
          </w:p>
        </w:tc>
        <w:tc>
          <w:tcPr>
            <w:tcW w:w="1152" w:type="dxa"/>
            <w:tcBorders>
              <w:top w:val="nil"/>
              <w:left w:val="nil"/>
              <w:bottom w:val="single" w:sz="4" w:space="0" w:color="auto"/>
              <w:right w:val="single" w:sz="4" w:space="0" w:color="auto"/>
            </w:tcBorders>
            <w:shd w:val="clear" w:color="auto" w:fill="auto"/>
            <w:noWrap/>
            <w:vAlign w:val="center"/>
          </w:tcPr>
          <w:p w14:paraId="43099839"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w:t>
            </w:r>
          </w:p>
        </w:tc>
      </w:tr>
      <w:tr w:rsidR="00781221" w:rsidRPr="00781221" w14:paraId="12F14059"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hideMark/>
          </w:tcPr>
          <w:p w14:paraId="3CD60BAC"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Madingley Corvids - Cage</w:t>
            </w:r>
          </w:p>
        </w:tc>
        <w:tc>
          <w:tcPr>
            <w:tcW w:w="1019" w:type="dxa"/>
            <w:tcBorders>
              <w:top w:val="nil"/>
              <w:left w:val="nil"/>
              <w:bottom w:val="single" w:sz="4" w:space="0" w:color="auto"/>
              <w:right w:val="single" w:sz="4" w:space="0" w:color="auto"/>
            </w:tcBorders>
            <w:shd w:val="clear" w:color="auto" w:fill="auto"/>
            <w:noWrap/>
            <w:vAlign w:val="center"/>
            <w:hideMark/>
          </w:tcPr>
          <w:p w14:paraId="7A8A9AF9"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 -</w:t>
            </w:r>
          </w:p>
        </w:tc>
        <w:tc>
          <w:tcPr>
            <w:tcW w:w="1152" w:type="dxa"/>
            <w:tcBorders>
              <w:top w:val="nil"/>
              <w:left w:val="nil"/>
              <w:bottom w:val="single" w:sz="4" w:space="0" w:color="auto"/>
              <w:right w:val="single" w:sz="4" w:space="0" w:color="auto"/>
            </w:tcBorders>
            <w:shd w:val="clear" w:color="auto" w:fill="auto"/>
            <w:noWrap/>
            <w:vAlign w:val="center"/>
          </w:tcPr>
          <w:p w14:paraId="32684C54"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nil"/>
              <w:left w:val="nil"/>
              <w:bottom w:val="single" w:sz="4" w:space="0" w:color="auto"/>
              <w:right w:val="single" w:sz="4" w:space="0" w:color="auto"/>
            </w:tcBorders>
            <w:shd w:val="clear" w:color="auto" w:fill="auto"/>
            <w:noWrap/>
            <w:vAlign w:val="center"/>
          </w:tcPr>
          <w:p w14:paraId="6644EE62"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nil"/>
              <w:left w:val="nil"/>
              <w:bottom w:val="single" w:sz="4" w:space="0" w:color="auto"/>
              <w:right w:val="single" w:sz="4" w:space="0" w:color="auto"/>
            </w:tcBorders>
            <w:shd w:val="clear" w:color="auto" w:fill="auto"/>
            <w:noWrap/>
            <w:vAlign w:val="center"/>
          </w:tcPr>
          <w:p w14:paraId="7D7A0475"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nil"/>
              <w:left w:val="nil"/>
              <w:bottom w:val="single" w:sz="4" w:space="0" w:color="auto"/>
              <w:right w:val="single" w:sz="4" w:space="0" w:color="auto"/>
            </w:tcBorders>
            <w:shd w:val="clear" w:color="auto" w:fill="auto"/>
            <w:noWrap/>
            <w:vAlign w:val="center"/>
          </w:tcPr>
          <w:p w14:paraId="4D09FB0F"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w:t>
            </w:r>
          </w:p>
        </w:tc>
      </w:tr>
      <w:tr w:rsidR="00781221" w:rsidRPr="00781221" w14:paraId="478C57A1"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hideMark/>
          </w:tcPr>
          <w:p w14:paraId="4C3E5E43"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Madingley Cichlids</w:t>
            </w:r>
          </w:p>
        </w:tc>
        <w:tc>
          <w:tcPr>
            <w:tcW w:w="1019" w:type="dxa"/>
            <w:tcBorders>
              <w:top w:val="nil"/>
              <w:left w:val="nil"/>
              <w:bottom w:val="single" w:sz="4" w:space="0" w:color="auto"/>
              <w:right w:val="single" w:sz="4" w:space="0" w:color="auto"/>
            </w:tcBorders>
            <w:shd w:val="clear" w:color="auto" w:fill="auto"/>
            <w:noWrap/>
            <w:vAlign w:val="center"/>
            <w:hideMark/>
          </w:tcPr>
          <w:p w14:paraId="0FB31892"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44</w:t>
            </w:r>
          </w:p>
        </w:tc>
        <w:tc>
          <w:tcPr>
            <w:tcW w:w="1152" w:type="dxa"/>
            <w:tcBorders>
              <w:top w:val="nil"/>
              <w:left w:val="nil"/>
              <w:bottom w:val="single" w:sz="4" w:space="0" w:color="auto"/>
              <w:right w:val="single" w:sz="4" w:space="0" w:color="auto"/>
            </w:tcBorders>
            <w:shd w:val="clear" w:color="auto" w:fill="auto"/>
            <w:noWrap/>
            <w:vAlign w:val="bottom"/>
          </w:tcPr>
          <w:p w14:paraId="64C23F8D"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44</w:t>
            </w:r>
          </w:p>
        </w:tc>
        <w:tc>
          <w:tcPr>
            <w:tcW w:w="1152" w:type="dxa"/>
            <w:tcBorders>
              <w:top w:val="nil"/>
              <w:left w:val="nil"/>
              <w:bottom w:val="single" w:sz="4" w:space="0" w:color="auto"/>
              <w:right w:val="single" w:sz="4" w:space="0" w:color="auto"/>
            </w:tcBorders>
            <w:shd w:val="clear" w:color="auto" w:fill="auto"/>
            <w:noWrap/>
            <w:vAlign w:val="bottom"/>
          </w:tcPr>
          <w:p w14:paraId="0B0CEC00"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44</w:t>
            </w:r>
          </w:p>
        </w:tc>
        <w:tc>
          <w:tcPr>
            <w:tcW w:w="1152" w:type="dxa"/>
            <w:tcBorders>
              <w:top w:val="nil"/>
              <w:left w:val="nil"/>
              <w:bottom w:val="single" w:sz="4" w:space="0" w:color="auto"/>
              <w:right w:val="single" w:sz="4" w:space="0" w:color="auto"/>
            </w:tcBorders>
            <w:shd w:val="clear" w:color="auto" w:fill="auto"/>
            <w:noWrap/>
            <w:vAlign w:val="bottom"/>
          </w:tcPr>
          <w:p w14:paraId="09C6856F"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44</w:t>
            </w:r>
          </w:p>
        </w:tc>
        <w:tc>
          <w:tcPr>
            <w:tcW w:w="1152" w:type="dxa"/>
            <w:tcBorders>
              <w:top w:val="nil"/>
              <w:left w:val="nil"/>
              <w:bottom w:val="single" w:sz="4" w:space="0" w:color="auto"/>
              <w:right w:val="single" w:sz="4" w:space="0" w:color="auto"/>
            </w:tcBorders>
            <w:shd w:val="clear" w:color="auto" w:fill="auto"/>
            <w:noWrap/>
            <w:vAlign w:val="center"/>
          </w:tcPr>
          <w:p w14:paraId="1FF9A71A"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100</w:t>
            </w:r>
          </w:p>
        </w:tc>
      </w:tr>
      <w:tr w:rsidR="00781221" w:rsidRPr="00781221" w14:paraId="60823A8A"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hideMark/>
          </w:tcPr>
          <w:p w14:paraId="6E0A8464"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Barcroft - Chickens</w:t>
            </w:r>
          </w:p>
        </w:tc>
        <w:tc>
          <w:tcPr>
            <w:tcW w:w="1019" w:type="dxa"/>
            <w:tcBorders>
              <w:top w:val="nil"/>
              <w:left w:val="nil"/>
              <w:bottom w:val="single" w:sz="4" w:space="0" w:color="auto"/>
              <w:right w:val="single" w:sz="4" w:space="0" w:color="auto"/>
            </w:tcBorders>
            <w:shd w:val="clear" w:color="auto" w:fill="auto"/>
            <w:noWrap/>
            <w:vAlign w:val="center"/>
            <w:hideMark/>
          </w:tcPr>
          <w:p w14:paraId="2485E66B"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336</w:t>
            </w:r>
          </w:p>
        </w:tc>
        <w:tc>
          <w:tcPr>
            <w:tcW w:w="1152" w:type="dxa"/>
            <w:tcBorders>
              <w:top w:val="nil"/>
              <w:left w:val="nil"/>
              <w:bottom w:val="single" w:sz="4" w:space="0" w:color="auto"/>
              <w:right w:val="single" w:sz="4" w:space="0" w:color="auto"/>
            </w:tcBorders>
            <w:shd w:val="clear" w:color="auto" w:fill="auto"/>
            <w:noWrap/>
            <w:vAlign w:val="bottom"/>
          </w:tcPr>
          <w:p w14:paraId="3FE5548A"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nil"/>
              <w:left w:val="nil"/>
              <w:bottom w:val="single" w:sz="4" w:space="0" w:color="auto"/>
              <w:right w:val="single" w:sz="4" w:space="0" w:color="auto"/>
            </w:tcBorders>
            <w:shd w:val="clear" w:color="auto" w:fill="auto"/>
            <w:noWrap/>
            <w:vAlign w:val="bottom"/>
          </w:tcPr>
          <w:p w14:paraId="5BE8F86A"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nil"/>
              <w:left w:val="nil"/>
              <w:bottom w:val="single" w:sz="4" w:space="0" w:color="auto"/>
              <w:right w:val="single" w:sz="4" w:space="0" w:color="auto"/>
            </w:tcBorders>
            <w:shd w:val="clear" w:color="auto" w:fill="auto"/>
            <w:noWrap/>
            <w:vAlign w:val="bottom"/>
          </w:tcPr>
          <w:p w14:paraId="138EE2E3"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nil"/>
              <w:left w:val="nil"/>
              <w:bottom w:val="single" w:sz="4" w:space="0" w:color="auto"/>
              <w:right w:val="single" w:sz="4" w:space="0" w:color="auto"/>
            </w:tcBorders>
            <w:shd w:val="clear" w:color="auto" w:fill="auto"/>
            <w:noWrap/>
            <w:vAlign w:val="center"/>
          </w:tcPr>
          <w:p w14:paraId="6BA2D2EA"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r>
      <w:tr w:rsidR="00781221" w:rsidRPr="00781221" w14:paraId="716B3F41"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hideMark/>
          </w:tcPr>
          <w:p w14:paraId="7F0CB0BF"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Barcroft – Pig</w:t>
            </w:r>
          </w:p>
        </w:tc>
        <w:tc>
          <w:tcPr>
            <w:tcW w:w="1019" w:type="dxa"/>
            <w:tcBorders>
              <w:top w:val="nil"/>
              <w:left w:val="nil"/>
              <w:bottom w:val="single" w:sz="4" w:space="0" w:color="auto"/>
              <w:right w:val="single" w:sz="4" w:space="0" w:color="auto"/>
            </w:tcBorders>
            <w:shd w:val="clear" w:color="auto" w:fill="auto"/>
            <w:noWrap/>
            <w:vAlign w:val="center"/>
            <w:hideMark/>
          </w:tcPr>
          <w:p w14:paraId="24E58FD1"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47</w:t>
            </w:r>
          </w:p>
        </w:tc>
        <w:tc>
          <w:tcPr>
            <w:tcW w:w="1152" w:type="dxa"/>
            <w:tcBorders>
              <w:top w:val="nil"/>
              <w:left w:val="nil"/>
              <w:bottom w:val="single" w:sz="4" w:space="0" w:color="auto"/>
              <w:right w:val="single" w:sz="4" w:space="0" w:color="auto"/>
            </w:tcBorders>
            <w:shd w:val="clear" w:color="auto" w:fill="auto"/>
            <w:noWrap/>
            <w:vAlign w:val="bottom"/>
          </w:tcPr>
          <w:p w14:paraId="15CB054B"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w:t>
            </w:r>
          </w:p>
        </w:tc>
        <w:tc>
          <w:tcPr>
            <w:tcW w:w="1152" w:type="dxa"/>
            <w:tcBorders>
              <w:top w:val="nil"/>
              <w:left w:val="nil"/>
              <w:bottom w:val="single" w:sz="4" w:space="0" w:color="auto"/>
              <w:right w:val="single" w:sz="4" w:space="0" w:color="auto"/>
            </w:tcBorders>
            <w:shd w:val="clear" w:color="auto" w:fill="auto"/>
            <w:noWrap/>
            <w:vAlign w:val="bottom"/>
          </w:tcPr>
          <w:p w14:paraId="2896C2D9"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nil"/>
              <w:left w:val="nil"/>
              <w:bottom w:val="single" w:sz="4" w:space="0" w:color="auto"/>
              <w:right w:val="single" w:sz="4" w:space="0" w:color="auto"/>
            </w:tcBorders>
            <w:shd w:val="clear" w:color="auto" w:fill="auto"/>
            <w:noWrap/>
            <w:vAlign w:val="bottom"/>
          </w:tcPr>
          <w:p w14:paraId="3ABDC5F1"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nil"/>
              <w:left w:val="nil"/>
              <w:bottom w:val="single" w:sz="4" w:space="0" w:color="auto"/>
              <w:right w:val="single" w:sz="4" w:space="0" w:color="auto"/>
            </w:tcBorders>
            <w:shd w:val="clear" w:color="auto" w:fill="auto"/>
            <w:noWrap/>
            <w:vAlign w:val="center"/>
          </w:tcPr>
          <w:p w14:paraId="1D5F707D"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r>
      <w:tr w:rsidR="00781221" w:rsidRPr="00781221" w14:paraId="3E02179F"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hideMark/>
          </w:tcPr>
          <w:p w14:paraId="3A668445"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Barcroft - Sheep</w:t>
            </w:r>
          </w:p>
        </w:tc>
        <w:tc>
          <w:tcPr>
            <w:tcW w:w="1019" w:type="dxa"/>
            <w:tcBorders>
              <w:top w:val="nil"/>
              <w:left w:val="nil"/>
              <w:bottom w:val="single" w:sz="4" w:space="0" w:color="auto"/>
              <w:right w:val="single" w:sz="4" w:space="0" w:color="auto"/>
            </w:tcBorders>
            <w:shd w:val="clear" w:color="auto" w:fill="auto"/>
            <w:noWrap/>
            <w:vAlign w:val="center"/>
            <w:hideMark/>
          </w:tcPr>
          <w:p w14:paraId="09ED1506"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488</w:t>
            </w:r>
          </w:p>
        </w:tc>
        <w:tc>
          <w:tcPr>
            <w:tcW w:w="1152" w:type="dxa"/>
            <w:tcBorders>
              <w:top w:val="nil"/>
              <w:left w:val="nil"/>
              <w:bottom w:val="single" w:sz="4" w:space="0" w:color="auto"/>
              <w:right w:val="single" w:sz="4" w:space="0" w:color="auto"/>
            </w:tcBorders>
            <w:shd w:val="clear" w:color="auto" w:fill="auto"/>
            <w:noWrap/>
            <w:vAlign w:val="bottom"/>
          </w:tcPr>
          <w:p w14:paraId="674C455E"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113</w:t>
            </w:r>
          </w:p>
        </w:tc>
        <w:tc>
          <w:tcPr>
            <w:tcW w:w="1152" w:type="dxa"/>
            <w:tcBorders>
              <w:top w:val="nil"/>
              <w:left w:val="nil"/>
              <w:bottom w:val="single" w:sz="4" w:space="0" w:color="auto"/>
              <w:right w:val="single" w:sz="4" w:space="0" w:color="auto"/>
            </w:tcBorders>
            <w:shd w:val="clear" w:color="auto" w:fill="auto"/>
            <w:noWrap/>
            <w:vAlign w:val="bottom"/>
          </w:tcPr>
          <w:p w14:paraId="740E1E35"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105</w:t>
            </w:r>
          </w:p>
        </w:tc>
        <w:tc>
          <w:tcPr>
            <w:tcW w:w="1152" w:type="dxa"/>
            <w:tcBorders>
              <w:top w:val="nil"/>
              <w:left w:val="nil"/>
              <w:bottom w:val="single" w:sz="4" w:space="0" w:color="auto"/>
              <w:right w:val="single" w:sz="4" w:space="0" w:color="auto"/>
            </w:tcBorders>
            <w:shd w:val="clear" w:color="auto" w:fill="auto"/>
            <w:noWrap/>
            <w:vAlign w:val="bottom"/>
          </w:tcPr>
          <w:p w14:paraId="5CA9C925"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97</w:t>
            </w:r>
          </w:p>
        </w:tc>
        <w:tc>
          <w:tcPr>
            <w:tcW w:w="1152" w:type="dxa"/>
            <w:tcBorders>
              <w:top w:val="nil"/>
              <w:left w:val="nil"/>
              <w:bottom w:val="single" w:sz="4" w:space="0" w:color="auto"/>
              <w:right w:val="single" w:sz="4" w:space="0" w:color="auto"/>
            </w:tcBorders>
            <w:shd w:val="clear" w:color="auto" w:fill="auto"/>
            <w:noWrap/>
            <w:vAlign w:val="center"/>
          </w:tcPr>
          <w:p w14:paraId="78966DE0"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20</w:t>
            </w:r>
          </w:p>
        </w:tc>
      </w:tr>
      <w:tr w:rsidR="00781221" w:rsidRPr="00781221" w14:paraId="6E2EA10C"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tcPr>
          <w:p w14:paraId="7151024E"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Barcroft - Ponies</w:t>
            </w:r>
          </w:p>
        </w:tc>
        <w:tc>
          <w:tcPr>
            <w:tcW w:w="1019" w:type="dxa"/>
            <w:tcBorders>
              <w:top w:val="nil"/>
              <w:left w:val="nil"/>
              <w:bottom w:val="single" w:sz="4" w:space="0" w:color="auto"/>
              <w:right w:val="single" w:sz="4" w:space="0" w:color="auto"/>
            </w:tcBorders>
            <w:shd w:val="clear" w:color="auto" w:fill="auto"/>
            <w:noWrap/>
            <w:vAlign w:val="center"/>
          </w:tcPr>
          <w:p w14:paraId="4BD2587B"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30</w:t>
            </w:r>
          </w:p>
        </w:tc>
        <w:tc>
          <w:tcPr>
            <w:tcW w:w="1152" w:type="dxa"/>
            <w:tcBorders>
              <w:top w:val="nil"/>
              <w:left w:val="nil"/>
              <w:bottom w:val="single" w:sz="4" w:space="0" w:color="auto"/>
              <w:right w:val="single" w:sz="4" w:space="0" w:color="auto"/>
            </w:tcBorders>
            <w:shd w:val="clear" w:color="auto" w:fill="auto"/>
            <w:noWrap/>
            <w:vAlign w:val="bottom"/>
          </w:tcPr>
          <w:p w14:paraId="5F99411F"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w:t>
            </w:r>
          </w:p>
        </w:tc>
        <w:tc>
          <w:tcPr>
            <w:tcW w:w="1152" w:type="dxa"/>
            <w:tcBorders>
              <w:top w:val="nil"/>
              <w:left w:val="nil"/>
              <w:bottom w:val="single" w:sz="4" w:space="0" w:color="auto"/>
              <w:right w:val="single" w:sz="4" w:space="0" w:color="auto"/>
            </w:tcBorders>
            <w:shd w:val="clear" w:color="auto" w:fill="auto"/>
            <w:noWrap/>
            <w:vAlign w:val="bottom"/>
          </w:tcPr>
          <w:p w14:paraId="15642552"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w:t>
            </w:r>
          </w:p>
        </w:tc>
        <w:tc>
          <w:tcPr>
            <w:tcW w:w="1152" w:type="dxa"/>
            <w:tcBorders>
              <w:top w:val="nil"/>
              <w:left w:val="nil"/>
              <w:bottom w:val="single" w:sz="4" w:space="0" w:color="auto"/>
              <w:right w:val="single" w:sz="4" w:space="0" w:color="auto"/>
            </w:tcBorders>
            <w:shd w:val="clear" w:color="auto" w:fill="auto"/>
            <w:noWrap/>
            <w:vAlign w:val="bottom"/>
          </w:tcPr>
          <w:p w14:paraId="3DF87336"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w:t>
            </w:r>
          </w:p>
        </w:tc>
        <w:tc>
          <w:tcPr>
            <w:tcW w:w="1152" w:type="dxa"/>
            <w:tcBorders>
              <w:top w:val="nil"/>
              <w:left w:val="nil"/>
              <w:bottom w:val="single" w:sz="4" w:space="0" w:color="auto"/>
              <w:right w:val="single" w:sz="4" w:space="0" w:color="auto"/>
            </w:tcBorders>
            <w:shd w:val="clear" w:color="auto" w:fill="auto"/>
            <w:noWrap/>
            <w:vAlign w:val="center"/>
          </w:tcPr>
          <w:p w14:paraId="7F68AFD6"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7</w:t>
            </w:r>
          </w:p>
        </w:tc>
      </w:tr>
      <w:tr w:rsidR="00781221" w:rsidRPr="00781221" w14:paraId="763CB035" w14:textId="77777777" w:rsidTr="00781221">
        <w:trPr>
          <w:trHeight w:val="226"/>
        </w:trPr>
        <w:tc>
          <w:tcPr>
            <w:tcW w:w="3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53064"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Innes Marmosets – Psychology</w:t>
            </w:r>
          </w:p>
        </w:tc>
        <w:tc>
          <w:tcPr>
            <w:tcW w:w="1019" w:type="dxa"/>
            <w:tcBorders>
              <w:top w:val="single" w:sz="4" w:space="0" w:color="auto"/>
              <w:left w:val="nil"/>
              <w:bottom w:val="single" w:sz="4" w:space="0" w:color="auto"/>
              <w:right w:val="single" w:sz="4" w:space="0" w:color="auto"/>
            </w:tcBorders>
            <w:shd w:val="clear" w:color="auto" w:fill="auto"/>
            <w:vAlign w:val="center"/>
            <w:hideMark/>
          </w:tcPr>
          <w:p w14:paraId="2C7E1684"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w:t>
            </w:r>
          </w:p>
        </w:tc>
        <w:tc>
          <w:tcPr>
            <w:tcW w:w="1152" w:type="dxa"/>
            <w:tcBorders>
              <w:top w:val="single" w:sz="4" w:space="0" w:color="auto"/>
              <w:left w:val="nil"/>
              <w:bottom w:val="single" w:sz="4" w:space="0" w:color="auto"/>
              <w:right w:val="single" w:sz="4" w:space="0" w:color="auto"/>
            </w:tcBorders>
            <w:shd w:val="clear" w:color="auto" w:fill="auto"/>
            <w:vAlign w:val="bottom"/>
          </w:tcPr>
          <w:p w14:paraId="7C32838A"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single" w:sz="4" w:space="0" w:color="auto"/>
              <w:left w:val="nil"/>
              <w:bottom w:val="single" w:sz="4" w:space="0" w:color="auto"/>
              <w:right w:val="single" w:sz="4" w:space="0" w:color="auto"/>
            </w:tcBorders>
            <w:shd w:val="clear" w:color="auto" w:fill="auto"/>
            <w:vAlign w:val="bottom"/>
          </w:tcPr>
          <w:p w14:paraId="38ED512D"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single" w:sz="4" w:space="0" w:color="auto"/>
              <w:left w:val="nil"/>
              <w:bottom w:val="single" w:sz="4" w:space="0" w:color="auto"/>
              <w:right w:val="single" w:sz="4" w:space="0" w:color="auto"/>
            </w:tcBorders>
            <w:shd w:val="clear" w:color="auto" w:fill="auto"/>
            <w:noWrap/>
            <w:vAlign w:val="bottom"/>
          </w:tcPr>
          <w:p w14:paraId="034FF18F"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0</w:t>
            </w:r>
          </w:p>
        </w:tc>
        <w:tc>
          <w:tcPr>
            <w:tcW w:w="1152" w:type="dxa"/>
            <w:tcBorders>
              <w:top w:val="single" w:sz="4" w:space="0" w:color="auto"/>
              <w:left w:val="nil"/>
              <w:bottom w:val="single" w:sz="4" w:space="0" w:color="auto"/>
              <w:right w:val="single" w:sz="4" w:space="0" w:color="auto"/>
            </w:tcBorders>
            <w:shd w:val="clear" w:color="auto" w:fill="auto"/>
            <w:noWrap/>
            <w:vAlign w:val="center"/>
          </w:tcPr>
          <w:p w14:paraId="2CF2B5FF"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w:t>
            </w:r>
          </w:p>
        </w:tc>
      </w:tr>
      <w:tr w:rsidR="00781221" w:rsidRPr="00781221" w14:paraId="4BAACAE1"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hideMark/>
          </w:tcPr>
          <w:p w14:paraId="1140D76B"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Innes Marmosets - Anatomy</w:t>
            </w:r>
          </w:p>
        </w:tc>
        <w:tc>
          <w:tcPr>
            <w:tcW w:w="1019" w:type="dxa"/>
            <w:tcBorders>
              <w:top w:val="nil"/>
              <w:left w:val="nil"/>
              <w:bottom w:val="single" w:sz="4" w:space="0" w:color="auto"/>
              <w:right w:val="single" w:sz="4" w:space="0" w:color="auto"/>
            </w:tcBorders>
            <w:shd w:val="clear" w:color="auto" w:fill="auto"/>
            <w:vAlign w:val="center"/>
            <w:hideMark/>
          </w:tcPr>
          <w:p w14:paraId="7F94E894"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w:t>
            </w:r>
          </w:p>
        </w:tc>
        <w:tc>
          <w:tcPr>
            <w:tcW w:w="1152" w:type="dxa"/>
            <w:tcBorders>
              <w:top w:val="nil"/>
              <w:left w:val="nil"/>
              <w:bottom w:val="single" w:sz="4" w:space="0" w:color="auto"/>
              <w:right w:val="single" w:sz="4" w:space="0" w:color="auto"/>
            </w:tcBorders>
            <w:shd w:val="clear" w:color="auto" w:fill="auto"/>
            <w:vAlign w:val="bottom"/>
          </w:tcPr>
          <w:p w14:paraId="0EAB6543"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57</w:t>
            </w:r>
          </w:p>
        </w:tc>
        <w:tc>
          <w:tcPr>
            <w:tcW w:w="1152" w:type="dxa"/>
            <w:tcBorders>
              <w:top w:val="nil"/>
              <w:left w:val="nil"/>
              <w:bottom w:val="single" w:sz="4" w:space="0" w:color="auto"/>
              <w:right w:val="single" w:sz="4" w:space="0" w:color="auto"/>
            </w:tcBorders>
            <w:shd w:val="clear" w:color="auto" w:fill="auto"/>
            <w:vAlign w:val="bottom"/>
          </w:tcPr>
          <w:p w14:paraId="6058799B"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55</w:t>
            </w:r>
          </w:p>
        </w:tc>
        <w:tc>
          <w:tcPr>
            <w:tcW w:w="1152" w:type="dxa"/>
            <w:tcBorders>
              <w:top w:val="nil"/>
              <w:left w:val="nil"/>
              <w:bottom w:val="single" w:sz="4" w:space="0" w:color="auto"/>
              <w:right w:val="single" w:sz="4" w:space="0" w:color="auto"/>
            </w:tcBorders>
            <w:shd w:val="clear" w:color="auto" w:fill="auto"/>
            <w:noWrap/>
            <w:vAlign w:val="bottom"/>
          </w:tcPr>
          <w:p w14:paraId="3D3E06FA"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57</w:t>
            </w:r>
          </w:p>
        </w:tc>
        <w:tc>
          <w:tcPr>
            <w:tcW w:w="1152" w:type="dxa"/>
            <w:tcBorders>
              <w:top w:val="nil"/>
              <w:left w:val="nil"/>
              <w:bottom w:val="single" w:sz="4" w:space="0" w:color="auto"/>
              <w:right w:val="single" w:sz="4" w:space="0" w:color="auto"/>
            </w:tcBorders>
            <w:shd w:val="clear" w:color="auto" w:fill="auto"/>
            <w:noWrap/>
            <w:vAlign w:val="center"/>
          </w:tcPr>
          <w:p w14:paraId="0F9E6C3B"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w:t>
            </w:r>
          </w:p>
        </w:tc>
      </w:tr>
      <w:tr w:rsidR="00781221" w:rsidRPr="00781221" w14:paraId="1F54E12F"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hideMark/>
          </w:tcPr>
          <w:p w14:paraId="72360376"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Innes Marmosets  - Breeding</w:t>
            </w:r>
          </w:p>
        </w:tc>
        <w:tc>
          <w:tcPr>
            <w:tcW w:w="1019" w:type="dxa"/>
            <w:tcBorders>
              <w:top w:val="nil"/>
              <w:left w:val="nil"/>
              <w:bottom w:val="single" w:sz="4" w:space="0" w:color="auto"/>
              <w:right w:val="single" w:sz="4" w:space="0" w:color="auto"/>
            </w:tcBorders>
            <w:shd w:val="clear" w:color="auto" w:fill="auto"/>
            <w:vAlign w:val="center"/>
            <w:hideMark/>
          </w:tcPr>
          <w:p w14:paraId="1D2FAB06"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w:t>
            </w:r>
          </w:p>
        </w:tc>
        <w:tc>
          <w:tcPr>
            <w:tcW w:w="1152" w:type="dxa"/>
            <w:tcBorders>
              <w:top w:val="nil"/>
              <w:left w:val="nil"/>
              <w:bottom w:val="single" w:sz="4" w:space="0" w:color="auto"/>
              <w:right w:val="single" w:sz="4" w:space="0" w:color="auto"/>
            </w:tcBorders>
            <w:shd w:val="clear" w:color="auto" w:fill="auto"/>
            <w:vAlign w:val="bottom"/>
          </w:tcPr>
          <w:p w14:paraId="48C0C10C"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28</w:t>
            </w:r>
          </w:p>
        </w:tc>
        <w:tc>
          <w:tcPr>
            <w:tcW w:w="1152" w:type="dxa"/>
            <w:tcBorders>
              <w:top w:val="nil"/>
              <w:left w:val="nil"/>
              <w:bottom w:val="single" w:sz="4" w:space="0" w:color="auto"/>
              <w:right w:val="single" w:sz="4" w:space="0" w:color="auto"/>
            </w:tcBorders>
            <w:shd w:val="clear" w:color="auto" w:fill="auto"/>
            <w:vAlign w:val="bottom"/>
          </w:tcPr>
          <w:p w14:paraId="25BAC838"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30</w:t>
            </w:r>
          </w:p>
        </w:tc>
        <w:tc>
          <w:tcPr>
            <w:tcW w:w="1152" w:type="dxa"/>
            <w:tcBorders>
              <w:top w:val="nil"/>
              <w:left w:val="nil"/>
              <w:bottom w:val="single" w:sz="4" w:space="0" w:color="auto"/>
              <w:right w:val="single" w:sz="4" w:space="0" w:color="auto"/>
            </w:tcBorders>
            <w:shd w:val="clear" w:color="auto" w:fill="auto"/>
            <w:noWrap/>
            <w:vAlign w:val="bottom"/>
          </w:tcPr>
          <w:p w14:paraId="099FE48A"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30</w:t>
            </w:r>
          </w:p>
        </w:tc>
        <w:tc>
          <w:tcPr>
            <w:tcW w:w="1152" w:type="dxa"/>
            <w:tcBorders>
              <w:top w:val="nil"/>
              <w:left w:val="nil"/>
              <w:bottom w:val="single" w:sz="4" w:space="0" w:color="auto"/>
              <w:right w:val="single" w:sz="4" w:space="0" w:color="auto"/>
            </w:tcBorders>
            <w:shd w:val="clear" w:color="auto" w:fill="auto"/>
            <w:noWrap/>
            <w:vAlign w:val="center"/>
          </w:tcPr>
          <w:p w14:paraId="560F2D97"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w:t>
            </w:r>
          </w:p>
        </w:tc>
      </w:tr>
      <w:tr w:rsidR="00781221" w:rsidRPr="00781221" w14:paraId="3B44CEE8" w14:textId="77777777" w:rsidTr="00781221">
        <w:trPr>
          <w:trHeight w:val="226"/>
        </w:trPr>
        <w:tc>
          <w:tcPr>
            <w:tcW w:w="3122" w:type="dxa"/>
            <w:tcBorders>
              <w:top w:val="nil"/>
              <w:left w:val="single" w:sz="4" w:space="0" w:color="auto"/>
              <w:bottom w:val="nil"/>
              <w:right w:val="single" w:sz="4" w:space="0" w:color="auto"/>
            </w:tcBorders>
            <w:shd w:val="clear" w:color="auto" w:fill="auto"/>
            <w:noWrap/>
            <w:vAlign w:val="center"/>
            <w:hideMark/>
          </w:tcPr>
          <w:p w14:paraId="164F8E0F"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r w:rsidRPr="00781221">
              <w:rPr>
                <w:rFonts w:ascii="Arial" w:eastAsia="Times New Roman" w:hAnsi="Arial" w:cs="Arial"/>
                <w:b/>
                <w:bCs/>
                <w:color w:val="000000"/>
                <w:sz w:val="20"/>
                <w:szCs w:val="20"/>
                <w:lang w:eastAsia="en-GB"/>
              </w:rPr>
              <w:t>Innes Marmosets - Stock</w:t>
            </w:r>
          </w:p>
        </w:tc>
        <w:tc>
          <w:tcPr>
            <w:tcW w:w="1019" w:type="dxa"/>
            <w:tcBorders>
              <w:top w:val="nil"/>
              <w:left w:val="nil"/>
              <w:bottom w:val="nil"/>
              <w:right w:val="single" w:sz="4" w:space="0" w:color="auto"/>
            </w:tcBorders>
            <w:shd w:val="clear" w:color="auto" w:fill="auto"/>
            <w:vAlign w:val="center"/>
            <w:hideMark/>
          </w:tcPr>
          <w:p w14:paraId="0509A1F4"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w:t>
            </w:r>
          </w:p>
        </w:tc>
        <w:tc>
          <w:tcPr>
            <w:tcW w:w="1152" w:type="dxa"/>
            <w:tcBorders>
              <w:top w:val="nil"/>
              <w:left w:val="nil"/>
              <w:bottom w:val="nil"/>
              <w:right w:val="single" w:sz="4" w:space="0" w:color="auto"/>
            </w:tcBorders>
            <w:shd w:val="clear" w:color="auto" w:fill="auto"/>
            <w:vAlign w:val="bottom"/>
          </w:tcPr>
          <w:p w14:paraId="5D96D293"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95</w:t>
            </w:r>
          </w:p>
        </w:tc>
        <w:tc>
          <w:tcPr>
            <w:tcW w:w="1152" w:type="dxa"/>
            <w:tcBorders>
              <w:top w:val="nil"/>
              <w:left w:val="nil"/>
              <w:bottom w:val="nil"/>
              <w:right w:val="single" w:sz="4" w:space="0" w:color="auto"/>
            </w:tcBorders>
            <w:shd w:val="clear" w:color="auto" w:fill="auto"/>
            <w:vAlign w:val="bottom"/>
          </w:tcPr>
          <w:p w14:paraId="7E192F6F"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94</w:t>
            </w:r>
          </w:p>
        </w:tc>
        <w:tc>
          <w:tcPr>
            <w:tcW w:w="1152" w:type="dxa"/>
            <w:tcBorders>
              <w:top w:val="nil"/>
              <w:left w:val="nil"/>
              <w:bottom w:val="nil"/>
              <w:right w:val="single" w:sz="4" w:space="0" w:color="auto"/>
            </w:tcBorders>
            <w:shd w:val="clear" w:color="auto" w:fill="auto"/>
            <w:noWrap/>
            <w:vAlign w:val="bottom"/>
          </w:tcPr>
          <w:p w14:paraId="273DB3F4"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96</w:t>
            </w:r>
          </w:p>
        </w:tc>
        <w:tc>
          <w:tcPr>
            <w:tcW w:w="1152" w:type="dxa"/>
            <w:tcBorders>
              <w:top w:val="nil"/>
              <w:left w:val="nil"/>
              <w:bottom w:val="nil"/>
              <w:right w:val="single" w:sz="4" w:space="0" w:color="auto"/>
            </w:tcBorders>
            <w:shd w:val="clear" w:color="auto" w:fill="auto"/>
            <w:noWrap/>
            <w:vAlign w:val="center"/>
          </w:tcPr>
          <w:p w14:paraId="052D7096"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r w:rsidRPr="00781221">
              <w:rPr>
                <w:rFonts w:ascii="Arial" w:eastAsia="Times New Roman" w:hAnsi="Arial" w:cs="Arial"/>
                <w:color w:val="000000"/>
                <w:sz w:val="20"/>
                <w:szCs w:val="20"/>
                <w:lang w:eastAsia="en-GB"/>
              </w:rPr>
              <w:t>-</w:t>
            </w:r>
          </w:p>
        </w:tc>
      </w:tr>
      <w:tr w:rsidR="00781221" w:rsidRPr="00781221" w14:paraId="069B6C54" w14:textId="77777777" w:rsidTr="00781221">
        <w:trPr>
          <w:trHeight w:val="226"/>
        </w:trPr>
        <w:tc>
          <w:tcPr>
            <w:tcW w:w="3122" w:type="dxa"/>
            <w:tcBorders>
              <w:top w:val="nil"/>
              <w:left w:val="single" w:sz="4" w:space="0" w:color="auto"/>
              <w:bottom w:val="single" w:sz="4" w:space="0" w:color="auto"/>
              <w:right w:val="single" w:sz="4" w:space="0" w:color="auto"/>
            </w:tcBorders>
            <w:shd w:val="clear" w:color="auto" w:fill="auto"/>
            <w:noWrap/>
            <w:vAlign w:val="center"/>
          </w:tcPr>
          <w:p w14:paraId="1737EE17" w14:textId="77777777" w:rsidR="00781221" w:rsidRPr="00781221" w:rsidRDefault="00781221" w:rsidP="005245F5">
            <w:pPr>
              <w:spacing w:after="0" w:line="240" w:lineRule="auto"/>
              <w:jc w:val="both"/>
              <w:rPr>
                <w:rFonts w:ascii="Arial" w:eastAsia="Times New Roman" w:hAnsi="Arial" w:cs="Arial"/>
                <w:b/>
                <w:bCs/>
                <w:color w:val="000000"/>
                <w:sz w:val="20"/>
                <w:szCs w:val="20"/>
                <w:lang w:eastAsia="en-GB"/>
              </w:rPr>
            </w:pPr>
          </w:p>
        </w:tc>
        <w:tc>
          <w:tcPr>
            <w:tcW w:w="1019" w:type="dxa"/>
            <w:tcBorders>
              <w:top w:val="nil"/>
              <w:left w:val="nil"/>
              <w:bottom w:val="single" w:sz="4" w:space="0" w:color="auto"/>
              <w:right w:val="single" w:sz="4" w:space="0" w:color="auto"/>
            </w:tcBorders>
            <w:shd w:val="clear" w:color="auto" w:fill="auto"/>
            <w:vAlign w:val="center"/>
          </w:tcPr>
          <w:p w14:paraId="57B597A2"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p>
        </w:tc>
        <w:tc>
          <w:tcPr>
            <w:tcW w:w="1152" w:type="dxa"/>
            <w:tcBorders>
              <w:top w:val="nil"/>
              <w:left w:val="nil"/>
              <w:bottom w:val="single" w:sz="4" w:space="0" w:color="auto"/>
              <w:right w:val="single" w:sz="4" w:space="0" w:color="auto"/>
            </w:tcBorders>
            <w:shd w:val="clear" w:color="auto" w:fill="auto"/>
            <w:vAlign w:val="bottom"/>
          </w:tcPr>
          <w:p w14:paraId="6C87134A"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p>
        </w:tc>
        <w:tc>
          <w:tcPr>
            <w:tcW w:w="1152" w:type="dxa"/>
            <w:tcBorders>
              <w:top w:val="nil"/>
              <w:left w:val="nil"/>
              <w:bottom w:val="single" w:sz="4" w:space="0" w:color="auto"/>
              <w:right w:val="single" w:sz="4" w:space="0" w:color="auto"/>
            </w:tcBorders>
            <w:shd w:val="clear" w:color="auto" w:fill="auto"/>
            <w:vAlign w:val="bottom"/>
          </w:tcPr>
          <w:p w14:paraId="14FBFE3D"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p>
        </w:tc>
        <w:tc>
          <w:tcPr>
            <w:tcW w:w="1152" w:type="dxa"/>
            <w:tcBorders>
              <w:top w:val="nil"/>
              <w:left w:val="nil"/>
              <w:bottom w:val="single" w:sz="4" w:space="0" w:color="auto"/>
              <w:right w:val="single" w:sz="4" w:space="0" w:color="auto"/>
            </w:tcBorders>
            <w:shd w:val="clear" w:color="auto" w:fill="auto"/>
            <w:noWrap/>
            <w:vAlign w:val="bottom"/>
          </w:tcPr>
          <w:p w14:paraId="2255237C"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p>
        </w:tc>
        <w:tc>
          <w:tcPr>
            <w:tcW w:w="1152" w:type="dxa"/>
            <w:tcBorders>
              <w:top w:val="nil"/>
              <w:left w:val="nil"/>
              <w:bottom w:val="single" w:sz="4" w:space="0" w:color="auto"/>
              <w:right w:val="single" w:sz="4" w:space="0" w:color="auto"/>
            </w:tcBorders>
            <w:shd w:val="clear" w:color="auto" w:fill="auto"/>
            <w:noWrap/>
            <w:vAlign w:val="center"/>
          </w:tcPr>
          <w:p w14:paraId="373EFDCD" w14:textId="77777777" w:rsidR="00781221" w:rsidRPr="00781221" w:rsidRDefault="00781221" w:rsidP="005245F5">
            <w:pPr>
              <w:spacing w:after="0" w:line="240" w:lineRule="auto"/>
              <w:jc w:val="both"/>
              <w:rPr>
                <w:rFonts w:ascii="Arial" w:eastAsia="Times New Roman" w:hAnsi="Arial" w:cs="Arial"/>
                <w:color w:val="000000"/>
                <w:sz w:val="20"/>
                <w:szCs w:val="20"/>
                <w:lang w:eastAsia="en-GB"/>
              </w:rPr>
            </w:pPr>
          </w:p>
        </w:tc>
      </w:tr>
    </w:tbl>
    <w:p w14:paraId="1F72F646" w14:textId="31E4E184" w:rsidR="00402CE5" w:rsidRDefault="00402CE5" w:rsidP="005245F5">
      <w:pPr>
        <w:pStyle w:val="ListParagraph"/>
        <w:spacing w:after="0" w:line="276" w:lineRule="auto"/>
        <w:ind w:left="363"/>
        <w:jc w:val="both"/>
        <w:rPr>
          <w:rFonts w:ascii="Arial" w:hAnsi="Arial" w:cs="Arial"/>
          <w:b/>
        </w:rPr>
      </w:pPr>
    </w:p>
    <w:p w14:paraId="34AC4338" w14:textId="4F9B9302" w:rsidR="00781221" w:rsidRDefault="00781221" w:rsidP="005245F5">
      <w:pPr>
        <w:pStyle w:val="ListParagraph"/>
        <w:spacing w:after="0" w:line="276" w:lineRule="auto"/>
        <w:ind w:left="363"/>
        <w:jc w:val="both"/>
        <w:rPr>
          <w:rFonts w:ascii="Arial" w:hAnsi="Arial" w:cs="Arial"/>
          <w:b/>
        </w:rPr>
      </w:pPr>
    </w:p>
    <w:p w14:paraId="1E63A180" w14:textId="77777777" w:rsidR="00781221" w:rsidRDefault="00781221" w:rsidP="005245F5">
      <w:pPr>
        <w:pStyle w:val="ListParagraph"/>
        <w:spacing w:after="0" w:line="276" w:lineRule="auto"/>
        <w:ind w:left="363"/>
        <w:jc w:val="both"/>
        <w:rPr>
          <w:rFonts w:ascii="Arial" w:hAnsi="Arial" w:cs="Arial"/>
          <w:b/>
        </w:rPr>
      </w:pPr>
    </w:p>
    <w:p w14:paraId="399FB48E" w14:textId="77777777" w:rsidR="00781221" w:rsidRDefault="00781221" w:rsidP="005245F5">
      <w:pPr>
        <w:pStyle w:val="ListParagraph"/>
        <w:spacing w:after="0" w:line="276" w:lineRule="auto"/>
        <w:ind w:left="0"/>
        <w:jc w:val="both"/>
        <w:rPr>
          <w:rFonts w:ascii="Arial" w:hAnsi="Arial" w:cs="Arial"/>
          <w:b/>
        </w:rPr>
      </w:pPr>
    </w:p>
    <w:p w14:paraId="28A81DF4" w14:textId="67B89445" w:rsidR="00781221" w:rsidRDefault="00781221" w:rsidP="005245F5">
      <w:pPr>
        <w:pStyle w:val="ListParagraph"/>
        <w:spacing w:after="0" w:line="276" w:lineRule="auto"/>
        <w:ind w:left="0"/>
        <w:jc w:val="both"/>
        <w:rPr>
          <w:rFonts w:ascii="Arial" w:hAnsi="Arial" w:cs="Arial"/>
          <w:b/>
        </w:rPr>
      </w:pPr>
    </w:p>
    <w:p w14:paraId="2F1D1114" w14:textId="09250955" w:rsidR="00781221" w:rsidRDefault="00781221" w:rsidP="005245F5">
      <w:pPr>
        <w:pStyle w:val="ListParagraph"/>
        <w:spacing w:after="0" w:line="276" w:lineRule="auto"/>
        <w:ind w:left="0"/>
        <w:jc w:val="both"/>
        <w:rPr>
          <w:rFonts w:ascii="Arial" w:hAnsi="Arial" w:cs="Arial"/>
          <w:b/>
        </w:rPr>
      </w:pPr>
    </w:p>
    <w:p w14:paraId="6CE3A5EB" w14:textId="7461105E" w:rsidR="00781221" w:rsidRDefault="00781221" w:rsidP="005245F5">
      <w:pPr>
        <w:pStyle w:val="ListParagraph"/>
        <w:spacing w:after="0" w:line="276" w:lineRule="auto"/>
        <w:ind w:left="0"/>
        <w:jc w:val="both"/>
        <w:rPr>
          <w:rFonts w:ascii="Arial" w:hAnsi="Arial" w:cs="Arial"/>
          <w:b/>
        </w:rPr>
      </w:pPr>
    </w:p>
    <w:p w14:paraId="4ABDEAD9" w14:textId="72E754AE" w:rsidR="00781221" w:rsidRDefault="00781221" w:rsidP="005245F5">
      <w:pPr>
        <w:pStyle w:val="ListParagraph"/>
        <w:spacing w:after="0" w:line="276" w:lineRule="auto"/>
        <w:ind w:left="0"/>
        <w:jc w:val="both"/>
        <w:rPr>
          <w:rFonts w:ascii="Arial" w:hAnsi="Arial" w:cs="Arial"/>
          <w:b/>
        </w:rPr>
      </w:pPr>
    </w:p>
    <w:p w14:paraId="2FA88CDA" w14:textId="70304190" w:rsidR="00781221" w:rsidRDefault="00781221" w:rsidP="005245F5">
      <w:pPr>
        <w:pStyle w:val="ListParagraph"/>
        <w:spacing w:after="0" w:line="276" w:lineRule="auto"/>
        <w:ind w:left="0"/>
        <w:jc w:val="both"/>
        <w:rPr>
          <w:rFonts w:ascii="Arial" w:hAnsi="Arial" w:cs="Arial"/>
          <w:b/>
        </w:rPr>
      </w:pPr>
    </w:p>
    <w:p w14:paraId="06501E43" w14:textId="4AA5A803" w:rsidR="00781221" w:rsidRDefault="00781221" w:rsidP="005245F5">
      <w:pPr>
        <w:pStyle w:val="ListParagraph"/>
        <w:spacing w:after="0" w:line="276" w:lineRule="auto"/>
        <w:ind w:left="0"/>
        <w:jc w:val="both"/>
        <w:rPr>
          <w:rFonts w:ascii="Arial" w:hAnsi="Arial" w:cs="Arial"/>
          <w:b/>
        </w:rPr>
      </w:pPr>
    </w:p>
    <w:p w14:paraId="502B535B" w14:textId="2929A2DA" w:rsidR="00781221" w:rsidRDefault="00781221" w:rsidP="005245F5">
      <w:pPr>
        <w:pStyle w:val="ListParagraph"/>
        <w:spacing w:after="0" w:line="276" w:lineRule="auto"/>
        <w:ind w:left="0"/>
        <w:jc w:val="both"/>
        <w:rPr>
          <w:rFonts w:ascii="Arial" w:hAnsi="Arial" w:cs="Arial"/>
          <w:b/>
        </w:rPr>
      </w:pPr>
    </w:p>
    <w:p w14:paraId="3D59420A" w14:textId="24473FFE" w:rsidR="00781221" w:rsidRDefault="00781221" w:rsidP="005245F5">
      <w:pPr>
        <w:pStyle w:val="ListParagraph"/>
        <w:spacing w:after="0" w:line="276" w:lineRule="auto"/>
        <w:ind w:left="0"/>
        <w:jc w:val="both"/>
        <w:rPr>
          <w:rFonts w:ascii="Arial" w:hAnsi="Arial" w:cs="Arial"/>
          <w:b/>
        </w:rPr>
      </w:pPr>
    </w:p>
    <w:p w14:paraId="5C6EBC41" w14:textId="1F38E04F" w:rsidR="00781221" w:rsidRDefault="00781221" w:rsidP="005245F5">
      <w:pPr>
        <w:pStyle w:val="ListParagraph"/>
        <w:spacing w:after="0" w:line="276" w:lineRule="auto"/>
        <w:ind w:left="0"/>
        <w:jc w:val="both"/>
        <w:rPr>
          <w:rFonts w:ascii="Arial" w:hAnsi="Arial" w:cs="Arial"/>
          <w:b/>
        </w:rPr>
      </w:pPr>
    </w:p>
    <w:p w14:paraId="57CD8882" w14:textId="02FAC29D" w:rsidR="00781221" w:rsidRDefault="00781221" w:rsidP="005245F5">
      <w:pPr>
        <w:pStyle w:val="ListParagraph"/>
        <w:spacing w:after="0" w:line="276" w:lineRule="auto"/>
        <w:ind w:left="0"/>
        <w:jc w:val="both"/>
        <w:rPr>
          <w:rFonts w:ascii="Arial" w:hAnsi="Arial" w:cs="Arial"/>
          <w:b/>
        </w:rPr>
      </w:pPr>
    </w:p>
    <w:p w14:paraId="6908BD46" w14:textId="0F522823" w:rsidR="00781221" w:rsidRDefault="00781221" w:rsidP="005245F5">
      <w:pPr>
        <w:pStyle w:val="ListParagraph"/>
        <w:spacing w:after="0" w:line="276" w:lineRule="auto"/>
        <w:ind w:left="0"/>
        <w:jc w:val="both"/>
        <w:rPr>
          <w:rFonts w:ascii="Arial" w:hAnsi="Arial" w:cs="Arial"/>
          <w:b/>
        </w:rPr>
      </w:pPr>
    </w:p>
    <w:p w14:paraId="296292E8" w14:textId="77777777" w:rsidR="00D4303D" w:rsidRDefault="00D4303D" w:rsidP="005245F5">
      <w:pPr>
        <w:pStyle w:val="ListParagraph"/>
        <w:spacing w:after="0" w:line="276" w:lineRule="auto"/>
        <w:ind w:left="0"/>
        <w:jc w:val="both"/>
        <w:rPr>
          <w:rFonts w:ascii="Arial" w:hAnsi="Arial" w:cs="Arial"/>
          <w:bCs/>
        </w:rPr>
      </w:pPr>
    </w:p>
    <w:p w14:paraId="22D22A65" w14:textId="77777777" w:rsidR="00366014" w:rsidRDefault="00366014" w:rsidP="005245F5">
      <w:pPr>
        <w:pStyle w:val="ListParagraph"/>
        <w:spacing w:after="0" w:line="276" w:lineRule="auto"/>
        <w:ind w:left="0"/>
        <w:jc w:val="both"/>
        <w:rPr>
          <w:rFonts w:ascii="Arial" w:hAnsi="Arial" w:cs="Arial"/>
        </w:rPr>
      </w:pPr>
    </w:p>
    <w:p w14:paraId="6C355893" w14:textId="77777777" w:rsidR="00366014" w:rsidRDefault="00366014" w:rsidP="005245F5">
      <w:pPr>
        <w:pStyle w:val="ListParagraph"/>
        <w:spacing w:after="0" w:line="276" w:lineRule="auto"/>
        <w:ind w:left="0"/>
        <w:jc w:val="both"/>
        <w:rPr>
          <w:rFonts w:ascii="Arial" w:hAnsi="Arial" w:cs="Arial"/>
        </w:rPr>
      </w:pPr>
    </w:p>
    <w:p w14:paraId="283AC0A5" w14:textId="77777777" w:rsidR="00366014" w:rsidRDefault="00366014" w:rsidP="005245F5">
      <w:pPr>
        <w:pStyle w:val="ListParagraph"/>
        <w:spacing w:after="0" w:line="276" w:lineRule="auto"/>
        <w:ind w:left="0"/>
        <w:jc w:val="both"/>
        <w:rPr>
          <w:rFonts w:ascii="Arial" w:hAnsi="Arial" w:cs="Arial"/>
        </w:rPr>
      </w:pPr>
    </w:p>
    <w:p w14:paraId="403F1FF1" w14:textId="77777777" w:rsidR="00366014" w:rsidRDefault="00366014" w:rsidP="005245F5">
      <w:pPr>
        <w:pStyle w:val="ListParagraph"/>
        <w:spacing w:after="0" w:line="276" w:lineRule="auto"/>
        <w:ind w:left="0"/>
        <w:jc w:val="both"/>
        <w:rPr>
          <w:rFonts w:ascii="Arial" w:hAnsi="Arial" w:cs="Arial"/>
        </w:rPr>
      </w:pPr>
    </w:p>
    <w:p w14:paraId="0022F8E1" w14:textId="70FD4B50" w:rsidR="00E64B14" w:rsidRPr="00D4303D" w:rsidRDefault="00E64B14" w:rsidP="005245F5">
      <w:pPr>
        <w:pStyle w:val="ListParagraph"/>
        <w:spacing w:after="0" w:line="276" w:lineRule="auto"/>
        <w:ind w:left="0"/>
        <w:jc w:val="both"/>
        <w:rPr>
          <w:rFonts w:ascii="Arial" w:hAnsi="Arial" w:cs="Arial"/>
        </w:rPr>
      </w:pPr>
      <w:r w:rsidRPr="6E11E0FD">
        <w:rPr>
          <w:rFonts w:ascii="Arial" w:hAnsi="Arial" w:cs="Arial"/>
        </w:rPr>
        <w:t>A</w:t>
      </w:r>
      <w:r w:rsidR="00F62964" w:rsidRPr="6E11E0FD">
        <w:rPr>
          <w:rFonts w:ascii="Arial" w:hAnsi="Arial" w:cs="Arial"/>
        </w:rPr>
        <w:t>R</w:t>
      </w:r>
      <w:r w:rsidRPr="6E11E0FD">
        <w:rPr>
          <w:rFonts w:ascii="Arial" w:hAnsi="Arial" w:cs="Arial"/>
        </w:rPr>
        <w:t xml:space="preserve"> asked for clarification on the meaning of the colours used on the graphs.</w:t>
      </w:r>
      <w:r w:rsidR="00C3295E" w:rsidRPr="6E11E0FD">
        <w:rPr>
          <w:rFonts w:ascii="Arial" w:hAnsi="Arial" w:cs="Arial"/>
        </w:rPr>
        <w:t xml:space="preserve"> </w:t>
      </w:r>
      <w:r w:rsidR="05D6EA8B" w:rsidRPr="6E11E0FD">
        <w:rPr>
          <w:rFonts w:ascii="Arial" w:hAnsi="Arial" w:cs="Arial"/>
        </w:rPr>
        <w:t>Post meeting note – KS sent AR email explaining the colour coding of the Innes graph.</w:t>
      </w:r>
    </w:p>
    <w:p w14:paraId="5DDA7AF0" w14:textId="77777777" w:rsidR="00781221" w:rsidRDefault="00781221" w:rsidP="005245F5">
      <w:pPr>
        <w:pStyle w:val="ListParagraph"/>
        <w:spacing w:after="0" w:line="276" w:lineRule="auto"/>
        <w:ind w:left="0"/>
        <w:jc w:val="both"/>
        <w:rPr>
          <w:rFonts w:ascii="Arial" w:hAnsi="Arial" w:cs="Arial"/>
          <w:b/>
        </w:rPr>
      </w:pPr>
    </w:p>
    <w:p w14:paraId="1A6E64E9" w14:textId="2FDDA458" w:rsidR="00402CE5" w:rsidRDefault="00ED2814" w:rsidP="005245F5">
      <w:pPr>
        <w:pStyle w:val="ListParagraph"/>
        <w:spacing w:after="0" w:line="276" w:lineRule="auto"/>
        <w:ind w:left="0"/>
        <w:jc w:val="both"/>
        <w:rPr>
          <w:rFonts w:ascii="Arial" w:hAnsi="Arial" w:cs="Arial"/>
          <w:b/>
        </w:rPr>
      </w:pPr>
      <w:r>
        <w:rPr>
          <w:rFonts w:ascii="Arial" w:hAnsi="Arial" w:cs="Arial"/>
          <w:b/>
        </w:rPr>
        <w:t>AOB:</w:t>
      </w:r>
    </w:p>
    <w:p w14:paraId="64F69903" w14:textId="5C31B842" w:rsidR="005245F5" w:rsidRDefault="005245F5" w:rsidP="005245F5">
      <w:pPr>
        <w:pStyle w:val="ListParagraph"/>
        <w:spacing w:after="0" w:line="276" w:lineRule="auto"/>
        <w:ind w:left="0"/>
        <w:jc w:val="both"/>
        <w:rPr>
          <w:rFonts w:ascii="Arial" w:hAnsi="Arial" w:cs="Arial"/>
          <w:bCs/>
        </w:rPr>
      </w:pPr>
      <w:r>
        <w:rPr>
          <w:rFonts w:ascii="Arial" w:hAnsi="Arial" w:cs="Arial"/>
          <w:bCs/>
        </w:rPr>
        <w:t>SEO reported that some issues had arisen regarding access to certain documents on the UBS website.</w:t>
      </w:r>
    </w:p>
    <w:p w14:paraId="7A76A83F" w14:textId="77777777" w:rsidR="005245F5" w:rsidRPr="005245F5" w:rsidRDefault="005245F5" w:rsidP="005245F5">
      <w:pPr>
        <w:pStyle w:val="ListParagraph"/>
        <w:spacing w:after="0" w:line="276" w:lineRule="auto"/>
        <w:ind w:left="0"/>
        <w:jc w:val="both"/>
        <w:rPr>
          <w:rFonts w:ascii="Arial" w:hAnsi="Arial" w:cs="Arial"/>
          <w:bCs/>
        </w:rPr>
      </w:pPr>
    </w:p>
    <w:p w14:paraId="7CE89C87" w14:textId="6E2C1AAF" w:rsidR="00F045C0" w:rsidRDefault="00F045C0" w:rsidP="005245F5">
      <w:pPr>
        <w:pStyle w:val="ListParagraph"/>
        <w:spacing w:after="0" w:line="276" w:lineRule="auto"/>
        <w:ind w:left="0"/>
        <w:jc w:val="both"/>
        <w:rPr>
          <w:rFonts w:ascii="Arial" w:hAnsi="Arial" w:cs="Arial"/>
          <w:bCs/>
        </w:rPr>
      </w:pPr>
      <w:r>
        <w:rPr>
          <w:rFonts w:ascii="Arial" w:hAnsi="Arial" w:cs="Arial"/>
          <w:b/>
        </w:rPr>
        <w:t>Action point</w:t>
      </w:r>
      <w:r w:rsidR="005245F5">
        <w:rPr>
          <w:rFonts w:ascii="Arial" w:hAnsi="Arial" w:cs="Arial"/>
          <w:bCs/>
        </w:rPr>
        <w:t>:</w:t>
      </w:r>
      <w:r w:rsidRPr="005245F5">
        <w:rPr>
          <w:rFonts w:ascii="Arial" w:hAnsi="Arial" w:cs="Arial"/>
          <w:bCs/>
        </w:rPr>
        <w:t xml:space="preserve"> </w:t>
      </w:r>
      <w:r w:rsidR="005245F5" w:rsidRPr="005245F5">
        <w:rPr>
          <w:rFonts w:ascii="Arial" w:hAnsi="Arial" w:cs="Arial"/>
          <w:bCs/>
        </w:rPr>
        <w:t>Committee to let</w:t>
      </w:r>
      <w:r w:rsidR="005245F5">
        <w:rPr>
          <w:rFonts w:ascii="Arial" w:hAnsi="Arial" w:cs="Arial"/>
          <w:b/>
        </w:rPr>
        <w:t xml:space="preserve"> </w:t>
      </w:r>
      <w:r w:rsidRPr="00F045C0">
        <w:rPr>
          <w:rFonts w:ascii="Arial" w:hAnsi="Arial" w:cs="Arial"/>
          <w:bCs/>
        </w:rPr>
        <w:t>TM</w:t>
      </w:r>
      <w:r w:rsidR="005245F5">
        <w:rPr>
          <w:rFonts w:ascii="Arial" w:hAnsi="Arial" w:cs="Arial"/>
          <w:bCs/>
        </w:rPr>
        <w:t xml:space="preserve"> know if they have access issues with parts of UBS website. TM</w:t>
      </w:r>
      <w:r w:rsidRPr="00F045C0">
        <w:rPr>
          <w:rFonts w:ascii="Arial" w:hAnsi="Arial" w:cs="Arial"/>
          <w:bCs/>
        </w:rPr>
        <w:t xml:space="preserve"> to check access levels on UBS website for pages and documents so all meeting documents can be accessed by those who need to. </w:t>
      </w:r>
    </w:p>
    <w:p w14:paraId="64CECE66" w14:textId="77777777" w:rsidR="005245F5" w:rsidRDefault="005245F5" w:rsidP="005245F5">
      <w:pPr>
        <w:pStyle w:val="ListParagraph"/>
        <w:spacing w:after="0" w:line="276" w:lineRule="auto"/>
        <w:ind w:left="0"/>
        <w:jc w:val="both"/>
        <w:rPr>
          <w:rFonts w:ascii="Arial" w:hAnsi="Arial" w:cs="Arial"/>
          <w:bCs/>
        </w:rPr>
      </w:pPr>
    </w:p>
    <w:p w14:paraId="26AA2B90" w14:textId="652E8DFE" w:rsidR="00F045C0" w:rsidRPr="00F045C0" w:rsidRDefault="005245F5" w:rsidP="005245F5">
      <w:pPr>
        <w:pStyle w:val="ListParagraph"/>
        <w:spacing w:after="0" w:line="276" w:lineRule="auto"/>
        <w:ind w:left="0"/>
        <w:jc w:val="both"/>
        <w:rPr>
          <w:rFonts w:ascii="Arial" w:hAnsi="Arial" w:cs="Arial"/>
          <w:bCs/>
        </w:rPr>
      </w:pPr>
      <w:r>
        <w:rPr>
          <w:rFonts w:ascii="Arial" w:hAnsi="Arial" w:cs="Arial"/>
          <w:bCs/>
        </w:rPr>
        <w:t xml:space="preserve">The committee reiterated their gratitude to </w:t>
      </w:r>
      <w:r w:rsidR="00F045C0">
        <w:rPr>
          <w:rFonts w:ascii="Arial" w:hAnsi="Arial" w:cs="Arial"/>
          <w:bCs/>
        </w:rPr>
        <w:t xml:space="preserve">MAH for all of her hard work on the MCMS database. </w:t>
      </w:r>
    </w:p>
    <w:p w14:paraId="08CE6F91" w14:textId="77777777" w:rsidR="00ED2814" w:rsidRPr="00ED2814" w:rsidRDefault="00ED2814" w:rsidP="005245F5">
      <w:pPr>
        <w:pStyle w:val="ListParagraph"/>
        <w:spacing w:after="0" w:line="276" w:lineRule="auto"/>
        <w:ind w:left="0"/>
        <w:jc w:val="both"/>
        <w:rPr>
          <w:rFonts w:ascii="Arial" w:hAnsi="Arial" w:cs="Arial"/>
        </w:rPr>
      </w:pPr>
    </w:p>
    <w:p w14:paraId="219A4BFD" w14:textId="4BC7ADAB" w:rsidR="00402CE5" w:rsidRDefault="00402CE5" w:rsidP="005245F5">
      <w:pPr>
        <w:pStyle w:val="ListParagraph"/>
        <w:spacing w:after="0" w:line="276" w:lineRule="auto"/>
        <w:ind w:left="0"/>
        <w:jc w:val="both"/>
        <w:rPr>
          <w:rFonts w:ascii="Arial" w:hAnsi="Arial" w:cs="Arial"/>
          <w:b/>
        </w:rPr>
      </w:pPr>
      <w:r>
        <w:rPr>
          <w:rFonts w:ascii="Arial" w:hAnsi="Arial" w:cs="Arial"/>
          <w:b/>
        </w:rPr>
        <w:t>Dates of future meetings</w:t>
      </w:r>
      <w:r w:rsidR="00D4303D">
        <w:rPr>
          <w:rFonts w:ascii="Arial" w:hAnsi="Arial" w:cs="Arial"/>
          <w:b/>
        </w:rPr>
        <w:t>;</w:t>
      </w:r>
    </w:p>
    <w:tbl>
      <w:tblPr>
        <w:tblpPr w:leftFromText="180" w:rightFromText="180" w:vertAnchor="text" w:horzAnchor="margin" w:tblpY="167"/>
        <w:tblW w:w="5387" w:type="dxa"/>
        <w:tblCellMar>
          <w:left w:w="0" w:type="dxa"/>
          <w:right w:w="0" w:type="dxa"/>
        </w:tblCellMar>
        <w:tblLook w:val="04A0" w:firstRow="1" w:lastRow="0" w:firstColumn="1" w:lastColumn="0" w:noHBand="0" w:noVBand="1"/>
      </w:tblPr>
      <w:tblGrid>
        <w:gridCol w:w="3217"/>
        <w:gridCol w:w="2170"/>
      </w:tblGrid>
      <w:tr w:rsidR="00402CE5" w:rsidRPr="00C37B7C" w14:paraId="36A09228" w14:textId="77777777" w:rsidTr="00B05403">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91072FA" w14:textId="77777777" w:rsidR="00402CE5" w:rsidRPr="00C37B7C" w:rsidRDefault="00402CE5" w:rsidP="005245F5">
            <w:pPr>
              <w:jc w:val="both"/>
              <w:rPr>
                <w:rFonts w:cs="Arial"/>
              </w:rPr>
            </w:pPr>
            <w:r w:rsidRPr="00C37B7C">
              <w:rPr>
                <w:rFonts w:cs="Arial"/>
                <w:b/>
                <w:bCs/>
              </w:rPr>
              <w:t>Date</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A146726" w14:textId="77777777" w:rsidR="00402CE5" w:rsidRPr="00C37B7C" w:rsidRDefault="00402CE5" w:rsidP="005245F5">
            <w:pPr>
              <w:jc w:val="both"/>
              <w:rPr>
                <w:rFonts w:cs="Arial"/>
              </w:rPr>
            </w:pPr>
            <w:r w:rsidRPr="00C37B7C">
              <w:rPr>
                <w:rFonts w:cs="Arial"/>
                <w:b/>
                <w:bCs/>
              </w:rPr>
              <w:t>Time</w:t>
            </w:r>
          </w:p>
        </w:tc>
      </w:tr>
      <w:tr w:rsidR="002F3696" w:rsidRPr="00C37B7C" w14:paraId="1788F60D" w14:textId="77777777" w:rsidTr="00B05403">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C790E9A" w14:textId="5B935BFE" w:rsidR="002F3696" w:rsidRPr="00365EC0" w:rsidRDefault="00D4303D" w:rsidP="005245F5">
            <w:pPr>
              <w:jc w:val="both"/>
              <w:rPr>
                <w:rFonts w:cs="Arial"/>
                <w:bCs/>
              </w:rPr>
            </w:pPr>
            <w:r w:rsidRPr="00365EC0">
              <w:rPr>
                <w:rFonts w:cs="Arial"/>
                <w:bCs/>
              </w:rPr>
              <w:t>January 31</w:t>
            </w:r>
            <w:r w:rsidRPr="00365EC0">
              <w:rPr>
                <w:rFonts w:cs="Arial"/>
                <w:bCs/>
                <w:vertAlign w:val="superscript"/>
              </w:rPr>
              <w:t>st</w:t>
            </w:r>
            <w:r w:rsidRPr="00365EC0">
              <w:rPr>
                <w:rFonts w:cs="Arial"/>
                <w:bCs/>
              </w:rPr>
              <w:t xml:space="preserve"> 2024</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B31FB79" w14:textId="5E46896F" w:rsidR="002F3696" w:rsidRPr="00365EC0" w:rsidRDefault="00D4303D" w:rsidP="005245F5">
            <w:pPr>
              <w:jc w:val="both"/>
              <w:rPr>
                <w:rFonts w:cs="Arial"/>
                <w:bCs/>
              </w:rPr>
            </w:pPr>
            <w:r w:rsidRPr="00365EC0">
              <w:rPr>
                <w:rFonts w:cs="Arial"/>
                <w:bCs/>
              </w:rPr>
              <w:t>1pm - 3pm</w:t>
            </w:r>
          </w:p>
        </w:tc>
      </w:tr>
      <w:tr w:rsidR="00E1216B" w:rsidRPr="00C37B7C" w14:paraId="300333D3" w14:textId="77777777" w:rsidTr="00B05403">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7151D8F" w14:textId="550660F2" w:rsidR="00E1216B" w:rsidRPr="00D4303D" w:rsidRDefault="00D4303D" w:rsidP="005245F5">
            <w:pPr>
              <w:jc w:val="both"/>
              <w:rPr>
                <w:rFonts w:cs="Arial"/>
              </w:rPr>
            </w:pPr>
            <w:r w:rsidRPr="00D4303D">
              <w:rPr>
                <w:rFonts w:cs="Arial"/>
              </w:rPr>
              <w:t>June 18</w:t>
            </w:r>
            <w:r w:rsidRPr="00D4303D">
              <w:rPr>
                <w:rFonts w:cs="Arial"/>
                <w:vertAlign w:val="superscript"/>
              </w:rPr>
              <w:t>th</w:t>
            </w:r>
            <w:r w:rsidRPr="00D4303D">
              <w:rPr>
                <w:rFonts w:cs="Arial"/>
              </w:rPr>
              <w:t xml:space="preserve"> 2024</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3D7AD5E" w14:textId="246FDD2A" w:rsidR="00E1216B" w:rsidRPr="00C37B7C" w:rsidRDefault="00D4303D" w:rsidP="005245F5">
            <w:pPr>
              <w:jc w:val="both"/>
              <w:rPr>
                <w:rFonts w:cs="Arial"/>
              </w:rPr>
            </w:pPr>
            <w:r>
              <w:rPr>
                <w:rFonts w:cs="Arial"/>
              </w:rPr>
              <w:t>10am - 12pm</w:t>
            </w:r>
          </w:p>
        </w:tc>
      </w:tr>
      <w:tr w:rsidR="00D4303D" w:rsidRPr="00C37B7C" w14:paraId="29B82B61" w14:textId="77777777" w:rsidTr="00B05403">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6CF5FD6" w14:textId="3A43C62A" w:rsidR="00D4303D" w:rsidRPr="00D4303D" w:rsidRDefault="00D4303D" w:rsidP="005245F5">
            <w:pPr>
              <w:jc w:val="both"/>
              <w:rPr>
                <w:rFonts w:cs="Arial"/>
              </w:rPr>
            </w:pPr>
            <w:r w:rsidRPr="00D4303D">
              <w:rPr>
                <w:rFonts w:cs="Arial"/>
              </w:rPr>
              <w:t>September 19</w:t>
            </w:r>
            <w:r w:rsidRPr="00D4303D">
              <w:rPr>
                <w:rFonts w:cs="Arial"/>
                <w:vertAlign w:val="superscript"/>
              </w:rPr>
              <w:t>th</w:t>
            </w:r>
            <w:r w:rsidRPr="00D4303D">
              <w:rPr>
                <w:rFonts w:cs="Arial"/>
              </w:rPr>
              <w:t xml:space="preserve"> 2024</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C9C7819" w14:textId="1FFFC6C4" w:rsidR="00D4303D" w:rsidRDefault="00D4303D" w:rsidP="005245F5">
            <w:pPr>
              <w:jc w:val="both"/>
              <w:rPr>
                <w:rFonts w:cs="Arial"/>
              </w:rPr>
            </w:pPr>
            <w:r>
              <w:rPr>
                <w:rFonts w:cs="Arial"/>
              </w:rPr>
              <w:t>10am – 12pm</w:t>
            </w:r>
          </w:p>
        </w:tc>
      </w:tr>
    </w:tbl>
    <w:p w14:paraId="61CDCEAD" w14:textId="77777777" w:rsidR="00402CE5" w:rsidRDefault="00402CE5" w:rsidP="005245F5">
      <w:pPr>
        <w:spacing w:after="0" w:line="276" w:lineRule="auto"/>
        <w:jc w:val="both"/>
        <w:rPr>
          <w:rFonts w:ascii="Arial" w:hAnsi="Arial" w:cs="Arial"/>
          <w:b/>
        </w:rPr>
      </w:pPr>
    </w:p>
    <w:p w14:paraId="05FC2E11" w14:textId="77777777" w:rsidR="002F3696" w:rsidRDefault="002F3696" w:rsidP="005245F5">
      <w:pPr>
        <w:spacing w:after="0" w:line="276" w:lineRule="auto"/>
        <w:jc w:val="both"/>
        <w:rPr>
          <w:rFonts w:ascii="Arial" w:hAnsi="Arial" w:cs="Arial"/>
          <w:b/>
        </w:rPr>
      </w:pPr>
    </w:p>
    <w:p w14:paraId="63598EDA" w14:textId="77777777" w:rsidR="002F3696" w:rsidRDefault="002F3696" w:rsidP="005245F5">
      <w:pPr>
        <w:spacing w:after="0" w:line="276" w:lineRule="auto"/>
        <w:jc w:val="both"/>
        <w:rPr>
          <w:rFonts w:ascii="Arial" w:hAnsi="Arial" w:cs="Arial"/>
          <w:b/>
        </w:rPr>
      </w:pPr>
    </w:p>
    <w:p w14:paraId="5189AB41" w14:textId="77777777" w:rsidR="002F3696" w:rsidRDefault="002F3696" w:rsidP="005245F5">
      <w:pPr>
        <w:spacing w:after="0" w:line="276" w:lineRule="auto"/>
        <w:jc w:val="both"/>
        <w:rPr>
          <w:rFonts w:ascii="Arial" w:hAnsi="Arial" w:cs="Arial"/>
          <w:b/>
        </w:rPr>
      </w:pPr>
    </w:p>
    <w:p w14:paraId="0B49C3D9" w14:textId="77777777" w:rsidR="002F3696" w:rsidRDefault="002F3696" w:rsidP="005245F5">
      <w:pPr>
        <w:spacing w:after="0" w:line="276" w:lineRule="auto"/>
        <w:jc w:val="both"/>
        <w:rPr>
          <w:rFonts w:ascii="Arial" w:hAnsi="Arial" w:cs="Arial"/>
          <w:b/>
        </w:rPr>
      </w:pPr>
    </w:p>
    <w:p w14:paraId="01F041C5" w14:textId="77777777" w:rsidR="002F3696" w:rsidRDefault="002F3696" w:rsidP="005245F5">
      <w:pPr>
        <w:spacing w:after="0" w:line="276" w:lineRule="auto"/>
        <w:jc w:val="both"/>
        <w:rPr>
          <w:rFonts w:ascii="Arial" w:hAnsi="Arial" w:cs="Arial"/>
          <w:b/>
        </w:rPr>
      </w:pPr>
    </w:p>
    <w:p w14:paraId="20DD484C" w14:textId="77777777" w:rsidR="002F3696" w:rsidRDefault="002F3696" w:rsidP="005245F5">
      <w:pPr>
        <w:spacing w:after="0" w:line="276" w:lineRule="auto"/>
        <w:jc w:val="both"/>
        <w:rPr>
          <w:rFonts w:ascii="Arial" w:hAnsi="Arial" w:cs="Arial"/>
          <w:b/>
        </w:rPr>
      </w:pPr>
    </w:p>
    <w:p w14:paraId="6A763CC8" w14:textId="77777777" w:rsidR="002F3696" w:rsidRDefault="002F3696" w:rsidP="005245F5">
      <w:pPr>
        <w:spacing w:after="0" w:line="276" w:lineRule="auto"/>
        <w:jc w:val="both"/>
        <w:rPr>
          <w:rFonts w:ascii="Arial" w:hAnsi="Arial" w:cs="Arial"/>
          <w:b/>
        </w:rPr>
      </w:pPr>
    </w:p>
    <w:p w14:paraId="7E620D1C" w14:textId="77777777" w:rsidR="002F3696" w:rsidRDefault="002F3696" w:rsidP="005245F5">
      <w:pPr>
        <w:spacing w:after="0" w:line="276" w:lineRule="auto"/>
        <w:jc w:val="both"/>
        <w:rPr>
          <w:rFonts w:ascii="Arial" w:hAnsi="Arial" w:cs="Arial"/>
          <w:b/>
        </w:rPr>
      </w:pPr>
    </w:p>
    <w:p w14:paraId="4EA95BA4" w14:textId="77777777" w:rsidR="002F3696" w:rsidRDefault="002F3696" w:rsidP="005245F5">
      <w:pPr>
        <w:spacing w:after="0" w:line="276" w:lineRule="auto"/>
        <w:jc w:val="both"/>
        <w:rPr>
          <w:rFonts w:ascii="Arial" w:hAnsi="Arial" w:cs="Arial"/>
          <w:b/>
        </w:rPr>
      </w:pPr>
    </w:p>
    <w:p w14:paraId="3510D1CC" w14:textId="77777777" w:rsidR="002F3696" w:rsidRDefault="002F3696" w:rsidP="005245F5">
      <w:pPr>
        <w:spacing w:after="0" w:line="276" w:lineRule="auto"/>
        <w:jc w:val="both"/>
        <w:rPr>
          <w:rFonts w:ascii="Arial" w:hAnsi="Arial" w:cs="Arial"/>
          <w:b/>
        </w:rPr>
      </w:pPr>
    </w:p>
    <w:p w14:paraId="6B86000C" w14:textId="77777777" w:rsidR="002F3696" w:rsidRDefault="002F3696" w:rsidP="005245F5">
      <w:pPr>
        <w:spacing w:after="0" w:line="276" w:lineRule="auto"/>
        <w:jc w:val="both"/>
        <w:rPr>
          <w:rFonts w:ascii="Arial" w:hAnsi="Arial" w:cs="Arial"/>
          <w:b/>
        </w:rPr>
      </w:pPr>
    </w:p>
    <w:p w14:paraId="79CFFB33" w14:textId="77777777" w:rsidR="002F3696" w:rsidRDefault="002F3696" w:rsidP="005245F5">
      <w:pPr>
        <w:spacing w:after="0" w:line="276" w:lineRule="auto"/>
        <w:jc w:val="both"/>
        <w:rPr>
          <w:rFonts w:ascii="Arial" w:hAnsi="Arial" w:cs="Arial"/>
          <w:b/>
        </w:rPr>
      </w:pPr>
    </w:p>
    <w:p w14:paraId="6484DF6C" w14:textId="12AE03EF" w:rsidR="002F3696" w:rsidRPr="002F3696" w:rsidRDefault="002F3696" w:rsidP="005245F5">
      <w:pPr>
        <w:spacing w:after="0" w:line="276" w:lineRule="auto"/>
        <w:jc w:val="both"/>
        <w:rPr>
          <w:rFonts w:ascii="Arial" w:hAnsi="Arial" w:cs="Arial"/>
          <w:b/>
        </w:rPr>
      </w:pPr>
    </w:p>
    <w:sectPr w:rsidR="002F3696" w:rsidRPr="002F3696" w:rsidSect="00FC51A1">
      <w:headerReference w:type="default" r:id="rId9"/>
      <w:pgSz w:w="11906" w:h="16838"/>
      <w:pgMar w:top="720" w:right="720" w:bottom="720" w:left="720" w:header="283"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Susan Ozanne" w:date="2023-10-10T19:39:00Z" w:initials="SO">
    <w:p w14:paraId="066F4B58" w14:textId="77777777" w:rsidR="005245F5" w:rsidRDefault="005245F5" w:rsidP="001E58AE">
      <w:r>
        <w:rPr>
          <w:rStyle w:val="CommentReference"/>
        </w:rPr>
        <w:annotationRef/>
      </w:r>
      <w:r>
        <w:rPr>
          <w:color w:val="000000"/>
          <w:sz w:val="20"/>
          <w:szCs w:val="20"/>
        </w:rPr>
        <w:t>Need to add in Holly’s role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66F4B5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07246D60" w16cex:dateUtc="2023-10-10T11:40:00Z"/>
  <w16cex:commentExtensible w16cex:durableId="56B15D1B" w16cex:dateUtc="2023-10-10T11:49:00Z"/>
  <w16cex:commentExtensible w16cex:durableId="28D025F1" w16cex:dateUtc="2023-10-10T18:35:00Z"/>
  <w16cex:commentExtensible w16cex:durableId="28D026F0" w16cex:dateUtc="2023-10-10T18: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2DA6A1" w16cid:durableId="07246D60"/>
  <w16cid:commentId w16cid:paraId="36327D1F" w16cid:durableId="56B15D1B"/>
  <w16cid:commentId w16cid:paraId="2C28462D" w16cid:durableId="28D025F1"/>
  <w16cid:commentId w16cid:paraId="066F4B58" w16cid:durableId="28D026F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EC9AB1" w14:textId="77777777" w:rsidR="0038558F" w:rsidRDefault="0038558F" w:rsidP="00FC51A1">
      <w:pPr>
        <w:spacing w:after="0" w:line="240" w:lineRule="auto"/>
      </w:pPr>
      <w:r>
        <w:separator/>
      </w:r>
    </w:p>
  </w:endnote>
  <w:endnote w:type="continuationSeparator" w:id="0">
    <w:p w14:paraId="4B336870" w14:textId="77777777" w:rsidR="0038558F" w:rsidRDefault="0038558F" w:rsidP="00FC5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68D445" w14:textId="77777777" w:rsidR="0038558F" w:rsidRDefault="0038558F" w:rsidP="00FC51A1">
      <w:pPr>
        <w:spacing w:after="0" w:line="240" w:lineRule="auto"/>
      </w:pPr>
      <w:r>
        <w:separator/>
      </w:r>
    </w:p>
  </w:footnote>
  <w:footnote w:type="continuationSeparator" w:id="0">
    <w:p w14:paraId="51B7BD34" w14:textId="77777777" w:rsidR="0038558F" w:rsidRDefault="0038558F" w:rsidP="00FC5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CEDC4" w14:textId="77777777" w:rsidR="00FC51A1" w:rsidRDefault="00FC51A1" w:rsidP="00FC51A1">
    <w:pPr>
      <w:pStyle w:val="Header"/>
      <w:ind w:left="-850"/>
    </w:pPr>
    <w:r>
      <w:t xml:space="preserve">           </w:t>
    </w:r>
    <w:r w:rsidRPr="00DF3D57">
      <w:rPr>
        <w:rFonts w:cs="Arial"/>
        <w:noProof/>
        <w:lang w:eastAsia="en-GB"/>
      </w:rPr>
      <w:drawing>
        <wp:inline distT="0" distB="0" distL="0" distR="0" wp14:anchorId="7700ED19" wp14:editId="7994E073">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r>
      <w:t xml:space="preserve">                                                                                                                                          </w:t>
    </w:r>
    <w:r w:rsidRPr="00FC51A1">
      <w:rPr>
        <w:b/>
        <w:sz w:val="32"/>
        <w:szCs w:val="32"/>
      </w:rPr>
      <w:t>Minutes</w:t>
    </w:r>
  </w:p>
  <w:p w14:paraId="6BB9E253" w14:textId="77777777" w:rsidR="00FC51A1" w:rsidRDefault="00FC5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C4151"/>
    <w:multiLevelType w:val="hybridMultilevel"/>
    <w:tmpl w:val="6C127D94"/>
    <w:lvl w:ilvl="0" w:tplc="0F5C8B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A2418B"/>
    <w:multiLevelType w:val="hybridMultilevel"/>
    <w:tmpl w:val="678023C8"/>
    <w:lvl w:ilvl="0" w:tplc="43A80508">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09F94A55"/>
    <w:multiLevelType w:val="hybridMultilevel"/>
    <w:tmpl w:val="C7A2185E"/>
    <w:lvl w:ilvl="0" w:tplc="3B92A398">
      <w:start w:val="75"/>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A905F5"/>
    <w:multiLevelType w:val="hybridMultilevel"/>
    <w:tmpl w:val="4FB89CD8"/>
    <w:lvl w:ilvl="0" w:tplc="384E5F86">
      <w:start w:val="1"/>
      <w:numFmt w:val="decimal"/>
      <w:lvlText w:val="%1."/>
      <w:lvlJc w:val="left"/>
      <w:pPr>
        <w:ind w:left="780" w:hanging="360"/>
      </w:pPr>
      <w:rPr>
        <w:rFonts w:hint="default"/>
        <w:b/>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4" w15:restartNumberingAfterBreak="0">
    <w:nsid w:val="1E0E2D71"/>
    <w:multiLevelType w:val="hybridMultilevel"/>
    <w:tmpl w:val="4DEE384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517F0C"/>
    <w:multiLevelType w:val="hybridMultilevel"/>
    <w:tmpl w:val="6B38D48E"/>
    <w:lvl w:ilvl="0" w:tplc="384E5F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F12E44"/>
    <w:multiLevelType w:val="hybridMultilevel"/>
    <w:tmpl w:val="56A096A8"/>
    <w:lvl w:ilvl="0" w:tplc="43A8050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66E1D31"/>
    <w:multiLevelType w:val="hybridMultilevel"/>
    <w:tmpl w:val="A9D60A32"/>
    <w:lvl w:ilvl="0" w:tplc="3B92A398">
      <w:start w:val="75"/>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8" w15:restartNumberingAfterBreak="0">
    <w:nsid w:val="48E824B2"/>
    <w:multiLevelType w:val="hybridMultilevel"/>
    <w:tmpl w:val="84D66B0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A2D592E"/>
    <w:multiLevelType w:val="hybridMultilevel"/>
    <w:tmpl w:val="25C4292E"/>
    <w:lvl w:ilvl="0" w:tplc="384E5F8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AE209A9"/>
    <w:multiLevelType w:val="hybridMultilevel"/>
    <w:tmpl w:val="9E640E80"/>
    <w:lvl w:ilvl="0" w:tplc="08090001">
      <w:start w:val="1"/>
      <w:numFmt w:val="bullet"/>
      <w:lvlText w:val=""/>
      <w:lvlJc w:val="left"/>
      <w:pPr>
        <w:ind w:left="680" w:hanging="360"/>
      </w:pPr>
      <w:rPr>
        <w:rFonts w:ascii="Symbol" w:hAnsi="Symbol" w:hint="default"/>
      </w:rPr>
    </w:lvl>
    <w:lvl w:ilvl="1" w:tplc="08090003" w:tentative="1">
      <w:start w:val="1"/>
      <w:numFmt w:val="bullet"/>
      <w:lvlText w:val="o"/>
      <w:lvlJc w:val="left"/>
      <w:pPr>
        <w:ind w:left="1400" w:hanging="360"/>
      </w:pPr>
      <w:rPr>
        <w:rFonts w:ascii="Courier New" w:hAnsi="Courier New" w:cs="Courier New" w:hint="default"/>
      </w:rPr>
    </w:lvl>
    <w:lvl w:ilvl="2" w:tplc="08090005" w:tentative="1">
      <w:start w:val="1"/>
      <w:numFmt w:val="bullet"/>
      <w:lvlText w:val=""/>
      <w:lvlJc w:val="left"/>
      <w:pPr>
        <w:ind w:left="2120" w:hanging="360"/>
      </w:pPr>
      <w:rPr>
        <w:rFonts w:ascii="Wingdings" w:hAnsi="Wingdings" w:hint="default"/>
      </w:rPr>
    </w:lvl>
    <w:lvl w:ilvl="3" w:tplc="08090001">
      <w:start w:val="1"/>
      <w:numFmt w:val="bullet"/>
      <w:lvlText w:val=""/>
      <w:lvlJc w:val="left"/>
      <w:pPr>
        <w:ind w:left="2840" w:hanging="360"/>
      </w:pPr>
      <w:rPr>
        <w:rFonts w:ascii="Symbol" w:hAnsi="Symbol" w:hint="default"/>
      </w:rPr>
    </w:lvl>
    <w:lvl w:ilvl="4" w:tplc="08090003" w:tentative="1">
      <w:start w:val="1"/>
      <w:numFmt w:val="bullet"/>
      <w:lvlText w:val="o"/>
      <w:lvlJc w:val="left"/>
      <w:pPr>
        <w:ind w:left="3560" w:hanging="360"/>
      </w:pPr>
      <w:rPr>
        <w:rFonts w:ascii="Courier New" w:hAnsi="Courier New" w:cs="Courier New" w:hint="default"/>
      </w:rPr>
    </w:lvl>
    <w:lvl w:ilvl="5" w:tplc="08090005" w:tentative="1">
      <w:start w:val="1"/>
      <w:numFmt w:val="bullet"/>
      <w:lvlText w:val=""/>
      <w:lvlJc w:val="left"/>
      <w:pPr>
        <w:ind w:left="4280" w:hanging="360"/>
      </w:pPr>
      <w:rPr>
        <w:rFonts w:ascii="Wingdings" w:hAnsi="Wingdings" w:hint="default"/>
      </w:rPr>
    </w:lvl>
    <w:lvl w:ilvl="6" w:tplc="08090001" w:tentative="1">
      <w:start w:val="1"/>
      <w:numFmt w:val="bullet"/>
      <w:lvlText w:val=""/>
      <w:lvlJc w:val="left"/>
      <w:pPr>
        <w:ind w:left="5000" w:hanging="360"/>
      </w:pPr>
      <w:rPr>
        <w:rFonts w:ascii="Symbol" w:hAnsi="Symbol" w:hint="default"/>
      </w:rPr>
    </w:lvl>
    <w:lvl w:ilvl="7" w:tplc="08090003" w:tentative="1">
      <w:start w:val="1"/>
      <w:numFmt w:val="bullet"/>
      <w:lvlText w:val="o"/>
      <w:lvlJc w:val="left"/>
      <w:pPr>
        <w:ind w:left="5720" w:hanging="360"/>
      </w:pPr>
      <w:rPr>
        <w:rFonts w:ascii="Courier New" w:hAnsi="Courier New" w:cs="Courier New" w:hint="default"/>
      </w:rPr>
    </w:lvl>
    <w:lvl w:ilvl="8" w:tplc="08090005" w:tentative="1">
      <w:start w:val="1"/>
      <w:numFmt w:val="bullet"/>
      <w:lvlText w:val=""/>
      <w:lvlJc w:val="left"/>
      <w:pPr>
        <w:ind w:left="6440" w:hanging="360"/>
      </w:pPr>
      <w:rPr>
        <w:rFonts w:ascii="Wingdings" w:hAnsi="Wingdings" w:hint="default"/>
      </w:rPr>
    </w:lvl>
  </w:abstractNum>
  <w:abstractNum w:abstractNumId="11" w15:restartNumberingAfterBreak="0">
    <w:nsid w:val="4F14749F"/>
    <w:multiLevelType w:val="hybridMultilevel"/>
    <w:tmpl w:val="ABC07B2E"/>
    <w:lvl w:ilvl="0" w:tplc="384E5F86">
      <w:start w:val="1"/>
      <w:numFmt w:val="decimal"/>
      <w:lvlText w:val="%1."/>
      <w:lvlJc w:val="left"/>
      <w:pPr>
        <w:ind w:left="780" w:hanging="360"/>
      </w:pPr>
      <w:rPr>
        <w:rFonts w:hint="default"/>
        <w:b/>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2" w15:restartNumberingAfterBreak="0">
    <w:nsid w:val="4F301D45"/>
    <w:multiLevelType w:val="hybridMultilevel"/>
    <w:tmpl w:val="A2B6C41E"/>
    <w:lvl w:ilvl="0" w:tplc="B82C1D90">
      <w:start w:val="99"/>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032CA6"/>
    <w:multiLevelType w:val="hybridMultilevel"/>
    <w:tmpl w:val="2C52B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11552C"/>
    <w:multiLevelType w:val="hybridMultilevel"/>
    <w:tmpl w:val="CA360C0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8AF557D"/>
    <w:multiLevelType w:val="hybridMultilevel"/>
    <w:tmpl w:val="C4684AD4"/>
    <w:lvl w:ilvl="0" w:tplc="087CC8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C12FE3"/>
    <w:multiLevelType w:val="hybridMultilevel"/>
    <w:tmpl w:val="6E808F2E"/>
    <w:lvl w:ilvl="0" w:tplc="C99880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E76C84"/>
    <w:multiLevelType w:val="hybridMultilevel"/>
    <w:tmpl w:val="AE64A700"/>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hint="default"/>
      </w:rPr>
    </w:lvl>
    <w:lvl w:ilvl="8" w:tplc="08090005" w:tentative="1">
      <w:start w:val="1"/>
      <w:numFmt w:val="bullet"/>
      <w:lvlText w:val=""/>
      <w:lvlJc w:val="left"/>
      <w:pPr>
        <w:ind w:left="6820" w:hanging="360"/>
      </w:pPr>
      <w:rPr>
        <w:rFonts w:ascii="Wingdings" w:hAnsi="Wingdings" w:hint="default"/>
      </w:rPr>
    </w:lvl>
  </w:abstractNum>
  <w:num w:numId="1">
    <w:abstractNumId w:val="8"/>
  </w:num>
  <w:num w:numId="2">
    <w:abstractNumId w:val="15"/>
  </w:num>
  <w:num w:numId="3">
    <w:abstractNumId w:val="11"/>
  </w:num>
  <w:num w:numId="4">
    <w:abstractNumId w:val="13"/>
  </w:num>
  <w:num w:numId="5">
    <w:abstractNumId w:val="12"/>
  </w:num>
  <w:num w:numId="6">
    <w:abstractNumId w:val="16"/>
  </w:num>
  <w:num w:numId="7">
    <w:abstractNumId w:val="0"/>
  </w:num>
  <w:num w:numId="8">
    <w:abstractNumId w:val="4"/>
  </w:num>
  <w:num w:numId="9">
    <w:abstractNumId w:val="14"/>
  </w:num>
  <w:num w:numId="10">
    <w:abstractNumId w:val="10"/>
  </w:num>
  <w:num w:numId="11">
    <w:abstractNumId w:val="2"/>
  </w:num>
  <w:num w:numId="12">
    <w:abstractNumId w:val="3"/>
  </w:num>
  <w:num w:numId="13">
    <w:abstractNumId w:val="5"/>
  </w:num>
  <w:num w:numId="14">
    <w:abstractNumId w:val="9"/>
  </w:num>
  <w:num w:numId="15">
    <w:abstractNumId w:val="7"/>
  </w:num>
  <w:num w:numId="16">
    <w:abstractNumId w:val="1"/>
  </w:num>
  <w:num w:numId="17">
    <w:abstractNumId w:val="6"/>
  </w:num>
  <w:num w:numId="1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usan Ozanne">
    <w15:presenceInfo w15:providerId="AD" w15:userId="S::seo10@cam.ac.uk::dfd90867-b501-43e8-9db6-745516a9cb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1A1"/>
    <w:rsid w:val="00017919"/>
    <w:rsid w:val="00027EB9"/>
    <w:rsid w:val="00033DBA"/>
    <w:rsid w:val="0004403B"/>
    <w:rsid w:val="00046799"/>
    <w:rsid w:val="00051119"/>
    <w:rsid w:val="000863EF"/>
    <w:rsid w:val="000A3CC7"/>
    <w:rsid w:val="000B0C95"/>
    <w:rsid w:val="000D5C2B"/>
    <w:rsid w:val="000F4019"/>
    <w:rsid w:val="00100889"/>
    <w:rsid w:val="00113E49"/>
    <w:rsid w:val="001242C1"/>
    <w:rsid w:val="001429A2"/>
    <w:rsid w:val="00164A32"/>
    <w:rsid w:val="00174A39"/>
    <w:rsid w:val="00174C3B"/>
    <w:rsid w:val="001A72B6"/>
    <w:rsid w:val="001B6333"/>
    <w:rsid w:val="001C32FA"/>
    <w:rsid w:val="001D5EAC"/>
    <w:rsid w:val="001F5A8A"/>
    <w:rsid w:val="00257478"/>
    <w:rsid w:val="002673FD"/>
    <w:rsid w:val="002E1F49"/>
    <w:rsid w:val="002F3696"/>
    <w:rsid w:val="002F3F54"/>
    <w:rsid w:val="002F42B0"/>
    <w:rsid w:val="003233FC"/>
    <w:rsid w:val="00324E08"/>
    <w:rsid w:val="00365EC0"/>
    <w:rsid w:val="00366014"/>
    <w:rsid w:val="0038558F"/>
    <w:rsid w:val="003A1151"/>
    <w:rsid w:val="003D32F7"/>
    <w:rsid w:val="003F74A2"/>
    <w:rsid w:val="004027BE"/>
    <w:rsid w:val="00402CE5"/>
    <w:rsid w:val="00403840"/>
    <w:rsid w:val="00413C02"/>
    <w:rsid w:val="00425D05"/>
    <w:rsid w:val="00433C9B"/>
    <w:rsid w:val="00440F78"/>
    <w:rsid w:val="00487156"/>
    <w:rsid w:val="004A07DC"/>
    <w:rsid w:val="004A6C2F"/>
    <w:rsid w:val="004C1EAF"/>
    <w:rsid w:val="004F40E7"/>
    <w:rsid w:val="00515370"/>
    <w:rsid w:val="005245F5"/>
    <w:rsid w:val="005515CC"/>
    <w:rsid w:val="005619AE"/>
    <w:rsid w:val="005827BD"/>
    <w:rsid w:val="005908AF"/>
    <w:rsid w:val="005A0DCC"/>
    <w:rsid w:val="005A62EA"/>
    <w:rsid w:val="005E6B1C"/>
    <w:rsid w:val="006143CD"/>
    <w:rsid w:val="0063458D"/>
    <w:rsid w:val="00637AD0"/>
    <w:rsid w:val="00647AAE"/>
    <w:rsid w:val="00695CEA"/>
    <w:rsid w:val="006A5CD4"/>
    <w:rsid w:val="006B41E3"/>
    <w:rsid w:val="006C1C8E"/>
    <w:rsid w:val="006D0B74"/>
    <w:rsid w:val="006E0B38"/>
    <w:rsid w:val="00724696"/>
    <w:rsid w:val="007437F6"/>
    <w:rsid w:val="00752B09"/>
    <w:rsid w:val="00753788"/>
    <w:rsid w:val="0076220F"/>
    <w:rsid w:val="00781221"/>
    <w:rsid w:val="00794297"/>
    <w:rsid w:val="007C1B7D"/>
    <w:rsid w:val="007C5CA3"/>
    <w:rsid w:val="008068A0"/>
    <w:rsid w:val="008124C3"/>
    <w:rsid w:val="008257C0"/>
    <w:rsid w:val="008303AF"/>
    <w:rsid w:val="008336CA"/>
    <w:rsid w:val="008A0FA3"/>
    <w:rsid w:val="008B6140"/>
    <w:rsid w:val="00907727"/>
    <w:rsid w:val="009329F8"/>
    <w:rsid w:val="00936E8C"/>
    <w:rsid w:val="00937DB2"/>
    <w:rsid w:val="00953F33"/>
    <w:rsid w:val="009920B3"/>
    <w:rsid w:val="00992479"/>
    <w:rsid w:val="00995831"/>
    <w:rsid w:val="009C065E"/>
    <w:rsid w:val="009F0292"/>
    <w:rsid w:val="009F6E51"/>
    <w:rsid w:val="00A04385"/>
    <w:rsid w:val="00A67827"/>
    <w:rsid w:val="00A703BB"/>
    <w:rsid w:val="00A83EBE"/>
    <w:rsid w:val="00AB03B7"/>
    <w:rsid w:val="00AB176E"/>
    <w:rsid w:val="00AB63A8"/>
    <w:rsid w:val="00AC2347"/>
    <w:rsid w:val="00B111B2"/>
    <w:rsid w:val="00B12325"/>
    <w:rsid w:val="00B20853"/>
    <w:rsid w:val="00B64FE9"/>
    <w:rsid w:val="00B67C4A"/>
    <w:rsid w:val="00BA5249"/>
    <w:rsid w:val="00BC3023"/>
    <w:rsid w:val="00BE1112"/>
    <w:rsid w:val="00BE4A8F"/>
    <w:rsid w:val="00BF3E42"/>
    <w:rsid w:val="00BF7C39"/>
    <w:rsid w:val="00C035D0"/>
    <w:rsid w:val="00C21AC6"/>
    <w:rsid w:val="00C2797B"/>
    <w:rsid w:val="00C3295E"/>
    <w:rsid w:val="00C53F81"/>
    <w:rsid w:val="00C7754A"/>
    <w:rsid w:val="00CA30EC"/>
    <w:rsid w:val="00CA34E5"/>
    <w:rsid w:val="00CA5467"/>
    <w:rsid w:val="00CB42C7"/>
    <w:rsid w:val="00CE5580"/>
    <w:rsid w:val="00CF075C"/>
    <w:rsid w:val="00CF606F"/>
    <w:rsid w:val="00CF6E69"/>
    <w:rsid w:val="00CF71C3"/>
    <w:rsid w:val="00D038F9"/>
    <w:rsid w:val="00D069A8"/>
    <w:rsid w:val="00D24B74"/>
    <w:rsid w:val="00D4303D"/>
    <w:rsid w:val="00D534EF"/>
    <w:rsid w:val="00D74BD7"/>
    <w:rsid w:val="00D830A5"/>
    <w:rsid w:val="00DB1993"/>
    <w:rsid w:val="00DC504E"/>
    <w:rsid w:val="00DC6E4F"/>
    <w:rsid w:val="00DE121A"/>
    <w:rsid w:val="00E1216B"/>
    <w:rsid w:val="00E25834"/>
    <w:rsid w:val="00E30E8F"/>
    <w:rsid w:val="00E64B14"/>
    <w:rsid w:val="00E7420A"/>
    <w:rsid w:val="00E873AB"/>
    <w:rsid w:val="00ED2814"/>
    <w:rsid w:val="00F045C0"/>
    <w:rsid w:val="00F143D6"/>
    <w:rsid w:val="00F1543F"/>
    <w:rsid w:val="00F35583"/>
    <w:rsid w:val="00F45703"/>
    <w:rsid w:val="00F62964"/>
    <w:rsid w:val="00F95E64"/>
    <w:rsid w:val="00FC51A1"/>
    <w:rsid w:val="00FF6039"/>
    <w:rsid w:val="0303CBD4"/>
    <w:rsid w:val="05D6EA8B"/>
    <w:rsid w:val="0ED7C848"/>
    <w:rsid w:val="11C9EEE3"/>
    <w:rsid w:val="142DF6D6"/>
    <w:rsid w:val="16058BB2"/>
    <w:rsid w:val="16EAC7B3"/>
    <w:rsid w:val="18869814"/>
    <w:rsid w:val="1A226875"/>
    <w:rsid w:val="1D66BECC"/>
    <w:rsid w:val="1E6DB127"/>
    <w:rsid w:val="1EBE7267"/>
    <w:rsid w:val="1EF5D998"/>
    <w:rsid w:val="257468AC"/>
    <w:rsid w:val="26CF4EC6"/>
    <w:rsid w:val="273B50EA"/>
    <w:rsid w:val="38BD01DA"/>
    <w:rsid w:val="397451E1"/>
    <w:rsid w:val="3D9072FD"/>
    <w:rsid w:val="40E26EF9"/>
    <w:rsid w:val="417F63C6"/>
    <w:rsid w:val="421EAA0D"/>
    <w:rsid w:val="475FC039"/>
    <w:rsid w:val="4B94CA84"/>
    <w:rsid w:val="52D2DC07"/>
    <w:rsid w:val="56833CCE"/>
    <w:rsid w:val="5939726B"/>
    <w:rsid w:val="5FA008CF"/>
    <w:rsid w:val="601D8548"/>
    <w:rsid w:val="684624F3"/>
    <w:rsid w:val="69E1F554"/>
    <w:rsid w:val="6D4C6D6A"/>
    <w:rsid w:val="6DD0E61D"/>
    <w:rsid w:val="6E11E0FD"/>
    <w:rsid w:val="6EBCD381"/>
    <w:rsid w:val="6F533957"/>
    <w:rsid w:val="70CA33D1"/>
    <w:rsid w:val="73C29570"/>
    <w:rsid w:val="744027A1"/>
    <w:rsid w:val="7557FE4A"/>
    <w:rsid w:val="7BBE94AE"/>
    <w:rsid w:val="7D2BEA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98DAE"/>
  <w15:chartTrackingRefBased/>
  <w15:docId w15:val="{D61A5B85-152F-402B-971C-E26B986D9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1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1A1"/>
  </w:style>
  <w:style w:type="paragraph" w:styleId="Footer">
    <w:name w:val="footer"/>
    <w:basedOn w:val="Normal"/>
    <w:link w:val="FooterChar"/>
    <w:uiPriority w:val="99"/>
    <w:unhideWhenUsed/>
    <w:rsid w:val="00FC51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1A1"/>
  </w:style>
  <w:style w:type="paragraph" w:styleId="ListParagraph">
    <w:name w:val="List Paragraph"/>
    <w:basedOn w:val="Normal"/>
    <w:uiPriority w:val="34"/>
    <w:qFormat/>
    <w:rsid w:val="00FC51A1"/>
    <w:pPr>
      <w:ind w:left="720"/>
      <w:contextualSpacing/>
    </w:pPr>
  </w:style>
  <w:style w:type="table" w:styleId="TableGrid">
    <w:name w:val="Table Grid"/>
    <w:basedOn w:val="TableNormal"/>
    <w:uiPriority w:val="39"/>
    <w:rsid w:val="00A0438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673FD"/>
    <w:pPr>
      <w:spacing w:after="0" w:line="240" w:lineRule="auto"/>
    </w:pPr>
  </w:style>
  <w:style w:type="paragraph" w:styleId="CommentSubject">
    <w:name w:val="annotation subject"/>
    <w:basedOn w:val="CommentText"/>
    <w:next w:val="CommentText"/>
    <w:link w:val="CommentSubjectChar"/>
    <w:uiPriority w:val="99"/>
    <w:semiHidden/>
    <w:unhideWhenUsed/>
    <w:rsid w:val="002673FD"/>
    <w:rPr>
      <w:b/>
      <w:bCs/>
    </w:rPr>
  </w:style>
  <w:style w:type="character" w:customStyle="1" w:styleId="CommentSubjectChar">
    <w:name w:val="Comment Subject Char"/>
    <w:basedOn w:val="CommentTextChar"/>
    <w:link w:val="CommentSubject"/>
    <w:uiPriority w:val="99"/>
    <w:semiHidden/>
    <w:rsid w:val="002673FD"/>
    <w:rPr>
      <w:b/>
      <w:bCs/>
      <w:sz w:val="20"/>
      <w:szCs w:val="20"/>
    </w:rPr>
  </w:style>
  <w:style w:type="paragraph" w:styleId="BalloonText">
    <w:name w:val="Balloon Text"/>
    <w:basedOn w:val="Normal"/>
    <w:link w:val="BalloonTextChar"/>
    <w:uiPriority w:val="99"/>
    <w:semiHidden/>
    <w:unhideWhenUsed/>
    <w:rsid w:val="001C32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2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99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6</Pages>
  <Words>2057</Words>
  <Characters>11725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13755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A. McEvoy</cp:lastModifiedBy>
  <cp:revision>8</cp:revision>
  <dcterms:created xsi:type="dcterms:W3CDTF">2023-10-10T11:38:00Z</dcterms:created>
  <dcterms:modified xsi:type="dcterms:W3CDTF">2023-10-18T07:36:00Z</dcterms:modified>
</cp:coreProperties>
</file>