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015D0B" w14:textId="6EA1A34E" w:rsidR="005D30BF" w:rsidRDefault="005D30BF" w:rsidP="005D30BF">
      <w:r>
        <w:t xml:space="preserve">Lay summary </w:t>
      </w:r>
    </w:p>
    <w:p w14:paraId="6D1A63A3" w14:textId="78ED806C" w:rsidR="00D02E2E" w:rsidRDefault="00D02E2E" w:rsidP="005D30BF">
      <w:r>
        <w:t>Prof Suzanne Turner</w:t>
      </w:r>
    </w:p>
    <w:p w14:paraId="1388AEFD" w14:textId="390E033B" w:rsidR="00D02E2E" w:rsidRDefault="00D02E2E" w:rsidP="005D30BF">
      <w:r>
        <w:t>Department of Pathology</w:t>
      </w:r>
    </w:p>
    <w:p w14:paraId="62BE85AA" w14:textId="77777777" w:rsidR="005D30BF" w:rsidRDefault="005D30BF" w:rsidP="005D30BF"/>
    <w:p w14:paraId="0C814B14" w14:textId="59E32711" w:rsidR="00D02E2E" w:rsidRDefault="00D02E2E" w:rsidP="005D30BF">
      <w:r>
        <w:t xml:space="preserve">We grow human cancers under the skin of mice where they flourish – they do not grow in plastic dishes in the lab. This allows us to conduct studies with fresh tumour cells to understand why and how these cancers evolve and change with therapy. </w:t>
      </w:r>
      <w:r w:rsidR="00663833">
        <w:t>In particular, we are studying childhood cancers of the immune system, so-called lymphomas, which are aggressive and grow very rapidly. Indeed, Burkitt lymphoma, a type of B cell lymphoma is the fastest growing cancer known, and therefore children that are diagnosed with this cancer need immediate and aggressive treatment. This treatment approach consists of many different types of chemotherapy that often leaves the child requiring intensive care due to the side-effects of the drugs. The treatment they receive includes toxic drugs including cyclophosphamide, vincristine, methotrexate, doxorubicin, cytarabine and steroids. Understandably, with this combination of toxic drugs, the children get very ill before they get better and fortunately greater than 90% survive treatment. However, relapse occurs and for these children, survival is only 20%. We want to understand why these children, treated with this toxic combination of drugs are not cured. We have a collection of tumours taken from these children which we can grow under the skin in mice (they do not grow in plastic dishes in the lab)</w:t>
      </w:r>
      <w:r w:rsidR="002321BD">
        <w:t>,</w:t>
      </w:r>
      <w:r w:rsidR="00663833">
        <w:t xml:space="preserve"> and we want to understand how these tumours change in response to this toxic chemotherapy regimen. We think that </w:t>
      </w:r>
      <w:r w:rsidR="002321BD">
        <w:t>for these children, there are subsets of tumour cells that are inherently resistant to the drugs. To find these, we need to treat the mice with a chemotherapy protocol as similar as possible to the one that children receive. This means that for some mice, they will get sick, like the children do. We are therefore requesting to increase the severity limit of the protocol for these mice so that when they are sick, instead of humanely killing them, we provide them with supportive care as we do for children. This means we provide them with high calorie and easily digestible diets such as mashes with peanut butter supplements. We also provide them with surgical bedding and cage lofts so that they are comfortable</w:t>
      </w:r>
      <w:r w:rsidR="00331AC7">
        <w:t>,</w:t>
      </w:r>
      <w:r w:rsidR="002321BD">
        <w:t xml:space="preserve"> and as is the case for children, we stop their treatment and give them a break if they are very unwell. </w:t>
      </w:r>
    </w:p>
    <w:p w14:paraId="599FA932" w14:textId="77777777" w:rsidR="002321BD" w:rsidRDefault="002321BD" w:rsidP="005D30BF"/>
    <w:p w14:paraId="4C4579AA" w14:textId="71122B93" w:rsidR="002321BD" w:rsidRDefault="002321BD" w:rsidP="005D30BF">
      <w:r>
        <w:t>Secondly, we have been successful in being awarded further research grants which means we are able to increase our efforts, study more types of childhood cancer and different drugs. We would therefore like to increase the number of mice used on protocols 4 and 6.</w:t>
      </w:r>
      <w:r w:rsidR="00331AC7">
        <w:t xml:space="preserve"> In addition, we would like to import mice that already have human tumours growing under protocol 6 and have added some wording to the continued use section of this protocol.</w:t>
      </w:r>
    </w:p>
    <w:p w14:paraId="7A827743" w14:textId="77777777" w:rsidR="002321BD" w:rsidRDefault="002321BD" w:rsidP="005D30BF"/>
    <w:p w14:paraId="260DBC49" w14:textId="0CF6C304" w:rsidR="002321BD" w:rsidRDefault="002321BD" w:rsidP="005D30BF">
      <w:r>
        <w:t xml:space="preserve">Finally, it has been noticed that a certain strain of mice called ‘NSG’, mice which have no immune system can develop swelling around their </w:t>
      </w:r>
      <w:r w:rsidR="00100860">
        <w:t xml:space="preserve">leg </w:t>
      </w:r>
      <w:r>
        <w:t>hocks</w:t>
      </w:r>
      <w:r w:rsidR="00100860">
        <w:t xml:space="preserve">. We are not sure why this happens in some mice, but we closely monitor them for this sign. Therefore, we have added wording to the licence to reflect this possibility and how we will care for the mice that develop it. </w:t>
      </w:r>
    </w:p>
    <w:p w14:paraId="21EB0A97" w14:textId="77777777" w:rsidR="00D02E2E" w:rsidRDefault="00D02E2E" w:rsidP="005D30BF"/>
    <w:p w14:paraId="546D9FE0" w14:textId="5CF20A0D" w:rsidR="00D02E2E" w:rsidRDefault="00D02E2E" w:rsidP="005D30BF">
      <w:r>
        <w:t xml:space="preserve">We are therefore requesting </w:t>
      </w:r>
      <w:r w:rsidR="00A737FF">
        <w:t>three</w:t>
      </w:r>
      <w:r>
        <w:t xml:space="preserve"> amendments to the licence</w:t>
      </w:r>
      <w:r w:rsidR="006E6505">
        <w:t xml:space="preserve"> related to this:</w:t>
      </w:r>
    </w:p>
    <w:p w14:paraId="238136F7" w14:textId="3B717167" w:rsidR="00D02E2E" w:rsidRDefault="00A737FF" w:rsidP="00D02E2E">
      <w:pPr>
        <w:pStyle w:val="ListParagraph"/>
        <w:numPr>
          <w:ilvl w:val="0"/>
          <w:numId w:val="1"/>
        </w:numPr>
      </w:pPr>
      <w:r>
        <w:t>Protocol 6 increased to the severe severity limit to allow chemotherapy regimens to be used that are more similar to those received by children with cancer.</w:t>
      </w:r>
    </w:p>
    <w:p w14:paraId="78C5A04D" w14:textId="6588B543" w:rsidR="00D02E2E" w:rsidRDefault="00663833" w:rsidP="00D02E2E">
      <w:pPr>
        <w:pStyle w:val="ListParagraph"/>
        <w:numPr>
          <w:ilvl w:val="0"/>
          <w:numId w:val="1"/>
        </w:numPr>
      </w:pPr>
      <w:r>
        <w:t>Increase the number of mice on protocols 4 and 6</w:t>
      </w:r>
      <w:r w:rsidR="00331AC7">
        <w:t>, and allow import of tumour bearing mice onto protocol 6</w:t>
      </w:r>
      <w:r>
        <w:t>.</w:t>
      </w:r>
    </w:p>
    <w:p w14:paraId="0C673C1D" w14:textId="3CAAB8F3" w:rsidR="00663833" w:rsidRDefault="00663833" w:rsidP="00D02E2E">
      <w:pPr>
        <w:pStyle w:val="ListParagraph"/>
        <w:numPr>
          <w:ilvl w:val="0"/>
          <w:numId w:val="1"/>
        </w:numPr>
      </w:pPr>
      <w:r>
        <w:t>Addition of information related to the swelling of hocks of NSG mice.</w:t>
      </w:r>
    </w:p>
    <w:p w14:paraId="32A03948" w14:textId="77777777" w:rsidR="006E6505" w:rsidRDefault="006E6505" w:rsidP="005919A8"/>
    <w:p w14:paraId="07F0BE99" w14:textId="77777777" w:rsidR="005919A8" w:rsidRDefault="005919A8" w:rsidP="005919A8"/>
    <w:p w14:paraId="66679DA3" w14:textId="3CF7BED8" w:rsidR="009D5CC3" w:rsidRDefault="009D5CC3" w:rsidP="005919A8"/>
    <w:sectPr w:rsidR="009D5C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F96395C"/>
    <w:multiLevelType w:val="hybridMultilevel"/>
    <w:tmpl w:val="D158C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53174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0BF"/>
    <w:rsid w:val="00045BAB"/>
    <w:rsid w:val="00100860"/>
    <w:rsid w:val="002321BD"/>
    <w:rsid w:val="00331AC7"/>
    <w:rsid w:val="00454DCF"/>
    <w:rsid w:val="005919A8"/>
    <w:rsid w:val="005D30BF"/>
    <w:rsid w:val="00663833"/>
    <w:rsid w:val="006E6505"/>
    <w:rsid w:val="007F75F2"/>
    <w:rsid w:val="009D5CC3"/>
    <w:rsid w:val="00A737FF"/>
    <w:rsid w:val="00D02E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53902"/>
  <w15:chartTrackingRefBased/>
  <w15:docId w15:val="{D3B37EA3-5D23-475E-BF01-D15998320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0BF"/>
    <w:pPr>
      <w:spacing w:after="0" w:line="240" w:lineRule="auto"/>
    </w:pPr>
    <w:rPr>
      <w:rFonts w:ascii="Calibri" w:hAnsi="Calibri" w:cs="Calibri"/>
      <w:kern w:val="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2E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9159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532</Words>
  <Characters>3035</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Tansley</dc:creator>
  <cp:keywords/>
  <dc:description/>
  <cp:lastModifiedBy>Selina Ballantyne</cp:lastModifiedBy>
  <cp:revision>2</cp:revision>
  <dcterms:created xsi:type="dcterms:W3CDTF">2024-04-22T09:39:00Z</dcterms:created>
  <dcterms:modified xsi:type="dcterms:W3CDTF">2024-04-22T09:39:00Z</dcterms:modified>
</cp:coreProperties>
</file>