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E55E7" w:rsidRPr="00E844A9" w:rsidRDefault="001E55E7" w:rsidP="001E55E7">
      <w:pPr>
        <w:rPr>
          <w:sz w:val="32"/>
          <w:szCs w:val="32"/>
        </w:rPr>
      </w:pPr>
      <w:r>
        <w:rPr>
          <w:sz w:val="32"/>
          <w:szCs w:val="32"/>
        </w:rPr>
        <w:t xml:space="preserve">Project Licence </w:t>
      </w:r>
      <w:r w:rsidRPr="00E844A9">
        <w:rPr>
          <w:sz w:val="32"/>
          <w:szCs w:val="32"/>
        </w:rPr>
        <w:t>Retrospective Review</w:t>
      </w:r>
    </w:p>
    <w:p w:rsidR="001E55E7" w:rsidRDefault="001E55E7" w:rsidP="001E55E7"/>
    <w:p w:rsidR="001E55E7" w:rsidRDefault="001E55E7" w:rsidP="001E55E7">
      <w:pPr>
        <w:jc w:val="both"/>
      </w:pPr>
      <w:r>
        <w:t>“</w:t>
      </w:r>
      <w:r w:rsidRPr="00044EBF">
        <w:t xml:space="preserve">The overall purpose of retrospective </w:t>
      </w:r>
      <w:r>
        <w:t>review in the general sense of ‘</w:t>
      </w:r>
      <w:r w:rsidRPr="00044EBF">
        <w:rPr>
          <w:i/>
          <w:iCs/>
        </w:rPr>
        <w:t>following the development and outcome of projects</w:t>
      </w:r>
      <w:r>
        <w:rPr>
          <w:i/>
          <w:iCs/>
        </w:rPr>
        <w:t>’</w:t>
      </w:r>
      <w:r w:rsidRPr="00044EBF">
        <w:rPr>
          <w:i/>
          <w:iCs/>
        </w:rPr>
        <w:t xml:space="preserve"> </w:t>
      </w:r>
      <w:r w:rsidRPr="00044EBF">
        <w:t>is, wherever possible, to reduce the harms and increase the benefits of every project at an establishment. The aim is to improve both animal welfare and the quality of science and to help inform future debate on these issues.</w:t>
      </w:r>
      <w:r>
        <w:t xml:space="preserve">” </w:t>
      </w:r>
      <w:proofErr w:type="gramStart"/>
      <w:r>
        <w:t>[</w:t>
      </w:r>
      <w:r>
        <w:rPr>
          <w:sz w:val="23"/>
          <w:szCs w:val="23"/>
        </w:rPr>
        <w:t>RSPCA and LASA, 2015, Guiding Principles on Good Practice for Animal Welfare and Ethical Review Bodies.</w:t>
      </w:r>
      <w:proofErr w:type="gramEnd"/>
      <w:r>
        <w:rPr>
          <w:sz w:val="23"/>
          <w:szCs w:val="23"/>
        </w:rPr>
        <w:t xml:space="preserve"> </w:t>
      </w:r>
      <w:proofErr w:type="gramStart"/>
      <w:r>
        <w:rPr>
          <w:sz w:val="23"/>
          <w:szCs w:val="23"/>
        </w:rPr>
        <w:t>A report by the RSPCA Research Animals Department and LASA Education, Training and Ethics Section.</w:t>
      </w:r>
      <w:proofErr w:type="gramEnd"/>
      <w:r>
        <w:rPr>
          <w:sz w:val="23"/>
          <w:szCs w:val="23"/>
        </w:rPr>
        <w:t xml:space="preserve"> (M. Jennings </w:t>
      </w:r>
      <w:proofErr w:type="gramStart"/>
      <w:r>
        <w:rPr>
          <w:sz w:val="23"/>
          <w:szCs w:val="23"/>
        </w:rPr>
        <w:t>ed</w:t>
      </w:r>
      <w:proofErr w:type="gramEnd"/>
      <w:r>
        <w:rPr>
          <w:sz w:val="23"/>
          <w:szCs w:val="23"/>
        </w:rPr>
        <w:t>.)]</w:t>
      </w:r>
    </w:p>
    <w:p w:rsidR="001E55E7" w:rsidRDefault="001E55E7" w:rsidP="001E55E7">
      <w:pPr>
        <w:jc w:val="both"/>
      </w:pPr>
    </w:p>
    <w:p w:rsidR="001E55E7" w:rsidRDefault="001E55E7" w:rsidP="001E55E7">
      <w:pPr>
        <w:jc w:val="both"/>
      </w:pPr>
      <w:r>
        <w:t>At the University of Cambridge one (or possibly more) of the following will determine when your licence will be requested for review:</w:t>
      </w:r>
    </w:p>
    <w:p w:rsidR="001E55E7" w:rsidRDefault="001E55E7" w:rsidP="001E55E7">
      <w:pPr>
        <w:pStyle w:val="ListParagraph"/>
        <w:numPr>
          <w:ilvl w:val="0"/>
          <w:numId w:val="2"/>
        </w:numPr>
        <w:jc w:val="both"/>
      </w:pPr>
      <w:r>
        <w:t>12 to 6 months before your existing licence is due to expire if you have no plans to write a new licence;</w:t>
      </w:r>
    </w:p>
    <w:p w:rsidR="001E55E7" w:rsidRDefault="001E55E7" w:rsidP="001E55E7">
      <w:pPr>
        <w:pStyle w:val="ListParagraph"/>
        <w:numPr>
          <w:ilvl w:val="0"/>
          <w:numId w:val="2"/>
        </w:numPr>
        <w:jc w:val="both"/>
      </w:pPr>
      <w:r>
        <w:t>15 to 12 months before your existing licence is due to expire if you plan to write a new project licence;</w:t>
      </w:r>
    </w:p>
    <w:p w:rsidR="008E289A" w:rsidRDefault="008E289A" w:rsidP="001E55E7">
      <w:pPr>
        <w:pStyle w:val="ListParagraph"/>
        <w:numPr>
          <w:ilvl w:val="0"/>
          <w:numId w:val="2"/>
        </w:numPr>
        <w:jc w:val="both"/>
      </w:pPr>
      <w:r>
        <w:t xml:space="preserve">3 months </w:t>
      </w:r>
      <w:r w:rsidRPr="008E289A">
        <w:rPr>
          <w:u w:val="single"/>
        </w:rPr>
        <w:t>before</w:t>
      </w:r>
      <w:r>
        <w:t xml:space="preserve"> you terminate your licence if you intend to revoke your licence before its due expiry date;</w:t>
      </w:r>
    </w:p>
    <w:p w:rsidR="001E55E7" w:rsidRDefault="001E55E7" w:rsidP="001E55E7">
      <w:pPr>
        <w:pStyle w:val="ListParagraph"/>
        <w:numPr>
          <w:ilvl w:val="0"/>
          <w:numId w:val="2"/>
        </w:numPr>
        <w:jc w:val="both"/>
      </w:pPr>
      <w:r>
        <w:t>When there is a change of project licence holder (in this case the person currently holding the licence should complete the retrospective review before the amendment is made to change the project licence holder);</w:t>
      </w:r>
    </w:p>
    <w:p w:rsidR="001E55E7" w:rsidRDefault="001E55E7" w:rsidP="001E55E7">
      <w:pPr>
        <w:pStyle w:val="ListParagraph"/>
        <w:numPr>
          <w:ilvl w:val="0"/>
          <w:numId w:val="2"/>
        </w:numPr>
        <w:jc w:val="both"/>
      </w:pPr>
      <w:r>
        <w:t>As determined by the AWERB Standing Committee.  The AWERB Standing Committee may decide a licence should be reviewed at a specified time or times based for example on the severity of the work, novelty of the models etc</w:t>
      </w:r>
      <w:proofErr w:type="gramStart"/>
      <w:r>
        <w:t>.</w:t>
      </w:r>
      <w:r w:rsidR="006318C3">
        <w:t>.</w:t>
      </w:r>
      <w:proofErr w:type="gramEnd"/>
    </w:p>
    <w:p w:rsidR="001E55E7" w:rsidRDefault="001E55E7" w:rsidP="001E55E7">
      <w:pPr>
        <w:jc w:val="both"/>
      </w:pPr>
    </w:p>
    <w:p w:rsidR="001E55E7" w:rsidRPr="008E289A" w:rsidRDefault="001E55E7" w:rsidP="001E55E7">
      <w:pPr>
        <w:jc w:val="both"/>
        <w:rPr>
          <w:b/>
          <w:color w:val="FF0000"/>
        </w:rPr>
      </w:pPr>
      <w:r w:rsidRPr="008E289A">
        <w:rPr>
          <w:b/>
          <w:color w:val="FF0000"/>
        </w:rPr>
        <w:t xml:space="preserve">The information you provide in or attached to this document must reflect data generated only from work carried out under the licence under review.  Please do NOT copy and paste text that appears in your current licence unless requested to do so.  </w:t>
      </w:r>
    </w:p>
    <w:p w:rsidR="001E55E7" w:rsidRDefault="001E55E7" w:rsidP="001E55E7">
      <w:pPr>
        <w:jc w:val="both"/>
        <w:rPr>
          <w:sz w:val="24"/>
          <w:szCs w:val="24"/>
        </w:rPr>
      </w:pPr>
    </w:p>
    <w:p w:rsidR="001E55E7" w:rsidRPr="00BB4FE5" w:rsidRDefault="001E55E7" w:rsidP="001E55E7">
      <w:pPr>
        <w:jc w:val="both"/>
      </w:pPr>
      <w:r w:rsidRPr="00BB4FE5">
        <w:t xml:space="preserve">You are not restricted by the size of the text boxes on this form; they are designed to expand to accommodate your text.  However please remember that </w:t>
      </w:r>
      <w:r w:rsidR="00B10B3E">
        <w:t>A</w:t>
      </w:r>
      <w:r w:rsidR="006318C3">
        <w:t>W</w:t>
      </w:r>
      <w:r w:rsidR="00B10B3E">
        <w:t>ERB Standing Committee members which will include</w:t>
      </w:r>
      <w:r w:rsidRPr="00BB4FE5">
        <w:t xml:space="preserve"> your colleagues have to review the information you provide so please be informative and concise and do not include information that is not requested.  </w:t>
      </w:r>
      <w:r w:rsidR="00B10B3E">
        <w:t>Please remember to use Plain English</w:t>
      </w:r>
      <w:r w:rsidR="006318C3">
        <w:t>,</w:t>
      </w:r>
      <w:r w:rsidR="006318C3" w:rsidRPr="006318C3">
        <w:t xml:space="preserve"> </w:t>
      </w:r>
      <w:r w:rsidR="006318C3">
        <w:t>where possible</w:t>
      </w:r>
      <w:r w:rsidR="00B10B3E">
        <w:t>.</w:t>
      </w:r>
    </w:p>
    <w:p w:rsidR="001E55E7" w:rsidRPr="00BB4FE5" w:rsidRDefault="001E55E7" w:rsidP="001E55E7">
      <w:pPr>
        <w:jc w:val="both"/>
      </w:pPr>
    </w:p>
    <w:p w:rsidR="001E55E7" w:rsidRPr="00BB4FE5" w:rsidRDefault="001E55E7" w:rsidP="001E55E7">
      <w:pPr>
        <w:jc w:val="both"/>
      </w:pPr>
      <w:r w:rsidRPr="00BB4FE5">
        <w:t>If you use abbreviations could you please ensure the first time the abbreviation is used that it is spelt out fully with the abbreviation in brackets.</w:t>
      </w:r>
    </w:p>
    <w:p w:rsidR="001E55E7" w:rsidRPr="00BB4FE5" w:rsidRDefault="001E55E7" w:rsidP="001E55E7">
      <w:pPr>
        <w:jc w:val="both"/>
      </w:pPr>
    </w:p>
    <w:p w:rsidR="001E55E7" w:rsidRPr="00BB4FE5" w:rsidRDefault="001E55E7" w:rsidP="001E55E7">
      <w:pPr>
        <w:jc w:val="both"/>
      </w:pPr>
      <w:r w:rsidRPr="00BB4FE5">
        <w:t>Thank you.</w:t>
      </w:r>
    </w:p>
    <w:p w:rsidR="00255661" w:rsidRDefault="00255661">
      <w:pPr>
        <w:rPr>
          <w:sz w:val="24"/>
          <w:szCs w:val="24"/>
        </w:rPr>
      </w:pPr>
      <w:r>
        <w:rPr>
          <w:sz w:val="24"/>
          <w:szCs w:val="24"/>
        </w:rPr>
        <w:br w:type="page"/>
      </w:r>
    </w:p>
    <w:p w:rsidR="007A07DF" w:rsidRPr="00C26F7D" w:rsidRDefault="003A79DB" w:rsidP="00C26F7D">
      <w:pPr>
        <w:pStyle w:val="ListParagraph"/>
        <w:numPr>
          <w:ilvl w:val="0"/>
          <w:numId w:val="19"/>
        </w:numPr>
        <w:ind w:left="426" w:hanging="426"/>
        <w:jc w:val="both"/>
        <w:rPr>
          <w:b/>
          <w:sz w:val="24"/>
          <w:szCs w:val="24"/>
        </w:rPr>
      </w:pPr>
      <w:r w:rsidRPr="00C26F7D">
        <w:rPr>
          <w:b/>
          <w:sz w:val="24"/>
          <w:szCs w:val="24"/>
        </w:rPr>
        <w:lastRenderedPageBreak/>
        <w:t>General Information:</w:t>
      </w:r>
    </w:p>
    <w:p w:rsidR="007A07DF" w:rsidRDefault="009029E8" w:rsidP="007A07DF">
      <w:pPr>
        <w:pStyle w:val="ListParagraph"/>
        <w:ind w:left="4320" w:firstLine="720"/>
      </w:pPr>
      <w:r>
        <w:t>Projec</w:t>
      </w:r>
      <w:r w:rsidR="007A07DF">
        <w:t xml:space="preserve">t licence holder to complete if </w:t>
      </w:r>
    </w:p>
    <w:p w:rsidR="009029E8" w:rsidRDefault="007A07DF" w:rsidP="007A07DF">
      <w:r>
        <w:t xml:space="preserve">1.1.  </w:t>
      </w:r>
      <w:r>
        <w:tab/>
      </w:r>
      <w:r>
        <w:tab/>
      </w:r>
      <w:r>
        <w:tab/>
      </w:r>
      <w:r>
        <w:tab/>
      </w:r>
      <w:r>
        <w:tab/>
      </w:r>
      <w:r>
        <w:tab/>
      </w:r>
      <w:r>
        <w:tab/>
      </w:r>
      <w:proofErr w:type="gramStart"/>
      <w:r w:rsidR="00AC4B24">
        <w:t>information</w:t>
      </w:r>
      <w:proofErr w:type="gramEnd"/>
      <w:r w:rsidR="00AC4B24">
        <w:t xml:space="preserve"> provided is </w:t>
      </w:r>
      <w:r w:rsidR="009029E8">
        <w:t>incorrect</w:t>
      </w:r>
    </w:p>
    <w:tbl>
      <w:tblPr>
        <w:tblStyle w:val="TableGrid"/>
        <w:tblW w:w="0" w:type="auto"/>
        <w:tblLook w:val="04A0" w:firstRow="1" w:lastRow="0" w:firstColumn="1" w:lastColumn="0" w:noHBand="0" w:noVBand="1"/>
      </w:tblPr>
      <w:tblGrid>
        <w:gridCol w:w="1848"/>
        <w:gridCol w:w="3272"/>
        <w:gridCol w:w="3919"/>
      </w:tblGrid>
      <w:tr w:rsidR="009029E8" w:rsidTr="007A07DF">
        <w:tc>
          <w:tcPr>
            <w:tcW w:w="1848" w:type="dxa"/>
          </w:tcPr>
          <w:p w:rsidR="009029E8" w:rsidRDefault="009029E8">
            <w:r>
              <w:t>Name:</w:t>
            </w:r>
          </w:p>
        </w:tc>
        <w:tc>
          <w:tcPr>
            <w:tcW w:w="3272" w:type="dxa"/>
          </w:tcPr>
          <w:p w:rsidR="009029E8" w:rsidRDefault="00896F33">
            <w:r>
              <w:t xml:space="preserve">Dr </w:t>
            </w:r>
            <w:proofErr w:type="spellStart"/>
            <w:r>
              <w:t>Cinzia</w:t>
            </w:r>
            <w:proofErr w:type="spellEnd"/>
            <w:r>
              <w:t xml:space="preserve"> </w:t>
            </w:r>
            <w:proofErr w:type="spellStart"/>
            <w:r>
              <w:t>Scarpini</w:t>
            </w:r>
            <w:proofErr w:type="spellEnd"/>
          </w:p>
        </w:tc>
        <w:tc>
          <w:tcPr>
            <w:tcW w:w="3919" w:type="dxa"/>
          </w:tcPr>
          <w:p w:rsidR="009029E8" w:rsidRDefault="009029E8"/>
        </w:tc>
      </w:tr>
      <w:tr w:rsidR="009029E8" w:rsidTr="007A07DF">
        <w:tc>
          <w:tcPr>
            <w:tcW w:w="1848" w:type="dxa"/>
          </w:tcPr>
          <w:p w:rsidR="009029E8" w:rsidRDefault="009029E8">
            <w:r>
              <w:t>Contact details:</w:t>
            </w:r>
          </w:p>
          <w:p w:rsidR="009029E8" w:rsidRDefault="001228CB">
            <w:r>
              <w:t>Address &amp; tel.</w:t>
            </w:r>
          </w:p>
          <w:p w:rsidR="00965CAB" w:rsidRDefault="00965CAB"/>
          <w:p w:rsidR="00965CAB" w:rsidRDefault="00965CAB"/>
        </w:tc>
        <w:tc>
          <w:tcPr>
            <w:tcW w:w="3272" w:type="dxa"/>
          </w:tcPr>
          <w:p w:rsidR="009029E8" w:rsidRDefault="00896F33">
            <w:r>
              <w:t>Department of Pathology</w:t>
            </w:r>
          </w:p>
          <w:p w:rsidR="00896F33" w:rsidRDefault="00896F33">
            <w:r>
              <w:t>University of Cambridge</w:t>
            </w:r>
          </w:p>
          <w:p w:rsidR="00896F33" w:rsidRDefault="00896F33">
            <w:r>
              <w:t>Tennis Court Road</w:t>
            </w:r>
          </w:p>
          <w:p w:rsidR="00896F33" w:rsidRDefault="00896F33">
            <w:r>
              <w:t>Cambridge</w:t>
            </w:r>
          </w:p>
        </w:tc>
        <w:tc>
          <w:tcPr>
            <w:tcW w:w="3919" w:type="dxa"/>
          </w:tcPr>
          <w:p w:rsidR="009029E8" w:rsidRDefault="009029E8"/>
        </w:tc>
      </w:tr>
      <w:tr w:rsidR="00ED70AA" w:rsidTr="00C26F7D">
        <w:tc>
          <w:tcPr>
            <w:tcW w:w="1848" w:type="dxa"/>
          </w:tcPr>
          <w:p w:rsidR="00ED70AA" w:rsidRDefault="00ED70AA">
            <w:r>
              <w:t>Project No.</w:t>
            </w:r>
          </w:p>
        </w:tc>
        <w:tc>
          <w:tcPr>
            <w:tcW w:w="7191" w:type="dxa"/>
            <w:gridSpan w:val="2"/>
          </w:tcPr>
          <w:p w:rsidR="00ED70AA" w:rsidRDefault="00896F33">
            <w:r>
              <w:t>80/2610</w:t>
            </w:r>
          </w:p>
        </w:tc>
      </w:tr>
      <w:tr w:rsidR="009029E8" w:rsidTr="00C26F7D">
        <w:tc>
          <w:tcPr>
            <w:tcW w:w="1848" w:type="dxa"/>
          </w:tcPr>
          <w:p w:rsidR="009029E8" w:rsidRDefault="009029E8">
            <w:r>
              <w:t>Project title</w:t>
            </w:r>
          </w:p>
        </w:tc>
        <w:tc>
          <w:tcPr>
            <w:tcW w:w="7191" w:type="dxa"/>
            <w:gridSpan w:val="2"/>
          </w:tcPr>
          <w:p w:rsidR="009029E8" w:rsidRDefault="00896F33">
            <w:r>
              <w:t xml:space="preserve">New therapeutic targets in cervical cancer </w:t>
            </w:r>
          </w:p>
        </w:tc>
      </w:tr>
      <w:tr w:rsidR="009029E8" w:rsidTr="00C26F7D">
        <w:tc>
          <w:tcPr>
            <w:tcW w:w="1848" w:type="dxa"/>
          </w:tcPr>
          <w:p w:rsidR="009029E8" w:rsidRDefault="009029E8">
            <w:r>
              <w:t>Project purpose</w:t>
            </w:r>
          </w:p>
        </w:tc>
        <w:tc>
          <w:tcPr>
            <w:tcW w:w="7191" w:type="dxa"/>
            <w:gridSpan w:val="2"/>
          </w:tcPr>
          <w:p w:rsidR="009029E8" w:rsidRDefault="006E4355">
            <w:r w:rsidRPr="006E4355">
              <w:t>To identify and validate approximately 3 to 5 new therapeutic targets for the treatment of cervical SCC with demonstrable efficacy in animal models of cervical cancer</w:t>
            </w:r>
          </w:p>
        </w:tc>
      </w:tr>
    </w:tbl>
    <w:p w:rsidR="003A79DB" w:rsidRDefault="003A79DB"/>
    <w:tbl>
      <w:tblPr>
        <w:tblStyle w:val="TableGrid"/>
        <w:tblW w:w="0" w:type="auto"/>
        <w:tblLook w:val="04A0" w:firstRow="1" w:lastRow="0" w:firstColumn="1" w:lastColumn="0" w:noHBand="0" w:noVBand="1"/>
      </w:tblPr>
      <w:tblGrid>
        <w:gridCol w:w="5353"/>
        <w:gridCol w:w="2410"/>
      </w:tblGrid>
      <w:tr w:rsidR="003A79DB" w:rsidTr="00B10B3E">
        <w:tc>
          <w:tcPr>
            <w:tcW w:w="5353" w:type="dxa"/>
          </w:tcPr>
          <w:p w:rsidR="003A79DB" w:rsidRDefault="003A79DB">
            <w:r>
              <w:t>Date licence was granted</w:t>
            </w:r>
          </w:p>
        </w:tc>
        <w:tc>
          <w:tcPr>
            <w:tcW w:w="2410" w:type="dxa"/>
          </w:tcPr>
          <w:p w:rsidR="003A79DB" w:rsidRDefault="007C1476">
            <w:r>
              <w:t>15 November 2012</w:t>
            </w:r>
          </w:p>
        </w:tc>
      </w:tr>
      <w:tr w:rsidR="003A79DB" w:rsidTr="00B10B3E">
        <w:tc>
          <w:tcPr>
            <w:tcW w:w="5353" w:type="dxa"/>
          </w:tcPr>
          <w:p w:rsidR="00B10B3E" w:rsidRDefault="003A79DB" w:rsidP="001151CD">
            <w:r>
              <w:t xml:space="preserve">Date of retrospective </w:t>
            </w:r>
            <w:r w:rsidR="00B10B3E">
              <w:t>review/</w:t>
            </w:r>
            <w:r w:rsidR="001151CD">
              <w:t>assessment</w:t>
            </w:r>
          </w:p>
        </w:tc>
        <w:tc>
          <w:tcPr>
            <w:tcW w:w="2410" w:type="dxa"/>
          </w:tcPr>
          <w:p w:rsidR="003A79DB" w:rsidRDefault="00E00D74" w:rsidP="00E00D74">
            <w:r>
              <w:t>09</w:t>
            </w:r>
            <w:r w:rsidR="00A840EF">
              <w:t xml:space="preserve"> </w:t>
            </w:r>
            <w:r>
              <w:t>January 2017</w:t>
            </w:r>
          </w:p>
        </w:tc>
      </w:tr>
    </w:tbl>
    <w:p w:rsidR="003A79DB" w:rsidRDefault="003A79DB"/>
    <w:p w:rsidR="001E55E7" w:rsidRDefault="001E55E7" w:rsidP="007A07DF">
      <w:pPr>
        <w:pStyle w:val="ListParagraph"/>
        <w:numPr>
          <w:ilvl w:val="1"/>
          <w:numId w:val="17"/>
        </w:numPr>
        <w:ind w:left="378" w:hanging="490"/>
      </w:pPr>
      <w:r>
        <w:t>Amendments (if applicable):</w:t>
      </w:r>
    </w:p>
    <w:p w:rsidR="00C609F4" w:rsidRDefault="001E55E7" w:rsidP="00BB4FE5">
      <w:pPr>
        <w:ind w:left="378"/>
        <w:jc w:val="both"/>
      </w:pPr>
      <w:r>
        <w:t>Provide dates and a summary of all amendments made to this licence</w:t>
      </w:r>
      <w:r w:rsidR="000D0EBB">
        <w:t xml:space="preserve"> (i.e. what </w:t>
      </w:r>
      <w:r w:rsidR="00C609F4">
        <w:t>each</w:t>
      </w:r>
      <w:r w:rsidR="000D0EBB">
        <w:t xml:space="preserve"> amendment requested and why it was required)</w:t>
      </w:r>
      <w:r>
        <w:t xml:space="preserve"> since the licence was granted (or if appropriate since the licence was last reviewed).</w:t>
      </w:r>
      <w:r w:rsidR="00C609F4">
        <w:t xml:space="preserve">  </w:t>
      </w:r>
    </w:p>
    <w:p w:rsidR="001E55E7" w:rsidRDefault="00C609F4" w:rsidP="00BB4FE5">
      <w:pPr>
        <w:ind w:left="378"/>
        <w:jc w:val="both"/>
      </w:pPr>
      <w:r>
        <w:t xml:space="preserve">Please read questions 3.9 and 3.10 – for amendments that apply to </w:t>
      </w:r>
      <w:r w:rsidR="00B10B3E">
        <w:t>this question and either 3.9 or 3.10</w:t>
      </w:r>
      <w:r>
        <w:t>, please provide the date of the amendment here and a note that further information can be found in Section 3.9 or 3.10.</w:t>
      </w:r>
    </w:p>
    <w:p w:rsidR="001E55E7" w:rsidRDefault="001E55E7" w:rsidP="001E55E7"/>
    <w:tbl>
      <w:tblPr>
        <w:tblStyle w:val="TableGrid"/>
        <w:tblW w:w="0" w:type="auto"/>
        <w:tblLook w:val="04A0" w:firstRow="1" w:lastRow="0" w:firstColumn="1" w:lastColumn="0" w:noHBand="0" w:noVBand="1"/>
      </w:tblPr>
      <w:tblGrid>
        <w:gridCol w:w="9242"/>
      </w:tblGrid>
      <w:tr w:rsidR="001E55E7" w:rsidTr="00C26F7D">
        <w:tc>
          <w:tcPr>
            <w:tcW w:w="9242" w:type="dxa"/>
          </w:tcPr>
          <w:p w:rsidR="00E00D74" w:rsidRDefault="00E00D74" w:rsidP="00C26F7D"/>
          <w:p w:rsidR="009066DB" w:rsidRDefault="00D141C9" w:rsidP="009066DB">
            <w:r w:rsidRPr="009066DB">
              <w:rPr>
                <w:b/>
              </w:rPr>
              <w:t>Amendment 1: 14/01/2015</w:t>
            </w:r>
            <w:r w:rsidR="009066DB" w:rsidRPr="009066DB">
              <w:rPr>
                <w:b/>
              </w:rPr>
              <w:t>:</w:t>
            </w:r>
            <w:r w:rsidR="009066DB">
              <w:t xml:space="preserve"> </w:t>
            </w:r>
          </w:p>
          <w:p w:rsidR="009066DB" w:rsidRDefault="009066DB" w:rsidP="009066DB">
            <w:r>
              <w:t xml:space="preserve">Changes introduced in Section A: </w:t>
            </w:r>
          </w:p>
          <w:p w:rsidR="009066DB" w:rsidRDefault="009066DB" w:rsidP="009066DB">
            <w:r>
              <w:t xml:space="preserve">-Change of the project licence holder: Dr Maria Munoz </w:t>
            </w:r>
            <w:proofErr w:type="spellStart"/>
            <w:r>
              <w:t>Caffarel</w:t>
            </w:r>
            <w:proofErr w:type="spellEnd"/>
            <w:r>
              <w:t xml:space="preserve"> (current PPL holder) will be taking a new position abroad in March 2015 but the work described in this PPL will continue. Therefore, Dr </w:t>
            </w:r>
            <w:proofErr w:type="spellStart"/>
            <w:r>
              <w:t>Cinzia</w:t>
            </w:r>
            <w:proofErr w:type="spellEnd"/>
            <w:r>
              <w:t xml:space="preserve"> </w:t>
            </w:r>
            <w:proofErr w:type="spellStart"/>
            <w:r>
              <w:t>Scarpini</w:t>
            </w:r>
            <w:proofErr w:type="spellEnd"/>
            <w:r>
              <w:t xml:space="preserve"> (Senior Research Associate) is the proposed new project licence holder. A letter of recommendation for Dr </w:t>
            </w:r>
            <w:proofErr w:type="spellStart"/>
            <w:r>
              <w:t>Scarpini</w:t>
            </w:r>
            <w:proofErr w:type="spellEnd"/>
            <w:r>
              <w:t xml:space="preserve"> describing her suitability as a PPL holder has been attached.</w:t>
            </w:r>
          </w:p>
          <w:p w:rsidR="009066DB" w:rsidRDefault="009066DB" w:rsidP="009066DB"/>
          <w:p w:rsidR="009066DB" w:rsidRDefault="009066DB" w:rsidP="009066DB">
            <w:r>
              <w:t xml:space="preserve">-Change of Home Office Liaison contact as the former one (Keith </w:t>
            </w:r>
            <w:proofErr w:type="spellStart"/>
            <w:r>
              <w:t>Savill</w:t>
            </w:r>
            <w:proofErr w:type="spellEnd"/>
            <w:r>
              <w:t>) is not working at our establishment anymore. Samuel Jameson (our Principal NACWO) will be the new contact person.</w:t>
            </w:r>
          </w:p>
          <w:p w:rsidR="009066DB" w:rsidRDefault="009066DB" w:rsidP="009066DB">
            <w:r>
              <w:t xml:space="preserve">-Change of contact person about the management of the project (former Deputy PPL holder): Dr </w:t>
            </w:r>
            <w:proofErr w:type="spellStart"/>
            <w:r>
              <w:t>Scarpini</w:t>
            </w:r>
            <w:proofErr w:type="spellEnd"/>
            <w:r>
              <w:t xml:space="preserve"> (former contact person) is the proposed new PPL holder, so we propose Dr Matthew Murray as the new contact person. (Academic Consultant working in the group and PPL holder of PPL 70/8185).</w:t>
            </w:r>
          </w:p>
          <w:p w:rsidR="009066DB" w:rsidRDefault="009066DB" w:rsidP="009066DB"/>
          <w:p w:rsidR="009066DB" w:rsidRDefault="009066DB" w:rsidP="009066DB">
            <w:r>
              <w:t>Changes introduced in Section E:</w:t>
            </w:r>
          </w:p>
          <w:p w:rsidR="009066DB" w:rsidRDefault="009066DB" w:rsidP="009066DB">
            <w:proofErr w:type="gramStart"/>
            <w:r>
              <w:t>protocols</w:t>
            </w:r>
            <w:proofErr w:type="gramEnd"/>
            <w:r>
              <w:t xml:space="preserve"> 2 and 3: We have permission to administer substances through an osmotic </w:t>
            </w:r>
            <w:proofErr w:type="spellStart"/>
            <w:r>
              <w:t>minipump</w:t>
            </w:r>
            <w:proofErr w:type="spellEnd"/>
            <w:r>
              <w:t xml:space="preserve"> (only on one occasion). We ask now permission to remove and/or replace it (only on one occasion).</w:t>
            </w:r>
          </w:p>
          <w:p w:rsidR="009066DB" w:rsidRDefault="009066DB" w:rsidP="009066DB"/>
          <w:p w:rsidR="00D141C9" w:rsidRPr="009066DB" w:rsidRDefault="00C23F32" w:rsidP="00C26F7D">
            <w:pPr>
              <w:rPr>
                <w:b/>
              </w:rPr>
            </w:pPr>
            <w:r w:rsidRPr="009066DB">
              <w:rPr>
                <w:b/>
              </w:rPr>
              <w:t>Amendment 2: 27/06/2016</w:t>
            </w:r>
            <w:r w:rsidR="009066DB" w:rsidRPr="009066DB">
              <w:rPr>
                <w:b/>
              </w:rPr>
              <w:t>:</w:t>
            </w:r>
          </w:p>
          <w:p w:rsidR="009066DB" w:rsidRDefault="009066DB" w:rsidP="009066DB">
            <w:r>
              <w:t xml:space="preserve">Changes introduced in Section A: </w:t>
            </w:r>
          </w:p>
          <w:p w:rsidR="009066DB" w:rsidRDefault="009066DB" w:rsidP="009066DB">
            <w:r>
              <w:t xml:space="preserve">-Change of Dr </w:t>
            </w:r>
            <w:proofErr w:type="spellStart"/>
            <w:r>
              <w:t>Scarpini</w:t>
            </w:r>
            <w:proofErr w:type="spellEnd"/>
            <w:r>
              <w:t xml:space="preserve"> PIL number to new </w:t>
            </w:r>
            <w:proofErr w:type="spellStart"/>
            <w:r>
              <w:t>ASPeL</w:t>
            </w:r>
            <w:proofErr w:type="spellEnd"/>
            <w:r>
              <w:t xml:space="preserve"> number</w:t>
            </w:r>
          </w:p>
          <w:p w:rsidR="009066DB" w:rsidRDefault="009066DB" w:rsidP="009066DB">
            <w:r>
              <w:t xml:space="preserve">-Change of contact person about the management of the project: Dr </w:t>
            </w:r>
            <w:proofErr w:type="spellStart"/>
            <w:r>
              <w:t>Paez-Ribes</w:t>
            </w:r>
            <w:proofErr w:type="spellEnd"/>
            <w:r>
              <w:t xml:space="preserve"> (Research Associate working in the group and PIL holder I2E8CA395).</w:t>
            </w:r>
          </w:p>
          <w:p w:rsidR="009066DB" w:rsidRDefault="009066DB" w:rsidP="009066DB"/>
          <w:p w:rsidR="009066DB" w:rsidRDefault="009066DB" w:rsidP="009066DB">
            <w:r>
              <w:t>Changes introduced in Section E:</w:t>
            </w:r>
          </w:p>
          <w:p w:rsidR="009066DB" w:rsidRDefault="009066DB" w:rsidP="009066DB">
            <w:r>
              <w:t xml:space="preserve">-Changes to Protocols 19b:1 to include an adverse effect we have come across since the work has commenced and we were not aware of at initial submission time. Some of the </w:t>
            </w:r>
            <w:r>
              <w:lastRenderedPageBreak/>
              <w:t>transgenic mice we use show skin lesions which are due to the genes they express. We have now written what we will do if these lesions appear, for example administer antibiotics, or apply cream. We have also described when these lesions cause too much suffering to the mice and when a humane endpoint should be used.</w:t>
            </w:r>
          </w:p>
          <w:p w:rsidR="009066DB" w:rsidRDefault="009066DB" w:rsidP="009066DB">
            <w:r>
              <w:t xml:space="preserve"> </w:t>
            </w:r>
          </w:p>
          <w:p w:rsidR="009066DB" w:rsidRDefault="009066DB" w:rsidP="009066DB">
            <w:r>
              <w:t>-Changes to Protocols 19b:1, 2 and 3 to include an adverse effect we have come across since the work has commenced and we were not aware of at initial submission time. We use long term administration of oestrogen to induce tumours in some of the mice. Prolonged oestrogen treatment sometimes results in bladder obstruction, which at the dose we use is rare but can happen. We have now included the signs we will look for to identify bladder obstruction, how we are going to alleviate it and also when a humane endpoint should be used.</w:t>
            </w:r>
          </w:p>
          <w:p w:rsidR="009066DB" w:rsidRDefault="009066DB" w:rsidP="009066DB"/>
          <w:p w:rsidR="009066DB" w:rsidRDefault="009066DB" w:rsidP="009066DB">
            <w:r>
              <w:t>-Changes to Protocols 19b:2 and 3 to change the way we measure tumour size. In our current licence we use the diameter of the tumour to decide when a tumour is too big, but sometimes tumours can resemble a cylinder more than a sphere, and reach the maximum diameter when in fact is still very small. We are asking to use the volume of the tumour as a better way to decide when a tumour is too big. We have set a new limit to 1500 mm3 which is slightly less than we would have been allowed with the previous method.</w:t>
            </w:r>
          </w:p>
          <w:p w:rsidR="009066DB" w:rsidRDefault="009066DB" w:rsidP="009066DB"/>
          <w:p w:rsidR="009066DB" w:rsidRDefault="009066DB" w:rsidP="009066DB">
            <w:r>
              <w:t>-Changes to Protocol 19b:2 to include generation or induction of tumours by implantation subcutaneously. We have permission to give tumour cells or tumour fragments to mice by injection in various places (under the skin, in the muscle, in the bloodstream or in the abdomen) or by placing them in the uterus by a small cut or directly. We are now asking to be able to give tumour cells or tumour fragments to mice under the skin but not through a needle. This will require a small cut to be made and the animals to be put to sleep for a short while. We are requesting this as sometimes going through a needle breaks the tumour too much for it to then grow, and not all tumours can be grown in the uterus, and being able to place the tumour under the skin would be beneficial in all these cases.</w:t>
            </w:r>
          </w:p>
          <w:p w:rsidR="001E55E7" w:rsidRDefault="001E55E7" w:rsidP="00C26F7D"/>
        </w:tc>
      </w:tr>
    </w:tbl>
    <w:p w:rsidR="001E55E7" w:rsidRDefault="001E55E7" w:rsidP="001E55E7"/>
    <w:p w:rsidR="001E55E7" w:rsidRDefault="001E55E7" w:rsidP="00FC7B6D">
      <w:pPr>
        <w:pStyle w:val="ListParagraph"/>
        <w:numPr>
          <w:ilvl w:val="1"/>
          <w:numId w:val="17"/>
        </w:numPr>
        <w:ind w:left="378" w:hanging="448"/>
      </w:pPr>
      <w:r>
        <w:t>Condition 18 Reports (if applicable):</w:t>
      </w:r>
    </w:p>
    <w:p w:rsidR="001E55E7" w:rsidRDefault="001E55E7" w:rsidP="00BB4FE5">
      <w:pPr>
        <w:ind w:left="392" w:hanging="14"/>
        <w:jc w:val="both"/>
      </w:pPr>
      <w:r>
        <w:t xml:space="preserve">Provide dates and copies of all Condition 18 reports sent to the Home Office since the licence was granted (or if appropriate since the licence was last reviewed).  Copies of any reports should be </w:t>
      </w:r>
      <w:proofErr w:type="gramStart"/>
      <w:r>
        <w:t>attached/supplied</w:t>
      </w:r>
      <w:proofErr w:type="gramEnd"/>
      <w:r>
        <w:t xml:space="preserve"> as separate documents please.</w:t>
      </w:r>
    </w:p>
    <w:p w:rsidR="001E55E7" w:rsidRDefault="001E55E7" w:rsidP="001E55E7"/>
    <w:tbl>
      <w:tblPr>
        <w:tblStyle w:val="TableGrid"/>
        <w:tblW w:w="0" w:type="auto"/>
        <w:tblLook w:val="04A0" w:firstRow="1" w:lastRow="0" w:firstColumn="1" w:lastColumn="0" w:noHBand="0" w:noVBand="1"/>
      </w:tblPr>
      <w:tblGrid>
        <w:gridCol w:w="9242"/>
      </w:tblGrid>
      <w:tr w:rsidR="001E55E7" w:rsidTr="00C26F7D">
        <w:tc>
          <w:tcPr>
            <w:tcW w:w="9242" w:type="dxa"/>
          </w:tcPr>
          <w:p w:rsidR="00F0078A" w:rsidRDefault="00F0078A" w:rsidP="00F0078A">
            <w:pPr>
              <w:pStyle w:val="ListParagraph"/>
            </w:pPr>
          </w:p>
          <w:p w:rsidR="00F0078A" w:rsidRPr="00F0078A" w:rsidRDefault="00F0078A" w:rsidP="00F0078A">
            <w:pPr>
              <w:pStyle w:val="ListParagraph"/>
              <w:numPr>
                <w:ilvl w:val="0"/>
                <w:numId w:val="24"/>
              </w:numPr>
            </w:pPr>
            <w:r w:rsidRPr="00F0078A">
              <w:t xml:space="preserve">28/10/2013 – unexpected deaths after </w:t>
            </w:r>
            <w:proofErr w:type="spellStart"/>
            <w:r w:rsidRPr="00F0078A">
              <w:t>i.v.</w:t>
            </w:r>
            <w:proofErr w:type="spellEnd"/>
            <w:r w:rsidRPr="00F0078A">
              <w:t xml:space="preserve"> injections</w:t>
            </w:r>
          </w:p>
          <w:p w:rsidR="00F0078A" w:rsidRDefault="00D141C9" w:rsidP="00F0078A">
            <w:pPr>
              <w:pStyle w:val="ListParagraph"/>
              <w:numPr>
                <w:ilvl w:val="0"/>
                <w:numId w:val="24"/>
              </w:numPr>
            </w:pPr>
            <w:r w:rsidRPr="00F0078A">
              <w:t>23/02/2016</w:t>
            </w:r>
            <w:r w:rsidR="007C265D" w:rsidRPr="00F0078A">
              <w:t xml:space="preserve"> – unexpected death – post-mortem did not give insight on cause of death</w:t>
            </w:r>
          </w:p>
          <w:p w:rsidR="00C23F32" w:rsidRDefault="00D5447A" w:rsidP="00D141C9">
            <w:pPr>
              <w:pStyle w:val="ListParagraph"/>
              <w:numPr>
                <w:ilvl w:val="0"/>
                <w:numId w:val="24"/>
              </w:numPr>
            </w:pPr>
            <w:r>
              <w:t>11/04/2016</w:t>
            </w:r>
            <w:r w:rsidR="007C265D">
              <w:t xml:space="preserve"> – this was used to notify the Home Office Inspector that a non-compliance event had occurred</w:t>
            </w:r>
          </w:p>
          <w:p w:rsidR="001E55E7" w:rsidRDefault="00D5447A" w:rsidP="00C26F7D">
            <w:pPr>
              <w:pStyle w:val="ListParagraph"/>
              <w:numPr>
                <w:ilvl w:val="0"/>
                <w:numId w:val="24"/>
              </w:numPr>
            </w:pPr>
            <w:r>
              <w:t>24/10/2016</w:t>
            </w:r>
            <w:r w:rsidR="007C265D">
              <w:t xml:space="preserve"> – unexpected death – animal was submitted for post-mortem but could not be processed – no evidence of cause of death</w:t>
            </w:r>
          </w:p>
          <w:p w:rsidR="001E55E7" w:rsidRDefault="001E55E7" w:rsidP="00C26F7D"/>
        </w:tc>
      </w:tr>
    </w:tbl>
    <w:p w:rsidR="001E55E7" w:rsidRDefault="001E55E7" w:rsidP="001E55E7"/>
    <w:p w:rsidR="001E55E7" w:rsidRDefault="001E55E7" w:rsidP="00FC7B6D">
      <w:pPr>
        <w:pStyle w:val="ListParagraph"/>
        <w:numPr>
          <w:ilvl w:val="1"/>
          <w:numId w:val="17"/>
        </w:numPr>
        <w:ind w:left="378" w:hanging="434"/>
      </w:pPr>
      <w:r>
        <w:t>Non-Compliance (if applicable):</w:t>
      </w:r>
    </w:p>
    <w:p w:rsidR="001E55E7" w:rsidRDefault="001E55E7" w:rsidP="00BB4FE5">
      <w:pPr>
        <w:ind w:left="378"/>
        <w:jc w:val="both"/>
      </w:pPr>
      <w:r>
        <w:t>Provide the date, a summary of the nature of any non-compliance and the outcome (or if appropriate since the licence was last reviewed).</w:t>
      </w:r>
    </w:p>
    <w:p w:rsidR="001E55E7" w:rsidRDefault="001E55E7" w:rsidP="001E55E7"/>
    <w:tbl>
      <w:tblPr>
        <w:tblStyle w:val="TableGrid"/>
        <w:tblW w:w="0" w:type="auto"/>
        <w:tblLook w:val="04A0" w:firstRow="1" w:lastRow="0" w:firstColumn="1" w:lastColumn="0" w:noHBand="0" w:noVBand="1"/>
      </w:tblPr>
      <w:tblGrid>
        <w:gridCol w:w="9242"/>
      </w:tblGrid>
      <w:tr w:rsidR="001E55E7" w:rsidTr="00C26F7D">
        <w:tc>
          <w:tcPr>
            <w:tcW w:w="9242" w:type="dxa"/>
          </w:tcPr>
          <w:p w:rsidR="00E00D74" w:rsidRDefault="00E00D74" w:rsidP="003038DF"/>
          <w:p w:rsidR="001E55E7" w:rsidRDefault="003038DF" w:rsidP="003038DF">
            <w:r>
              <w:t xml:space="preserve">As advised in Condition 18 report dated 11/04/2016 fluids were given subcutaneously by a personal licensee. There was no reference to this as a corrective action in the project licence adverse effects section. Therefore whilst fluids were administered with the intention of 'improving' the welfare/condition of the animals, this should have been done under veterinary direction/on the basis of veterinary advice as it was not a specifically referenced possibility in the protocol. In response to the Condition 18 report, the Home Office inspector was ‘content </w:t>
            </w:r>
            <w:r>
              <w:lastRenderedPageBreak/>
              <w:t>that there will have been no adverse welfare effects arising from receiving a competently administered subcutaneous injection of fluids as described and note that when fluid therapy did not prove corrective the animals were killed before severity limit was reached/breached. However in future please ENSURE that the NVS is involved in any decision to treat an animal where that 'treatment' is not expressly described in the adverse effects section of the relevant protocol as being something that may be carried out by the personal licensee (to ameliorate effects)’.</w:t>
            </w:r>
          </w:p>
          <w:p w:rsidR="001E55E7" w:rsidRDefault="001E55E7" w:rsidP="00C26F7D"/>
        </w:tc>
      </w:tr>
    </w:tbl>
    <w:p w:rsidR="001E55E7" w:rsidRDefault="001E55E7" w:rsidP="001E55E7"/>
    <w:p w:rsidR="001E55E7" w:rsidRDefault="001E55E7" w:rsidP="00FC7B6D">
      <w:pPr>
        <w:pStyle w:val="ListParagraph"/>
        <w:numPr>
          <w:ilvl w:val="1"/>
          <w:numId w:val="17"/>
        </w:numPr>
        <w:ind w:left="378" w:hanging="420"/>
      </w:pPr>
      <w:r>
        <w:t>Compliance Assurance Meetings [CAMs] (if applicable):</w:t>
      </w:r>
    </w:p>
    <w:p w:rsidR="001E55E7" w:rsidRDefault="001E55E7" w:rsidP="00BB4FE5">
      <w:pPr>
        <w:ind w:left="378"/>
        <w:jc w:val="both"/>
      </w:pPr>
      <w:r>
        <w:t>Provide the date, a summary of the nature of any CAMs incident and the outcome</w:t>
      </w:r>
      <w:r w:rsidR="00B10B3E">
        <w:t>, if known</w:t>
      </w:r>
      <w:r>
        <w:t xml:space="preserve"> (or if appropriate since the licence was last reviewed).</w:t>
      </w:r>
    </w:p>
    <w:p w:rsidR="001E55E7" w:rsidRDefault="001E55E7" w:rsidP="001E55E7"/>
    <w:tbl>
      <w:tblPr>
        <w:tblStyle w:val="TableGrid"/>
        <w:tblW w:w="0" w:type="auto"/>
        <w:tblLook w:val="04A0" w:firstRow="1" w:lastRow="0" w:firstColumn="1" w:lastColumn="0" w:noHBand="0" w:noVBand="1"/>
      </w:tblPr>
      <w:tblGrid>
        <w:gridCol w:w="9242"/>
      </w:tblGrid>
      <w:tr w:rsidR="001E55E7" w:rsidTr="00C26F7D">
        <w:tc>
          <w:tcPr>
            <w:tcW w:w="9242" w:type="dxa"/>
          </w:tcPr>
          <w:p w:rsidR="001E55E7" w:rsidRDefault="002919B9" w:rsidP="00C26F7D">
            <w:r>
              <w:t>n/a</w:t>
            </w:r>
          </w:p>
          <w:p w:rsidR="001E55E7" w:rsidRDefault="001E55E7" w:rsidP="00C26F7D"/>
          <w:p w:rsidR="001E55E7" w:rsidRDefault="001E55E7" w:rsidP="00C26F7D"/>
        </w:tc>
      </w:tr>
    </w:tbl>
    <w:p w:rsidR="001E55E7" w:rsidRDefault="001E55E7" w:rsidP="001E55E7"/>
    <w:p w:rsidR="001E55E7" w:rsidRDefault="001E55E7" w:rsidP="00FC7B6D">
      <w:pPr>
        <w:pStyle w:val="ListParagraph"/>
        <w:numPr>
          <w:ilvl w:val="1"/>
          <w:numId w:val="17"/>
        </w:numPr>
        <w:ind w:left="392" w:hanging="406"/>
        <w:jc w:val="both"/>
      </w:pPr>
      <w:r>
        <w:t xml:space="preserve">Have there been any other issues that have affected the management of this licence that you feel should be taken into consideration, (e.g. equipment failure, absence of key staff, change in the health status of the animal unit </w:t>
      </w:r>
      <w:r w:rsidR="00B10B3E">
        <w:t>etc.</w:t>
      </w:r>
      <w:r>
        <w:t>)?</w:t>
      </w:r>
    </w:p>
    <w:p w:rsidR="001E55E7" w:rsidRDefault="001E55E7" w:rsidP="001E55E7"/>
    <w:tbl>
      <w:tblPr>
        <w:tblStyle w:val="TableGrid"/>
        <w:tblW w:w="0" w:type="auto"/>
        <w:tblLook w:val="04A0" w:firstRow="1" w:lastRow="0" w:firstColumn="1" w:lastColumn="0" w:noHBand="0" w:noVBand="1"/>
      </w:tblPr>
      <w:tblGrid>
        <w:gridCol w:w="9242"/>
      </w:tblGrid>
      <w:tr w:rsidR="001E55E7" w:rsidTr="00C26F7D">
        <w:tc>
          <w:tcPr>
            <w:tcW w:w="9242" w:type="dxa"/>
          </w:tcPr>
          <w:p w:rsidR="001E55E7" w:rsidRDefault="00D141C9" w:rsidP="00C26F7D">
            <w:r>
              <w:t>No</w:t>
            </w:r>
          </w:p>
          <w:p w:rsidR="001E55E7" w:rsidRDefault="001E55E7" w:rsidP="00C26F7D"/>
          <w:p w:rsidR="001E55E7" w:rsidRDefault="001E55E7" w:rsidP="00C26F7D"/>
        </w:tc>
      </w:tr>
    </w:tbl>
    <w:p w:rsidR="00E844A9" w:rsidRDefault="00E844A9">
      <w:r>
        <w:br w:type="page"/>
      </w:r>
    </w:p>
    <w:p w:rsidR="00E5423A" w:rsidRPr="00D94F71" w:rsidRDefault="007B6F6E" w:rsidP="00FC7B6D">
      <w:pPr>
        <w:pStyle w:val="ListParagraph"/>
        <w:numPr>
          <w:ilvl w:val="0"/>
          <w:numId w:val="17"/>
        </w:numPr>
        <w:rPr>
          <w:b/>
          <w:sz w:val="24"/>
        </w:rPr>
      </w:pPr>
      <w:r>
        <w:rPr>
          <w:b/>
          <w:sz w:val="24"/>
        </w:rPr>
        <w:lastRenderedPageBreak/>
        <w:t>Scientific P</w:t>
      </w:r>
      <w:r w:rsidRPr="00CF5FCB">
        <w:rPr>
          <w:b/>
          <w:sz w:val="24"/>
        </w:rPr>
        <w:t xml:space="preserve">rogress and Benefit </w:t>
      </w:r>
      <w:r>
        <w:rPr>
          <w:b/>
          <w:sz w:val="24"/>
        </w:rPr>
        <w:t>A</w:t>
      </w:r>
      <w:r w:rsidRPr="00CF5FCB">
        <w:rPr>
          <w:b/>
          <w:sz w:val="24"/>
        </w:rPr>
        <w:t>chievements</w:t>
      </w:r>
      <w:r w:rsidR="003B1BA1" w:rsidRPr="00D94F71">
        <w:rPr>
          <w:b/>
          <w:sz w:val="24"/>
        </w:rPr>
        <w:t>:</w:t>
      </w:r>
    </w:p>
    <w:p w:rsidR="003B1BA1" w:rsidRDefault="003B1BA1"/>
    <w:p w:rsidR="00DF269A" w:rsidRDefault="00DF269A" w:rsidP="00FC7B6D">
      <w:pPr>
        <w:pStyle w:val="ListParagraph"/>
        <w:numPr>
          <w:ilvl w:val="0"/>
          <w:numId w:val="5"/>
        </w:numPr>
        <w:tabs>
          <w:tab w:val="left" w:pos="392"/>
        </w:tabs>
      </w:pPr>
      <w:r>
        <w:t>Has your research progressed as you expected?</w:t>
      </w:r>
      <w:r>
        <w:tab/>
      </w:r>
      <w:r>
        <w:tab/>
      </w:r>
      <w:r>
        <w:tab/>
      </w:r>
      <w:r>
        <w:tab/>
      </w:r>
      <w:r w:rsidR="008249AB">
        <w:t xml:space="preserve"> </w:t>
      </w:r>
      <w:r w:rsidR="008249AB" w:rsidRPr="000B791A">
        <w:t xml:space="preserve"> </w:t>
      </w:r>
      <w:r w:rsidRPr="00D94F71">
        <w:rPr>
          <w:b/>
        </w:rPr>
        <w:t>NO</w:t>
      </w:r>
    </w:p>
    <w:p w:rsidR="00DF269A" w:rsidRDefault="00DF269A" w:rsidP="00DF269A"/>
    <w:p w:rsidR="00DF269A" w:rsidRDefault="00DF269A" w:rsidP="00FC7B6D">
      <w:pPr>
        <w:pStyle w:val="ListParagraph"/>
        <w:numPr>
          <w:ilvl w:val="0"/>
          <w:numId w:val="5"/>
        </w:numPr>
        <w:tabs>
          <w:tab w:val="left" w:pos="420"/>
        </w:tabs>
      </w:pPr>
      <w:r>
        <w:t>Have you completed the programme of work you described in this licence?</w:t>
      </w:r>
      <w:r w:rsidR="008249AB">
        <w:t xml:space="preserve"> </w:t>
      </w:r>
      <w:r w:rsidR="00C26F7D" w:rsidRPr="000B791A">
        <w:tab/>
        <w:t xml:space="preserve">  </w:t>
      </w:r>
      <w:r w:rsidRPr="00D94F71">
        <w:rPr>
          <w:b/>
        </w:rPr>
        <w:t>NO</w:t>
      </w:r>
    </w:p>
    <w:p w:rsidR="00DF269A" w:rsidRDefault="00DF269A" w:rsidP="00DF269A"/>
    <w:p w:rsidR="00DF269A" w:rsidRDefault="007B6F6E" w:rsidP="00FC7B6D">
      <w:pPr>
        <w:pStyle w:val="ListParagraph"/>
        <w:numPr>
          <w:ilvl w:val="0"/>
          <w:numId w:val="5"/>
        </w:numPr>
        <w:tabs>
          <w:tab w:val="left" w:pos="378"/>
        </w:tabs>
        <w:jc w:val="both"/>
      </w:pPr>
      <w:r>
        <w:t>Regardless of whether you managed to complete your programme of work, what have you achieved/discovered during the time since this licence was granted? (Please copy your key scientific questions/objectives which appear at the beginning of Part D of your project licence into the box below and against each explain what you have achieved/discovered)</w:t>
      </w:r>
      <w:r w:rsidR="00DF269A">
        <w:t>.</w:t>
      </w:r>
    </w:p>
    <w:p w:rsidR="00DF269A" w:rsidRDefault="00DF269A" w:rsidP="00DF269A"/>
    <w:tbl>
      <w:tblPr>
        <w:tblStyle w:val="TableGrid"/>
        <w:tblW w:w="0" w:type="auto"/>
        <w:tblLook w:val="04A0" w:firstRow="1" w:lastRow="0" w:firstColumn="1" w:lastColumn="0" w:noHBand="0" w:noVBand="1"/>
      </w:tblPr>
      <w:tblGrid>
        <w:gridCol w:w="9242"/>
      </w:tblGrid>
      <w:tr w:rsidR="00DF269A" w:rsidTr="00C26F7D">
        <w:tc>
          <w:tcPr>
            <w:tcW w:w="9242" w:type="dxa"/>
          </w:tcPr>
          <w:p w:rsidR="00DF269A" w:rsidRDefault="00DF269A" w:rsidP="00C26F7D"/>
          <w:p w:rsidR="00797247" w:rsidRPr="00E219ED" w:rsidRDefault="00797247" w:rsidP="007C265D">
            <w:pPr>
              <w:numPr>
                <w:ilvl w:val="0"/>
                <w:numId w:val="22"/>
              </w:numPr>
              <w:jc w:val="both"/>
              <w:rPr>
                <w:b/>
              </w:rPr>
            </w:pPr>
            <w:r w:rsidRPr="00E219ED">
              <w:rPr>
                <w:b/>
              </w:rPr>
              <w:t>Are the selected potential targets deregulated in cervical SCC in vivo?</w:t>
            </w:r>
          </w:p>
          <w:p w:rsidR="00446994" w:rsidRDefault="00224084" w:rsidP="007C265D">
            <w:pPr>
              <w:ind w:left="360"/>
              <w:jc w:val="both"/>
            </w:pPr>
            <w:r>
              <w:t>On the basis of in-depths work carried out</w:t>
            </w:r>
            <w:r w:rsidR="00E219ED">
              <w:t xml:space="preserve"> </w:t>
            </w:r>
            <w:r w:rsidR="00E219ED" w:rsidRPr="00E219ED">
              <w:rPr>
                <w:i/>
              </w:rPr>
              <w:t>in vitro</w:t>
            </w:r>
            <w:r w:rsidR="00E219ED">
              <w:t xml:space="preserve"> we </w:t>
            </w:r>
            <w:r w:rsidR="003038DF">
              <w:t xml:space="preserve">have </w:t>
            </w:r>
            <w:r>
              <w:t>chosen to study in vivo only</w:t>
            </w:r>
            <w:r w:rsidR="003038DF">
              <w:t xml:space="preserve"> </w:t>
            </w:r>
            <w:r w:rsidR="000B791A">
              <w:t>two po</w:t>
            </w:r>
            <w:r>
              <w:t>tential targets in cervical SCC;</w:t>
            </w:r>
            <w:r w:rsidR="00E219ED">
              <w:t xml:space="preserve"> </w:t>
            </w:r>
            <w:proofErr w:type="spellStart"/>
            <w:r w:rsidR="00E219ED">
              <w:t>oncostatin</w:t>
            </w:r>
            <w:proofErr w:type="spellEnd"/>
            <w:r w:rsidR="00E219ED">
              <w:t xml:space="preserve"> M (OSM) and its receptor (OSMR). </w:t>
            </w:r>
            <w:r>
              <w:t xml:space="preserve">We need to acquire further evidence </w:t>
            </w:r>
            <w:r w:rsidRPr="00224084">
              <w:rPr>
                <w:i/>
              </w:rPr>
              <w:t>in vitro</w:t>
            </w:r>
            <w:r>
              <w:t xml:space="preserve"> on other targets before we will be confident </w:t>
            </w:r>
            <w:r w:rsidR="00446994">
              <w:t xml:space="preserve">that </w:t>
            </w:r>
            <w:r>
              <w:t xml:space="preserve">validation </w:t>
            </w:r>
            <w:r w:rsidRPr="00446994">
              <w:rPr>
                <w:i/>
              </w:rPr>
              <w:t>in vivo</w:t>
            </w:r>
            <w:r>
              <w:t xml:space="preserve"> would be beneficial. However, the</w:t>
            </w:r>
            <w:r w:rsidR="00E219ED">
              <w:t xml:space="preserve"> </w:t>
            </w:r>
            <w:r w:rsidR="00E219ED" w:rsidRPr="00E219ED">
              <w:rPr>
                <w:i/>
              </w:rPr>
              <w:t>in vivo</w:t>
            </w:r>
            <w:r w:rsidR="00E219ED">
              <w:t xml:space="preserve"> experiments </w:t>
            </w:r>
            <w:r>
              <w:t xml:space="preserve">carried out to date have provided us with invaluable evidence that these </w:t>
            </w:r>
            <w:r w:rsidR="00446994">
              <w:t xml:space="preserve">two </w:t>
            </w:r>
            <w:r>
              <w:t>targets are indeed d</w:t>
            </w:r>
            <w:r w:rsidR="000B791A">
              <w:t>eregulated in our different cervical SCC models.</w:t>
            </w:r>
            <w:r>
              <w:t xml:space="preserve"> </w:t>
            </w:r>
          </w:p>
          <w:p w:rsidR="00A07CC4" w:rsidRDefault="00A07CC4" w:rsidP="007C265D">
            <w:pPr>
              <w:ind w:left="360"/>
              <w:jc w:val="both"/>
            </w:pPr>
          </w:p>
          <w:p w:rsidR="00446994" w:rsidRDefault="00224084" w:rsidP="007C265D">
            <w:pPr>
              <w:ind w:left="360"/>
              <w:jc w:val="both"/>
            </w:pPr>
            <w:r>
              <w:t xml:space="preserve">Data has been </w:t>
            </w:r>
            <w:r w:rsidR="00446994">
              <w:t>published</w:t>
            </w:r>
            <w:r w:rsidR="002919B9">
              <w:t xml:space="preserve"> (see later) a</w:t>
            </w:r>
            <w:r w:rsidR="00446994">
              <w:t>nd a second manuscript has been submitted to Oncogenesis</w:t>
            </w:r>
            <w:r w:rsidR="006E4355">
              <w:t xml:space="preserve"> for review</w:t>
            </w:r>
            <w:r w:rsidR="00446994">
              <w:t xml:space="preserve">: </w:t>
            </w:r>
          </w:p>
          <w:p w:rsidR="00446994" w:rsidRDefault="00446994" w:rsidP="007C265D">
            <w:pPr>
              <w:ind w:left="360"/>
              <w:jc w:val="both"/>
            </w:pPr>
            <w:proofErr w:type="spellStart"/>
            <w:r w:rsidRPr="00446994">
              <w:t>Kucia</w:t>
            </w:r>
            <w:proofErr w:type="spellEnd"/>
            <w:r w:rsidRPr="00446994">
              <w:t xml:space="preserve">-Tran JA, </w:t>
            </w:r>
            <w:proofErr w:type="spellStart"/>
            <w:r w:rsidRPr="00446994">
              <w:t>Tulkki</w:t>
            </w:r>
            <w:proofErr w:type="spellEnd"/>
            <w:r w:rsidRPr="00446994">
              <w:t xml:space="preserve"> V, Smith S, </w:t>
            </w:r>
            <w:proofErr w:type="spellStart"/>
            <w:r w:rsidRPr="00446994">
              <w:t>Scarpini</w:t>
            </w:r>
            <w:proofErr w:type="spellEnd"/>
            <w:r w:rsidRPr="00446994">
              <w:t xml:space="preserve"> CG, </w:t>
            </w:r>
            <w:proofErr w:type="spellStart"/>
            <w:r>
              <w:t>Paez-Ribes</w:t>
            </w:r>
            <w:proofErr w:type="spellEnd"/>
            <w:r w:rsidR="002255D8">
              <w:t xml:space="preserve"> </w:t>
            </w:r>
            <w:r>
              <w:t xml:space="preserve">M, </w:t>
            </w:r>
            <w:r w:rsidRPr="00446994">
              <w:t>Feeney</w:t>
            </w:r>
            <w:r>
              <w:t xml:space="preserve"> M, </w:t>
            </w:r>
            <w:r w:rsidRPr="00446994">
              <w:t>et al.</w:t>
            </w:r>
          </w:p>
          <w:p w:rsidR="00446994" w:rsidRDefault="00446994" w:rsidP="007C265D">
            <w:pPr>
              <w:ind w:left="360"/>
              <w:jc w:val="both"/>
            </w:pPr>
            <w:r>
              <w:t xml:space="preserve">Pro-malignant effects of </w:t>
            </w:r>
            <w:proofErr w:type="spellStart"/>
            <w:r>
              <w:t>oncostatin</w:t>
            </w:r>
            <w:proofErr w:type="spellEnd"/>
            <w:r>
              <w:t xml:space="preserve"> M receptor in squamous carcinoma cells are mediated by feed-forward signalling causing sustained STAT3 activation.</w:t>
            </w:r>
          </w:p>
          <w:p w:rsidR="00E219ED" w:rsidRPr="004C58CD" w:rsidRDefault="00E219ED" w:rsidP="007C265D">
            <w:pPr>
              <w:jc w:val="both"/>
            </w:pPr>
          </w:p>
          <w:p w:rsidR="00797247" w:rsidRPr="00E219ED" w:rsidRDefault="00797247" w:rsidP="007C265D">
            <w:pPr>
              <w:numPr>
                <w:ilvl w:val="0"/>
                <w:numId w:val="22"/>
              </w:numPr>
              <w:jc w:val="both"/>
              <w:rPr>
                <w:b/>
              </w:rPr>
            </w:pPr>
            <w:r w:rsidRPr="00E219ED">
              <w:rPr>
                <w:b/>
              </w:rPr>
              <w:t>Do selected potential targets contribute to cervical SCC progression?</w:t>
            </w:r>
          </w:p>
          <w:p w:rsidR="00797247" w:rsidRDefault="00446994" w:rsidP="007C265D">
            <w:pPr>
              <w:ind w:left="360"/>
              <w:jc w:val="both"/>
            </w:pPr>
            <w:r>
              <w:t>The work we carried out</w:t>
            </w:r>
            <w:r w:rsidR="00E219ED">
              <w:t xml:space="preserve"> </w:t>
            </w:r>
            <w:r w:rsidR="00E219ED" w:rsidRPr="00E219ED">
              <w:rPr>
                <w:i/>
              </w:rPr>
              <w:t>in vivo</w:t>
            </w:r>
            <w:r w:rsidR="00E219ED">
              <w:t xml:space="preserve"> </w:t>
            </w:r>
            <w:r>
              <w:t xml:space="preserve">has shown that these two targets and their interaction are key </w:t>
            </w:r>
            <w:r w:rsidR="00666C9E">
              <w:t>contributors</w:t>
            </w:r>
            <w:r>
              <w:t xml:space="preserve"> to SCC progression and in particular that OSM/OSMR interaction in cells which overexpress OSMR </w:t>
            </w:r>
            <w:r w:rsidR="006E4355">
              <w:t>promotes</w:t>
            </w:r>
            <w:r w:rsidR="0093254C">
              <w:t xml:space="preserve"> not only tumour growth but also metastasis.</w:t>
            </w:r>
          </w:p>
          <w:p w:rsidR="00666C9E" w:rsidRDefault="00666C9E" w:rsidP="007C265D">
            <w:pPr>
              <w:ind w:left="360"/>
              <w:jc w:val="both"/>
            </w:pPr>
          </w:p>
          <w:p w:rsidR="00666C9E" w:rsidRDefault="00666C9E" w:rsidP="007C265D">
            <w:pPr>
              <w:ind w:left="360"/>
              <w:jc w:val="both"/>
            </w:pPr>
            <w:r>
              <w:t>Data from this work has been published</w:t>
            </w:r>
            <w:r w:rsidR="002919B9">
              <w:t xml:space="preserve"> (see later) and </w:t>
            </w:r>
            <w:r>
              <w:t xml:space="preserve">a second manuscript has been submitted to Oncogenesis: </w:t>
            </w:r>
          </w:p>
          <w:p w:rsidR="00666C9E" w:rsidRDefault="00666C9E" w:rsidP="007C265D">
            <w:pPr>
              <w:ind w:left="360"/>
              <w:jc w:val="both"/>
            </w:pPr>
            <w:proofErr w:type="spellStart"/>
            <w:r w:rsidRPr="00446994">
              <w:t>Kucia</w:t>
            </w:r>
            <w:proofErr w:type="spellEnd"/>
            <w:r w:rsidRPr="00446994">
              <w:t xml:space="preserve">-Tran JA, </w:t>
            </w:r>
            <w:proofErr w:type="spellStart"/>
            <w:r w:rsidRPr="00446994">
              <w:t>Tulkki</w:t>
            </w:r>
            <w:proofErr w:type="spellEnd"/>
            <w:r w:rsidRPr="00446994">
              <w:t xml:space="preserve"> V, Smith S, </w:t>
            </w:r>
            <w:proofErr w:type="spellStart"/>
            <w:r w:rsidRPr="00446994">
              <w:t>Scarpini</w:t>
            </w:r>
            <w:proofErr w:type="spellEnd"/>
            <w:r w:rsidRPr="00446994">
              <w:t xml:space="preserve"> CG, </w:t>
            </w:r>
            <w:proofErr w:type="spellStart"/>
            <w:r>
              <w:t>Paez-Ribes</w:t>
            </w:r>
            <w:proofErr w:type="spellEnd"/>
            <w:r w:rsidR="002255D8">
              <w:t xml:space="preserve"> </w:t>
            </w:r>
            <w:r>
              <w:t xml:space="preserve">M, </w:t>
            </w:r>
            <w:r w:rsidRPr="00446994">
              <w:t>Feeney</w:t>
            </w:r>
            <w:r>
              <w:t xml:space="preserve"> M, </w:t>
            </w:r>
            <w:r w:rsidRPr="00446994">
              <w:t>et al.</w:t>
            </w:r>
          </w:p>
          <w:p w:rsidR="00666C9E" w:rsidRDefault="00666C9E" w:rsidP="007C265D">
            <w:pPr>
              <w:ind w:left="360"/>
              <w:jc w:val="both"/>
            </w:pPr>
            <w:r>
              <w:t xml:space="preserve">Pro-malignant effects of </w:t>
            </w:r>
            <w:proofErr w:type="spellStart"/>
            <w:r>
              <w:t>oncostatin</w:t>
            </w:r>
            <w:proofErr w:type="spellEnd"/>
            <w:r>
              <w:t xml:space="preserve"> M receptor in squamous carcinoma cells are mediated by feed-forward signalling causing sustained STAT3 activation.</w:t>
            </w:r>
          </w:p>
          <w:p w:rsidR="00666C9E" w:rsidRDefault="00666C9E" w:rsidP="007C265D">
            <w:pPr>
              <w:ind w:left="360"/>
              <w:jc w:val="both"/>
            </w:pPr>
          </w:p>
          <w:p w:rsidR="00797247" w:rsidRDefault="00666C9E" w:rsidP="007C265D">
            <w:pPr>
              <w:ind w:left="360"/>
              <w:jc w:val="both"/>
            </w:pPr>
            <w:r>
              <w:t>Work which is still ongoing will also help clarify in more details how the interaction between OSM and OSMR influence</w:t>
            </w:r>
            <w:r w:rsidR="006E4355">
              <w:t>s</w:t>
            </w:r>
            <w:r>
              <w:t xml:space="preserve"> the tumour microenvironment and how this interaction can be modulated to change the way the immune system deals with tumour cells. We believe that at least another publication will result from these studies.</w:t>
            </w:r>
          </w:p>
          <w:p w:rsidR="00666C9E" w:rsidRDefault="00666C9E" w:rsidP="007C265D">
            <w:pPr>
              <w:ind w:left="360"/>
              <w:jc w:val="both"/>
            </w:pPr>
          </w:p>
          <w:p w:rsidR="00797247" w:rsidRPr="00797247" w:rsidRDefault="00797247" w:rsidP="007C265D">
            <w:pPr>
              <w:numPr>
                <w:ilvl w:val="0"/>
                <w:numId w:val="22"/>
              </w:numPr>
              <w:jc w:val="both"/>
              <w:rPr>
                <w:b/>
              </w:rPr>
            </w:pPr>
            <w:r w:rsidRPr="00797247">
              <w:rPr>
                <w:b/>
              </w:rPr>
              <w:t xml:space="preserve">Can we target them therapeutically? </w:t>
            </w:r>
          </w:p>
          <w:p w:rsidR="00797247" w:rsidRDefault="00A07CC4" w:rsidP="007C265D">
            <w:pPr>
              <w:ind w:left="360"/>
              <w:jc w:val="both"/>
            </w:pPr>
            <w:r>
              <w:t>Our experiments have shown that</w:t>
            </w:r>
            <w:r w:rsidR="000B791A">
              <w:t xml:space="preserve"> the</w:t>
            </w:r>
            <w:r w:rsidR="00797247">
              <w:t xml:space="preserve"> OSM/OSMR signalling can be therapeutically targeted</w:t>
            </w:r>
            <w:r w:rsidR="00666C9E">
              <w:t xml:space="preserve"> </w:t>
            </w:r>
            <w:r w:rsidR="00666C9E" w:rsidRPr="00666C9E">
              <w:rPr>
                <w:i/>
              </w:rPr>
              <w:t>in vivo</w:t>
            </w:r>
            <w:r w:rsidR="00797247">
              <w:t xml:space="preserve">. We have </w:t>
            </w:r>
            <w:r w:rsidR="00666C9E">
              <w:t>successfully</w:t>
            </w:r>
            <w:r w:rsidR="00797247">
              <w:t xml:space="preserve"> targeted </w:t>
            </w:r>
            <w:r w:rsidR="00666C9E">
              <w:t xml:space="preserve">OSM, the ligand, using a monoclonal antibody which is currently in </w:t>
            </w:r>
            <w:r w:rsidR="002919B9">
              <w:t>P</w:t>
            </w:r>
            <w:r w:rsidR="00666C9E">
              <w:t>hase 2 trials for a different application</w:t>
            </w:r>
            <w:r w:rsidR="00797247">
              <w:t>. These experiments were part of collaborati</w:t>
            </w:r>
            <w:r w:rsidR="007C265D">
              <w:t xml:space="preserve">ve effort carried out </w:t>
            </w:r>
            <w:r w:rsidR="00797247">
              <w:t>with the</w:t>
            </w:r>
            <w:r w:rsidR="00666C9E">
              <w:t xml:space="preserve"> pharmaceutical company GSK, which</w:t>
            </w:r>
            <w:r w:rsidR="00797247">
              <w:t xml:space="preserve"> develop</w:t>
            </w:r>
            <w:r w:rsidR="00666C9E">
              <w:t>ed</w:t>
            </w:r>
            <w:r w:rsidR="00797247">
              <w:t xml:space="preserve"> the antibody.</w:t>
            </w:r>
          </w:p>
          <w:p w:rsidR="006E4355" w:rsidRDefault="006E4355" w:rsidP="007C265D">
            <w:pPr>
              <w:ind w:left="360"/>
              <w:jc w:val="both"/>
            </w:pPr>
            <w:r>
              <w:t xml:space="preserve">These results are reported in a manuscript we have submitted to Oncogenesis: </w:t>
            </w:r>
          </w:p>
          <w:p w:rsidR="006E4355" w:rsidRDefault="006E4355" w:rsidP="007C265D">
            <w:pPr>
              <w:ind w:left="360"/>
              <w:jc w:val="both"/>
            </w:pPr>
            <w:proofErr w:type="spellStart"/>
            <w:r w:rsidRPr="00446994">
              <w:t>Kucia</w:t>
            </w:r>
            <w:proofErr w:type="spellEnd"/>
            <w:r w:rsidRPr="00446994">
              <w:t xml:space="preserve">-Tran JA, </w:t>
            </w:r>
            <w:proofErr w:type="spellStart"/>
            <w:r w:rsidRPr="00446994">
              <w:t>Tulkki</w:t>
            </w:r>
            <w:proofErr w:type="spellEnd"/>
            <w:r w:rsidRPr="00446994">
              <w:t xml:space="preserve"> V, Smith S, </w:t>
            </w:r>
            <w:proofErr w:type="spellStart"/>
            <w:r w:rsidRPr="00446994">
              <w:t>Scarpini</w:t>
            </w:r>
            <w:proofErr w:type="spellEnd"/>
            <w:r w:rsidRPr="00446994">
              <w:t xml:space="preserve"> CG, </w:t>
            </w:r>
            <w:proofErr w:type="spellStart"/>
            <w:r>
              <w:t>Paez-Ribes</w:t>
            </w:r>
            <w:proofErr w:type="spellEnd"/>
            <w:r w:rsidR="002255D8">
              <w:t xml:space="preserve"> </w:t>
            </w:r>
            <w:r>
              <w:t xml:space="preserve">M, </w:t>
            </w:r>
            <w:r w:rsidRPr="00446994">
              <w:t>Feeney</w:t>
            </w:r>
            <w:r>
              <w:t xml:space="preserve"> M, </w:t>
            </w:r>
            <w:r w:rsidRPr="00446994">
              <w:t>et al.</w:t>
            </w:r>
          </w:p>
          <w:p w:rsidR="006E4355" w:rsidRDefault="006E4355" w:rsidP="007C265D">
            <w:pPr>
              <w:ind w:left="360"/>
              <w:jc w:val="both"/>
            </w:pPr>
            <w:r>
              <w:t xml:space="preserve">Pro-malignant effects of </w:t>
            </w:r>
            <w:proofErr w:type="spellStart"/>
            <w:r>
              <w:t>oncostatin</w:t>
            </w:r>
            <w:proofErr w:type="spellEnd"/>
            <w:r>
              <w:t xml:space="preserve"> M receptor in squamous carcinoma cells are mediated by feed-forward signalling causing sustained STAT3 activation.</w:t>
            </w:r>
          </w:p>
          <w:p w:rsidR="006F64CA" w:rsidRDefault="006F64CA" w:rsidP="007C265D">
            <w:pPr>
              <w:ind w:left="360"/>
              <w:jc w:val="both"/>
            </w:pPr>
          </w:p>
          <w:p w:rsidR="00DF269A" w:rsidRDefault="001948E6" w:rsidP="007C265D">
            <w:pPr>
              <w:ind w:left="360"/>
              <w:jc w:val="both"/>
            </w:pPr>
            <w:r>
              <w:t xml:space="preserve">We </w:t>
            </w:r>
            <w:r w:rsidR="00666C9E">
              <w:t>a</w:t>
            </w:r>
            <w:r>
              <w:t xml:space="preserve">re also interested in the </w:t>
            </w:r>
            <w:r w:rsidR="00666C9E">
              <w:t xml:space="preserve">therapeutic </w:t>
            </w:r>
            <w:r>
              <w:t>blockade of the receptor,</w:t>
            </w:r>
            <w:r w:rsidR="00666C9E">
              <w:t xml:space="preserve"> OSMR, and to this</w:t>
            </w:r>
            <w:r w:rsidR="00797247">
              <w:t xml:space="preserve"> </w:t>
            </w:r>
            <w:r w:rsidR="00666C9E">
              <w:t>end</w:t>
            </w:r>
            <w:r w:rsidR="00797247">
              <w:t xml:space="preserve"> we are working in </w:t>
            </w:r>
            <w:r w:rsidR="00666C9E">
              <w:t>cooperation with CRUK-</w:t>
            </w:r>
            <w:proofErr w:type="spellStart"/>
            <w:r w:rsidR="00666C9E">
              <w:t>MedImmune</w:t>
            </w:r>
            <w:proofErr w:type="spellEnd"/>
            <w:r w:rsidR="00666C9E">
              <w:t xml:space="preserve">. This collaboration has </w:t>
            </w:r>
            <w:r w:rsidR="00666C9E">
              <w:lastRenderedPageBreak/>
              <w:t xml:space="preserve">resulted in the </w:t>
            </w:r>
            <w:r w:rsidR="00797247">
              <w:t>develop</w:t>
            </w:r>
            <w:r w:rsidR="00666C9E">
              <w:t>ment of</w:t>
            </w:r>
            <w:r w:rsidR="00797247">
              <w:t xml:space="preserve"> an </w:t>
            </w:r>
            <w:r w:rsidR="00666C9E">
              <w:t>anti-</w:t>
            </w:r>
            <w:r w:rsidR="00797247">
              <w:t xml:space="preserve">OSMR antibody that will be used in </w:t>
            </w:r>
            <w:r w:rsidR="00666C9E">
              <w:t>the experiments we are planning for the next few months, as no</w:t>
            </w:r>
            <w:r>
              <w:t xml:space="preserve"> </w:t>
            </w:r>
            <w:r w:rsidR="002919B9">
              <w:t xml:space="preserve">antibody </w:t>
            </w:r>
            <w:r w:rsidR="00666C9E">
              <w:t xml:space="preserve">was commercially available </w:t>
            </w:r>
            <w:r>
              <w:t>for th</w:t>
            </w:r>
            <w:r w:rsidR="006E4355">
              <w:t>is</w:t>
            </w:r>
            <w:r>
              <w:t xml:space="preserve"> purpose</w:t>
            </w:r>
            <w:r w:rsidR="00797247">
              <w:t>.</w:t>
            </w:r>
            <w:r w:rsidR="007E4582">
              <w:t xml:space="preserve"> </w:t>
            </w:r>
            <w:r w:rsidR="00666C9E">
              <w:t>We al</w:t>
            </w:r>
            <w:r w:rsidR="006E4355">
              <w:t xml:space="preserve">ready have validated </w:t>
            </w:r>
            <w:r w:rsidR="006E4355" w:rsidRPr="006E4355">
              <w:rPr>
                <w:i/>
              </w:rPr>
              <w:t>in vitro</w:t>
            </w:r>
            <w:r w:rsidR="006E4355">
              <w:t xml:space="preserve"> the</w:t>
            </w:r>
            <w:r w:rsidR="00666C9E">
              <w:t xml:space="preserve"> efficacy</w:t>
            </w:r>
            <w:r w:rsidR="006E4355">
              <w:t xml:space="preserve"> of this antibody, but it is important we verify these findings </w:t>
            </w:r>
            <w:r w:rsidR="006E4355" w:rsidRPr="006E4355">
              <w:rPr>
                <w:i/>
              </w:rPr>
              <w:t>in vivo</w:t>
            </w:r>
            <w:r w:rsidR="006E4355">
              <w:t xml:space="preserve">, which we will </w:t>
            </w:r>
            <w:r w:rsidR="00A07CC4">
              <w:t xml:space="preserve">hopefully </w:t>
            </w:r>
            <w:r w:rsidR="006E4355">
              <w:t>do in 2017.</w:t>
            </w:r>
            <w:r w:rsidR="002919B9">
              <w:t xml:space="preserve"> </w:t>
            </w:r>
          </w:p>
          <w:p w:rsidR="00DF269A" w:rsidRDefault="00DF269A" w:rsidP="00C26F7D"/>
        </w:tc>
      </w:tr>
    </w:tbl>
    <w:p w:rsidR="00DF269A" w:rsidRDefault="00DF269A" w:rsidP="00DF269A"/>
    <w:p w:rsidR="00DF269A" w:rsidRDefault="007B6F6E" w:rsidP="00FC7B6D">
      <w:pPr>
        <w:pStyle w:val="ListParagraph"/>
        <w:numPr>
          <w:ilvl w:val="0"/>
          <w:numId w:val="5"/>
        </w:numPr>
        <w:tabs>
          <w:tab w:val="left" w:pos="378"/>
        </w:tabs>
        <w:jc w:val="both"/>
      </w:pPr>
      <w:r>
        <w:t>For key scientific questions/objectives you could not complete either fully or partly, please include an explanation as to why you were not able to achieve what you set out to achieve when the licence was granted (reasons could for example include lack of funding, the model took longer to develop, another group published data which meant c</w:t>
      </w:r>
      <w:r w:rsidR="00BB4FE5">
        <w:t>ontinuing the work would equate</w:t>
      </w:r>
      <w:r>
        <w:t xml:space="preserve"> to repeating the work, etc.).</w:t>
      </w:r>
    </w:p>
    <w:p w:rsidR="00DF269A" w:rsidRDefault="00DF269A" w:rsidP="00DF269A"/>
    <w:tbl>
      <w:tblPr>
        <w:tblStyle w:val="TableGrid"/>
        <w:tblW w:w="0" w:type="auto"/>
        <w:tblLook w:val="04A0" w:firstRow="1" w:lastRow="0" w:firstColumn="1" w:lastColumn="0" w:noHBand="0" w:noVBand="1"/>
      </w:tblPr>
      <w:tblGrid>
        <w:gridCol w:w="9242"/>
      </w:tblGrid>
      <w:tr w:rsidR="00DF269A" w:rsidTr="00C26F7D">
        <w:tc>
          <w:tcPr>
            <w:tcW w:w="9242" w:type="dxa"/>
          </w:tcPr>
          <w:p w:rsidR="00DF269A" w:rsidRDefault="00DF269A" w:rsidP="00C26F7D"/>
          <w:p w:rsidR="00DF269A" w:rsidRDefault="006E4355" w:rsidP="00E00D74">
            <w:pPr>
              <w:jc w:val="both"/>
            </w:pPr>
            <w:r>
              <w:t>Our initial aim was t</w:t>
            </w:r>
            <w:r w:rsidRPr="004C58CD">
              <w:t>o identify and validate approximately 3 to 5 new therapeutic targets for the treatment of cervical SCC with demonstrable efficacy in animal models of cervical cancer</w:t>
            </w:r>
            <w:r>
              <w:t>. We have focussed on</w:t>
            </w:r>
            <w:r w:rsidR="00487CC5">
              <w:t xml:space="preserve"> as smaller number of new therapeutic target – limiting </w:t>
            </w:r>
            <w:r w:rsidR="002919B9">
              <w:t>our</w:t>
            </w:r>
            <w:r w:rsidR="00487CC5">
              <w:t xml:space="preserve"> work to two -</w:t>
            </w:r>
            <w:r>
              <w:t xml:space="preserve"> as we felt we needed more </w:t>
            </w:r>
            <w:r w:rsidRPr="00487CC5">
              <w:rPr>
                <w:i/>
              </w:rPr>
              <w:t>in vitro</w:t>
            </w:r>
            <w:r>
              <w:t xml:space="preserve"> data to </w:t>
            </w:r>
            <w:r w:rsidR="007121E9">
              <w:t xml:space="preserve">warrant validation </w:t>
            </w:r>
            <w:r w:rsidR="007121E9" w:rsidRPr="00487CC5">
              <w:rPr>
                <w:i/>
              </w:rPr>
              <w:t>in vivo</w:t>
            </w:r>
            <w:r w:rsidR="00487CC5">
              <w:t xml:space="preserve"> of additional targets. </w:t>
            </w:r>
            <w:r w:rsidR="002919B9">
              <w:t>However for the two target</w:t>
            </w:r>
            <w:r w:rsidR="00EB520E">
              <w:t>s</w:t>
            </w:r>
            <w:r w:rsidR="002919B9">
              <w:t xml:space="preserve"> we did validate, we have</w:t>
            </w:r>
            <w:r w:rsidR="00EB520E">
              <w:t xml:space="preserve"> or </w:t>
            </w:r>
            <w:r w:rsidR="002919B9">
              <w:t>will achieve during the course of the PPL the objectives that were set.</w:t>
            </w:r>
          </w:p>
          <w:p w:rsidR="00487CC5" w:rsidRDefault="00487CC5" w:rsidP="00487CC5"/>
        </w:tc>
      </w:tr>
    </w:tbl>
    <w:p w:rsidR="00DF269A" w:rsidRDefault="00DF269A" w:rsidP="00DF269A"/>
    <w:p w:rsidR="00DF269A" w:rsidRDefault="00DF269A" w:rsidP="00FC7B6D">
      <w:pPr>
        <w:pStyle w:val="ListParagraph"/>
        <w:numPr>
          <w:ilvl w:val="0"/>
          <w:numId w:val="5"/>
        </w:numPr>
        <w:tabs>
          <w:tab w:val="left" w:pos="378"/>
        </w:tabs>
        <w:jc w:val="both"/>
      </w:pPr>
      <w:r>
        <w:t xml:space="preserve">At the end of Part C of your licence you described the benefits you believed would be likely to arise from your programme of work.  Please explain what benefits have actually been achieved and if appropriate explain how these differ from what you thought </w:t>
      </w:r>
      <w:r w:rsidR="0050692E">
        <w:t>you could</w:t>
      </w:r>
      <w:r>
        <w:t xml:space="preserve"> achieve.</w:t>
      </w:r>
    </w:p>
    <w:p w:rsidR="00DF269A" w:rsidRDefault="00DF269A" w:rsidP="00DF269A"/>
    <w:tbl>
      <w:tblPr>
        <w:tblStyle w:val="TableGrid"/>
        <w:tblW w:w="0" w:type="auto"/>
        <w:tblLook w:val="04A0" w:firstRow="1" w:lastRow="0" w:firstColumn="1" w:lastColumn="0" w:noHBand="0" w:noVBand="1"/>
      </w:tblPr>
      <w:tblGrid>
        <w:gridCol w:w="9242"/>
      </w:tblGrid>
      <w:tr w:rsidR="00DF269A" w:rsidTr="00C26F7D">
        <w:tc>
          <w:tcPr>
            <w:tcW w:w="9242" w:type="dxa"/>
          </w:tcPr>
          <w:p w:rsidR="00487CC5" w:rsidRDefault="00487CC5" w:rsidP="00C26F7D"/>
          <w:p w:rsidR="00EB520E" w:rsidRDefault="00487CC5" w:rsidP="00EB520E">
            <w:pPr>
              <w:jc w:val="both"/>
            </w:pPr>
            <w:r w:rsidRPr="00487CC5">
              <w:rPr>
                <w:u w:val="single"/>
              </w:rPr>
              <w:t>Advances in fundamental knowledge:</w:t>
            </w:r>
            <w:r>
              <w:t xml:space="preserve"> </w:t>
            </w:r>
          </w:p>
          <w:p w:rsidR="00487CC5" w:rsidRDefault="00673390" w:rsidP="00EB520E">
            <w:pPr>
              <w:jc w:val="both"/>
            </w:pPr>
            <w:r>
              <w:t>W</w:t>
            </w:r>
            <w:r w:rsidR="00487CC5">
              <w:t xml:space="preserve">e have learnt more about pathways and factors involved in cervical cancer progression and in particular that the activation of the OSM/OSMR pathway in tumours overexpressing OSMR is pro-metastatic. We have also learnt about the involvement of this interaction in how the tumour microenvironment evolves, </w:t>
            </w:r>
            <w:r w:rsidR="00567712">
              <w:t>and learnt about</w:t>
            </w:r>
            <w:r w:rsidR="00487CC5">
              <w:t xml:space="preserve"> </w:t>
            </w:r>
            <w:r w:rsidR="00567712">
              <w:t>multiple facets of the pro-metastatic effect of the OSM-OSMR pathway.</w:t>
            </w:r>
            <w:r w:rsidR="007C265D">
              <w:t xml:space="preserve"> These advances in fundamental knowledge are in line with what we wanted to achieve with our studies, although limited to two potential targets only, rather than 3-5 as we aimed for.</w:t>
            </w:r>
          </w:p>
          <w:p w:rsidR="00487CC5" w:rsidRDefault="00487CC5" w:rsidP="00EB520E">
            <w:pPr>
              <w:jc w:val="both"/>
              <w:rPr>
                <w:b/>
              </w:rPr>
            </w:pPr>
          </w:p>
          <w:p w:rsidR="00487CC5" w:rsidRPr="00487CC5" w:rsidRDefault="00487CC5" w:rsidP="00EB520E">
            <w:pPr>
              <w:jc w:val="both"/>
              <w:rPr>
                <w:b/>
              </w:rPr>
            </w:pPr>
            <w:r w:rsidRPr="00E14789">
              <w:rPr>
                <w:u w:val="single"/>
              </w:rPr>
              <w:t>Contribution towards development</w:t>
            </w:r>
            <w:r>
              <w:rPr>
                <w:u w:val="single"/>
              </w:rPr>
              <w:t xml:space="preserve"> of novel anti-oncogenic therapies</w:t>
            </w:r>
            <w:r w:rsidRPr="00E14789">
              <w:rPr>
                <w:u w:val="single"/>
              </w:rPr>
              <w:t xml:space="preserve"> for SCC</w:t>
            </w:r>
            <w:r>
              <w:rPr>
                <w:u w:val="single"/>
              </w:rPr>
              <w:t xml:space="preserve">s: </w:t>
            </w:r>
          </w:p>
          <w:p w:rsidR="007C265D" w:rsidRDefault="001B2E9F" w:rsidP="00EB520E">
            <w:pPr>
              <w:jc w:val="both"/>
            </w:pPr>
            <w:r>
              <w:t>Our main benefit has been a c</w:t>
            </w:r>
            <w:r w:rsidR="005642EE">
              <w:t>ontribution towards</w:t>
            </w:r>
            <w:r>
              <w:t xml:space="preserve"> the</w:t>
            </w:r>
            <w:r w:rsidR="005642EE">
              <w:t xml:space="preserve"> development of novel anti-oncogenic therapies for SCCs. </w:t>
            </w:r>
            <w:r w:rsidR="00567712">
              <w:t>Tr</w:t>
            </w:r>
            <w:r w:rsidR="00E00D74">
              <w:t xml:space="preserve">eatment of cervical cancer has </w:t>
            </w:r>
            <w:r w:rsidR="00567712">
              <w:t xml:space="preserve">changed </w:t>
            </w:r>
            <w:r w:rsidR="00E00D74">
              <w:t xml:space="preserve">very little in </w:t>
            </w:r>
            <w:r w:rsidR="00567712">
              <w:t xml:space="preserve">the last 20 years and </w:t>
            </w:r>
            <w:r w:rsidR="00E00D74">
              <w:t xml:space="preserve">the introduction of the use of </w:t>
            </w:r>
            <w:r w:rsidR="00E00D74" w:rsidRPr="00E00D74">
              <w:t>bevacizumab</w:t>
            </w:r>
            <w:r w:rsidR="00E00D74">
              <w:t xml:space="preserve"> (a drug which is also used for other cancers) a couple of years ago is the only novel therapeutic approach that has been seen in recent years</w:t>
            </w:r>
            <w:r w:rsidR="00567712">
              <w:t>.</w:t>
            </w:r>
            <w:r w:rsidR="00E00D74">
              <w:t xml:space="preserve"> Although this has improved outcomes for patients, there is still much that could be done.</w:t>
            </w:r>
            <w:r w:rsidR="00567712">
              <w:t xml:space="preserve"> With this work we</w:t>
            </w:r>
            <w:r w:rsidR="005642EE">
              <w:t xml:space="preserve"> validate</w:t>
            </w:r>
            <w:r w:rsidR="00567712">
              <w:t>d that</w:t>
            </w:r>
            <w:r w:rsidR="005642EE">
              <w:t xml:space="preserve"> the OSM/OSMR pathway </w:t>
            </w:r>
            <w:r w:rsidR="00567712">
              <w:t>is a potential therapeutic target for these tumours and possibly other SCCs</w:t>
            </w:r>
            <w:r w:rsidR="005642EE">
              <w:t xml:space="preserve"> and we have s</w:t>
            </w:r>
            <w:r w:rsidR="00567712">
              <w:t>hown that targeting of this pathway is feasible using immunotherapy. We have collaborated with p</w:t>
            </w:r>
            <w:r>
              <w:t xml:space="preserve">harmaceutical companies </w:t>
            </w:r>
            <w:r w:rsidR="00567712">
              <w:t xml:space="preserve">which are </w:t>
            </w:r>
            <w:r>
              <w:t xml:space="preserve">interested in developing new therapies to block this pathway </w:t>
            </w:r>
            <w:r w:rsidR="00567712">
              <w:t>and have initial data that we would like to further extend</w:t>
            </w:r>
            <w:r>
              <w:t xml:space="preserve"> in future experiments </w:t>
            </w:r>
            <w:r w:rsidR="00567712">
              <w:t xml:space="preserve">by using immunotherapy </w:t>
            </w:r>
            <w:proofErr w:type="gramStart"/>
            <w:r w:rsidR="00567712">
              <w:t>alone</w:t>
            </w:r>
            <w:r>
              <w:t>,</w:t>
            </w:r>
            <w:proofErr w:type="gramEnd"/>
            <w:r>
              <w:t xml:space="preserve"> or </w:t>
            </w:r>
            <w:r w:rsidR="00567712">
              <w:t xml:space="preserve">in </w:t>
            </w:r>
            <w:r>
              <w:t>combin</w:t>
            </w:r>
            <w:r w:rsidR="00567712">
              <w:t>ation</w:t>
            </w:r>
            <w:r>
              <w:t xml:space="preserve"> with therapies already used in the clinic, in order to improve their efficacy.</w:t>
            </w:r>
            <w:r w:rsidR="007C265D">
              <w:t xml:space="preserve"> These </w:t>
            </w:r>
            <w:r w:rsidR="008C64BC">
              <w:t xml:space="preserve">contributions towards development </w:t>
            </w:r>
            <w:r w:rsidR="00EB520E">
              <w:t>are</w:t>
            </w:r>
            <w:r w:rsidR="007C265D">
              <w:t xml:space="preserve"> in line with what we wanted to achieve with our studies, although limited to two potential targets only, rather than 3-5 as we aimed for.</w:t>
            </w:r>
          </w:p>
          <w:p w:rsidR="00DF269A" w:rsidRDefault="00DF269A" w:rsidP="00C26F7D"/>
        </w:tc>
      </w:tr>
    </w:tbl>
    <w:p w:rsidR="00DF269A" w:rsidRDefault="00DF269A" w:rsidP="00DF269A"/>
    <w:p w:rsidR="00DF269A" w:rsidRDefault="00DF269A" w:rsidP="00FC7B6D">
      <w:pPr>
        <w:pStyle w:val="ListParagraph"/>
        <w:numPr>
          <w:ilvl w:val="0"/>
          <w:numId w:val="5"/>
        </w:numPr>
        <w:tabs>
          <w:tab w:val="left" w:pos="378"/>
        </w:tabs>
        <w:jc w:val="both"/>
      </w:pPr>
      <w:r>
        <w:t>Specifically if you were unable to address all your key scientific questions/objectives what impact did this have on the benefits arising from your work?</w:t>
      </w:r>
    </w:p>
    <w:p w:rsidR="00DF269A" w:rsidRDefault="00DF269A" w:rsidP="00EC00E9">
      <w:pPr>
        <w:jc w:val="both"/>
      </w:pPr>
    </w:p>
    <w:tbl>
      <w:tblPr>
        <w:tblStyle w:val="TableGrid"/>
        <w:tblW w:w="0" w:type="auto"/>
        <w:tblLook w:val="04A0" w:firstRow="1" w:lastRow="0" w:firstColumn="1" w:lastColumn="0" w:noHBand="0" w:noVBand="1"/>
      </w:tblPr>
      <w:tblGrid>
        <w:gridCol w:w="9242"/>
      </w:tblGrid>
      <w:tr w:rsidR="00DF269A" w:rsidTr="00C26F7D">
        <w:tc>
          <w:tcPr>
            <w:tcW w:w="9242" w:type="dxa"/>
          </w:tcPr>
          <w:p w:rsidR="00DF269A" w:rsidRDefault="00DF269A" w:rsidP="00C26F7D"/>
          <w:p w:rsidR="00EB520E" w:rsidRDefault="00567712" w:rsidP="00EC00E9">
            <w:pPr>
              <w:jc w:val="both"/>
            </w:pPr>
            <w:r>
              <w:t xml:space="preserve">As little has changed in the treatment of cervical cancer for </w:t>
            </w:r>
            <w:r w:rsidR="002919B9">
              <w:t>the last twenty years</w:t>
            </w:r>
            <w:r>
              <w:t xml:space="preserve">, it would have been </w:t>
            </w:r>
            <w:r w:rsidR="00EB520E">
              <w:t>optimal</w:t>
            </w:r>
            <w:r>
              <w:t xml:space="preserve"> to have </w:t>
            </w:r>
            <w:r w:rsidR="00EB520E">
              <w:t>worked on many</w:t>
            </w:r>
            <w:r>
              <w:t xml:space="preserve"> potential therapeutic targets, </w:t>
            </w:r>
            <w:r w:rsidR="00EB520E">
              <w:t>and having concen</w:t>
            </w:r>
            <w:r w:rsidR="00EC00E9">
              <w:t xml:space="preserve">trated our work on two targets </w:t>
            </w:r>
            <w:r w:rsidR="00EB520E">
              <w:t>is somewhat limiting. H</w:t>
            </w:r>
            <w:r>
              <w:t>owever</w:t>
            </w:r>
            <w:r w:rsidR="00EB520E">
              <w:t>,</w:t>
            </w:r>
            <w:r>
              <w:t xml:space="preserve"> </w:t>
            </w:r>
            <w:r w:rsidR="00EB520E">
              <w:t xml:space="preserve">we felt that more evidence </w:t>
            </w:r>
            <w:r w:rsidR="00EB520E" w:rsidRPr="00EB520E">
              <w:rPr>
                <w:i/>
              </w:rPr>
              <w:t>in vitro</w:t>
            </w:r>
            <w:r w:rsidR="00EB520E">
              <w:t xml:space="preserve"> was needed to pursue </w:t>
            </w:r>
            <w:r w:rsidR="00EB520E" w:rsidRPr="00EB520E">
              <w:rPr>
                <w:i/>
              </w:rPr>
              <w:t>in vivo</w:t>
            </w:r>
            <w:r w:rsidR="00EB520E">
              <w:t xml:space="preserve"> work and that it would have</w:t>
            </w:r>
            <w:r w:rsidR="00EC00E9">
              <w:t xml:space="preserve"> been</w:t>
            </w:r>
            <w:r w:rsidR="00EB520E">
              <w:t xml:space="preserve"> </w:t>
            </w:r>
            <w:r w:rsidR="00EC00E9">
              <w:t>inappropriate</w:t>
            </w:r>
            <w:r w:rsidR="00EB520E">
              <w:t xml:space="preserve"> to </w:t>
            </w:r>
            <w:r w:rsidR="00EC00E9">
              <w:t>carry out this work.</w:t>
            </w:r>
          </w:p>
          <w:p w:rsidR="00DF269A" w:rsidRDefault="00EC00E9" w:rsidP="00EC00E9">
            <w:pPr>
              <w:jc w:val="both"/>
            </w:pPr>
            <w:r>
              <w:t>We</w:t>
            </w:r>
            <w:r w:rsidR="00567712">
              <w:t xml:space="preserve"> feel that </w:t>
            </w:r>
            <w:r w:rsidR="00EB520E">
              <w:t>with regards with the</w:t>
            </w:r>
            <w:r w:rsidR="00567712">
              <w:t xml:space="preserve"> two targets</w:t>
            </w:r>
            <w:r w:rsidR="00D1094E">
              <w:t xml:space="preserve"> </w:t>
            </w:r>
            <w:r w:rsidR="00EB520E">
              <w:t xml:space="preserve">we have focussed on, we have achieved </w:t>
            </w:r>
            <w:r w:rsidR="00D1094E">
              <w:t xml:space="preserve">the benefit </w:t>
            </w:r>
            <w:r w:rsidR="00EB520E">
              <w:t xml:space="preserve">we set out to achieve. </w:t>
            </w:r>
          </w:p>
          <w:p w:rsidR="00DF269A" w:rsidRDefault="00DF269A" w:rsidP="00C26F7D"/>
        </w:tc>
      </w:tr>
    </w:tbl>
    <w:p w:rsidR="00DF269A" w:rsidRDefault="00DF269A" w:rsidP="00DF269A"/>
    <w:p w:rsidR="00DF269A" w:rsidRPr="00D94F71" w:rsidRDefault="00DF269A" w:rsidP="00FC7B6D">
      <w:pPr>
        <w:pStyle w:val="ListParagraph"/>
        <w:numPr>
          <w:ilvl w:val="0"/>
          <w:numId w:val="5"/>
        </w:numPr>
        <w:tabs>
          <w:tab w:val="left" w:pos="378"/>
        </w:tabs>
        <w:jc w:val="both"/>
      </w:pPr>
      <w:r>
        <w:t>Were you able to identif</w:t>
      </w:r>
      <w:r w:rsidR="0050692E">
        <w:t>y</w:t>
      </w:r>
      <w:r>
        <w:t xml:space="preserve">/develop/implement any new scientific or technical developments during the tenure of this licence? </w:t>
      </w:r>
      <w:r>
        <w:tab/>
      </w:r>
      <w:r>
        <w:tab/>
      </w:r>
      <w:r>
        <w:tab/>
      </w:r>
      <w:r>
        <w:tab/>
      </w:r>
      <w:r>
        <w:tab/>
      </w:r>
      <w:r w:rsidRPr="00D94F71">
        <w:rPr>
          <w:b/>
        </w:rPr>
        <w:t xml:space="preserve">YES   </w:t>
      </w:r>
    </w:p>
    <w:p w:rsidR="00DF269A" w:rsidRDefault="00DF269A" w:rsidP="00DF269A">
      <w:pPr>
        <w:pStyle w:val="ListParagraph"/>
        <w:ind w:left="360"/>
      </w:pPr>
    </w:p>
    <w:p w:rsidR="00DF269A" w:rsidRDefault="00DF269A" w:rsidP="00DF269A">
      <w:pPr>
        <w:pStyle w:val="ListParagraph"/>
        <w:ind w:left="360"/>
      </w:pPr>
      <w:r>
        <w:t xml:space="preserve">If so what were these and what benefits did this allow you to achieve?  </w:t>
      </w:r>
    </w:p>
    <w:tbl>
      <w:tblPr>
        <w:tblStyle w:val="TableGrid"/>
        <w:tblW w:w="0" w:type="auto"/>
        <w:tblLook w:val="04A0" w:firstRow="1" w:lastRow="0" w:firstColumn="1" w:lastColumn="0" w:noHBand="0" w:noVBand="1"/>
      </w:tblPr>
      <w:tblGrid>
        <w:gridCol w:w="9242"/>
      </w:tblGrid>
      <w:tr w:rsidR="00DF269A" w:rsidTr="00C26F7D">
        <w:tc>
          <w:tcPr>
            <w:tcW w:w="9242" w:type="dxa"/>
          </w:tcPr>
          <w:p w:rsidR="002255D8" w:rsidRDefault="002255D8" w:rsidP="00C26F7D"/>
          <w:p w:rsidR="00DF269A" w:rsidRDefault="002919B9" w:rsidP="00EC00E9">
            <w:pPr>
              <w:jc w:val="both"/>
            </w:pPr>
            <w:r>
              <w:t xml:space="preserve">When we started the project we only had available sub-cutaneous and </w:t>
            </w:r>
            <w:proofErr w:type="spellStart"/>
            <w:r>
              <w:t>i.v.</w:t>
            </w:r>
            <w:proofErr w:type="spellEnd"/>
            <w:r>
              <w:t xml:space="preserve"> injections of cancer cells as models to study disease. During the course of the PPL we </w:t>
            </w:r>
            <w:r w:rsidR="00AC52F7">
              <w:t xml:space="preserve">have </w:t>
            </w:r>
            <w:r w:rsidR="00782C7B">
              <w:t xml:space="preserve">been able to further </w:t>
            </w:r>
            <w:r w:rsidR="00AC52F7">
              <w:t>advance</w:t>
            </w:r>
            <w:r w:rsidR="00782C7B">
              <w:t xml:space="preserve"> the models we use by developing a model of </w:t>
            </w:r>
            <w:proofErr w:type="spellStart"/>
            <w:r w:rsidR="00782C7B">
              <w:t>o</w:t>
            </w:r>
            <w:r w:rsidR="00522A55">
              <w:t>rthotopic</w:t>
            </w:r>
            <w:proofErr w:type="spellEnd"/>
            <w:r w:rsidR="00522A55">
              <w:t xml:space="preserve"> implantation</w:t>
            </w:r>
            <w:r w:rsidR="00782C7B">
              <w:t xml:space="preserve"> of tumours in the </w:t>
            </w:r>
            <w:r w:rsidR="00271BCE">
              <w:t>uterus</w:t>
            </w:r>
            <w:r w:rsidR="00782C7B">
              <w:t xml:space="preserve"> of the animals. This has allowed us to study a </w:t>
            </w:r>
            <w:r w:rsidR="00AC52F7">
              <w:t>system</w:t>
            </w:r>
            <w:r w:rsidR="00782C7B">
              <w:t xml:space="preserve"> which is much more like the </w:t>
            </w:r>
            <w:r w:rsidR="002255D8">
              <w:t>‘natural’ environment of cervical cancer, and it has been very useful to study the microenvironment of tumours.</w:t>
            </w:r>
          </w:p>
          <w:p w:rsidR="00DF269A" w:rsidRDefault="00DF269A" w:rsidP="00C26F7D"/>
        </w:tc>
      </w:tr>
    </w:tbl>
    <w:p w:rsidR="00DF269A" w:rsidRDefault="00DF269A" w:rsidP="00DF269A"/>
    <w:p w:rsidR="00DF269A" w:rsidRDefault="00DF269A" w:rsidP="00FC7B6D">
      <w:pPr>
        <w:pStyle w:val="ListParagraph"/>
        <w:numPr>
          <w:ilvl w:val="0"/>
          <w:numId w:val="5"/>
        </w:numPr>
        <w:tabs>
          <w:tab w:val="left" w:pos="392"/>
        </w:tabs>
        <w:jc w:val="both"/>
      </w:pPr>
      <w:r>
        <w:t>Using the headings below please provide a list of publications and meetings attended w</w:t>
      </w:r>
      <w:r w:rsidR="00F0642B">
        <w:t>h</w:t>
      </w:r>
      <w:r>
        <w:t xml:space="preserve">ere </w:t>
      </w:r>
      <w:r w:rsidRPr="002B764F">
        <w:rPr>
          <w:b/>
        </w:rPr>
        <w:t>research arising from work undertaken under this licence</w:t>
      </w:r>
      <w:r>
        <w:t xml:space="preserve"> has been disseminated.  </w:t>
      </w:r>
    </w:p>
    <w:p w:rsidR="00DF269A" w:rsidRDefault="00DF269A" w:rsidP="00DF269A"/>
    <w:tbl>
      <w:tblPr>
        <w:tblStyle w:val="TableGrid"/>
        <w:tblW w:w="0" w:type="auto"/>
        <w:tblLook w:val="04A0" w:firstRow="1" w:lastRow="0" w:firstColumn="1" w:lastColumn="0" w:noHBand="0" w:noVBand="1"/>
      </w:tblPr>
      <w:tblGrid>
        <w:gridCol w:w="9242"/>
      </w:tblGrid>
      <w:tr w:rsidR="00DF269A" w:rsidTr="00C26F7D">
        <w:tc>
          <w:tcPr>
            <w:tcW w:w="9242" w:type="dxa"/>
          </w:tcPr>
          <w:p w:rsidR="00DF269A" w:rsidRPr="002255D8" w:rsidRDefault="00DF269A" w:rsidP="002255D8">
            <w:r w:rsidRPr="002255D8">
              <w:t>Publications in scientific journal</w:t>
            </w:r>
            <w:r w:rsidR="006318C3" w:rsidRPr="002255D8">
              <w:t>s</w:t>
            </w:r>
            <w:r w:rsidRPr="002255D8">
              <w:t>:</w:t>
            </w:r>
          </w:p>
          <w:p w:rsidR="00522A55" w:rsidRPr="002255D8" w:rsidRDefault="00522A55" w:rsidP="002255D8"/>
          <w:p w:rsidR="00522A55" w:rsidRPr="002255D8" w:rsidRDefault="00296463" w:rsidP="002255D8">
            <w:hyperlink r:id="rId9" w:history="1">
              <w:r w:rsidR="00522A55" w:rsidRPr="002255D8">
                <w:rPr>
                  <w:rStyle w:val="Hyperlink"/>
                  <w:color w:val="auto"/>
                  <w:u w:val="none"/>
                </w:rPr>
                <w:t xml:space="preserve">Overexpression of the </w:t>
              </w:r>
              <w:proofErr w:type="spellStart"/>
              <w:r w:rsidR="00522A55" w:rsidRPr="002255D8">
                <w:rPr>
                  <w:rStyle w:val="Hyperlink"/>
                  <w:color w:val="auto"/>
                  <w:u w:val="none"/>
                </w:rPr>
                <w:t>oncostatin</w:t>
              </w:r>
              <w:proofErr w:type="spellEnd"/>
              <w:r w:rsidR="00522A55" w:rsidRPr="002255D8">
                <w:rPr>
                  <w:rStyle w:val="Hyperlink"/>
                  <w:color w:val="auto"/>
                  <w:u w:val="none"/>
                </w:rPr>
                <w:t>-M receptor in cervical squamous cell carcinoma is associated with epithelial-mesenchymal transition and poor overall survival.</w:t>
              </w:r>
            </w:hyperlink>
            <w:r w:rsidR="00522A55" w:rsidRPr="002255D8">
              <w:t xml:space="preserve"> </w:t>
            </w:r>
            <w:proofErr w:type="spellStart"/>
            <w:r w:rsidR="00522A55" w:rsidRPr="002255D8">
              <w:t>Kucia</w:t>
            </w:r>
            <w:proofErr w:type="spellEnd"/>
            <w:r w:rsidR="00522A55" w:rsidRPr="002255D8">
              <w:t>-Tran JA,</w:t>
            </w:r>
            <w:r w:rsidR="00522A55" w:rsidRPr="002255D8">
              <w:rPr>
                <w:rStyle w:val="apple-converted-space"/>
              </w:rPr>
              <w:t> </w:t>
            </w:r>
            <w:proofErr w:type="spellStart"/>
            <w:r w:rsidR="00522A55" w:rsidRPr="002255D8">
              <w:rPr>
                <w:bCs/>
              </w:rPr>
              <w:t>Tulkki</w:t>
            </w:r>
            <w:proofErr w:type="spellEnd"/>
            <w:r w:rsidR="00522A55" w:rsidRPr="002255D8">
              <w:rPr>
                <w:rStyle w:val="apple-converted-space"/>
              </w:rPr>
              <w:t> </w:t>
            </w:r>
            <w:r w:rsidR="00522A55" w:rsidRPr="002255D8">
              <w:t xml:space="preserve">V, Smith S, </w:t>
            </w:r>
            <w:proofErr w:type="spellStart"/>
            <w:r w:rsidR="00522A55" w:rsidRPr="002255D8">
              <w:t>Scarpini</w:t>
            </w:r>
            <w:proofErr w:type="spellEnd"/>
            <w:r w:rsidR="00522A55" w:rsidRPr="002255D8">
              <w:t xml:space="preserve"> CG, Hughes K, Araujo AM, Yan KY, </w:t>
            </w:r>
            <w:proofErr w:type="spellStart"/>
            <w:r w:rsidR="00522A55" w:rsidRPr="002255D8">
              <w:t>Botthof</w:t>
            </w:r>
            <w:proofErr w:type="spellEnd"/>
            <w:r w:rsidR="00522A55" w:rsidRPr="002255D8">
              <w:t xml:space="preserve"> J, Pérez-Gómez E, Quintanilla M, </w:t>
            </w:r>
            <w:proofErr w:type="spellStart"/>
            <w:r w:rsidR="00522A55" w:rsidRPr="002255D8">
              <w:t>Cuschieri</w:t>
            </w:r>
            <w:proofErr w:type="spellEnd"/>
            <w:r w:rsidR="00522A55" w:rsidRPr="002255D8">
              <w:t xml:space="preserve"> K, </w:t>
            </w:r>
            <w:proofErr w:type="spellStart"/>
            <w:r w:rsidR="00522A55" w:rsidRPr="002255D8">
              <w:t>Caffarel</w:t>
            </w:r>
            <w:proofErr w:type="spellEnd"/>
            <w:r w:rsidR="00522A55" w:rsidRPr="002255D8">
              <w:t xml:space="preserve"> MM, Coleman N. </w:t>
            </w:r>
            <w:r w:rsidR="00522A55" w:rsidRPr="002255D8">
              <w:rPr>
                <w:rStyle w:val="jrnl"/>
              </w:rPr>
              <w:t>Br J Cancer</w:t>
            </w:r>
            <w:r w:rsidR="00522A55" w:rsidRPr="002255D8">
              <w:t>. 2016 Jul 12;115(2):212-22</w:t>
            </w:r>
          </w:p>
          <w:p w:rsidR="00DF269A" w:rsidRPr="002255D8" w:rsidRDefault="00DF269A" w:rsidP="002255D8"/>
          <w:p w:rsidR="00DF269A" w:rsidRDefault="00DF269A" w:rsidP="00C26F7D"/>
        </w:tc>
      </w:tr>
      <w:tr w:rsidR="00DF269A" w:rsidRPr="0096096D" w:rsidTr="00C26F7D">
        <w:tc>
          <w:tcPr>
            <w:tcW w:w="9242" w:type="dxa"/>
          </w:tcPr>
          <w:p w:rsidR="00DF269A" w:rsidRDefault="00DF269A" w:rsidP="00C26F7D">
            <w:r>
              <w:t>Presentations at scientific meetings:</w:t>
            </w:r>
          </w:p>
          <w:p w:rsidR="00E51F29" w:rsidRDefault="00E51F29" w:rsidP="00C26F7D"/>
          <w:p w:rsidR="0096096D" w:rsidRDefault="0096096D" w:rsidP="002F78EF">
            <w:pPr>
              <w:pStyle w:val="ListParagraph"/>
              <w:numPr>
                <w:ilvl w:val="0"/>
                <w:numId w:val="26"/>
              </w:numPr>
            </w:pPr>
            <w:r>
              <w:t xml:space="preserve">Poster: </w:t>
            </w:r>
          </w:p>
          <w:p w:rsidR="0096096D" w:rsidRDefault="0096096D" w:rsidP="0096096D">
            <w:r>
              <w:t xml:space="preserve">ISREC-SCCL Horizons of Cancer Biology and Therapy - Lausanne University Hospital campus of the Swiss Cancer </w:t>
            </w:r>
            <w:proofErr w:type="spellStart"/>
            <w:r>
              <w:t>Center</w:t>
            </w:r>
            <w:proofErr w:type="spellEnd"/>
            <w:r>
              <w:t xml:space="preserve"> Lausanne - September 07th-10th, 2016</w:t>
            </w:r>
          </w:p>
          <w:p w:rsidR="0096096D" w:rsidRDefault="0096096D" w:rsidP="0096096D">
            <w:r>
              <w:t xml:space="preserve">Overexpression of the </w:t>
            </w:r>
            <w:proofErr w:type="spellStart"/>
            <w:r>
              <w:t>Oncostatin</w:t>
            </w:r>
            <w:proofErr w:type="spellEnd"/>
            <w:r>
              <w:t xml:space="preserve"> M Receptor in Cervical Squamous Cell Carcinoma Cells induces Multiple Pro-malignant Effects in vitro and in vivo</w:t>
            </w:r>
          </w:p>
          <w:p w:rsidR="0096096D" w:rsidRPr="0096096D" w:rsidRDefault="0096096D" w:rsidP="0096096D">
            <w:pPr>
              <w:rPr>
                <w:lang w:val="it-IT"/>
              </w:rPr>
            </w:pPr>
            <w:r w:rsidRPr="0096096D">
              <w:rPr>
                <w:lang w:val="it-IT"/>
              </w:rPr>
              <w:t>Valtteri Tulkki, Justyna Kucia-Tran, Marta Paez-Ribes, Valeria Radjabova, Maria Caffarel, Nicholas Coleman</w:t>
            </w:r>
          </w:p>
          <w:p w:rsidR="0096096D" w:rsidRPr="0096096D" w:rsidRDefault="0096096D" w:rsidP="00C26F7D">
            <w:pPr>
              <w:rPr>
                <w:lang w:val="it-IT"/>
              </w:rPr>
            </w:pPr>
          </w:p>
          <w:p w:rsidR="0096096D" w:rsidRDefault="0096096D" w:rsidP="002F78EF">
            <w:pPr>
              <w:pStyle w:val="ListParagraph"/>
              <w:numPr>
                <w:ilvl w:val="0"/>
                <w:numId w:val="26"/>
              </w:numPr>
            </w:pPr>
            <w:r>
              <w:t>Poster:</w:t>
            </w:r>
          </w:p>
          <w:p w:rsidR="0096096D" w:rsidRDefault="0096096D" w:rsidP="0096096D">
            <w:r>
              <w:t>7th International Conference on Tumour Microenvironment: Progression, Therapy &amp; Prevention - Tel Aviv University, Ramat Aviv, Tel Aviv - 11-15 October 2015</w:t>
            </w:r>
          </w:p>
          <w:p w:rsidR="0096096D" w:rsidRDefault="0096096D" w:rsidP="0096096D">
            <w:r>
              <w:t xml:space="preserve">The Role of </w:t>
            </w:r>
            <w:proofErr w:type="spellStart"/>
            <w:r>
              <w:t>Oncostatin</w:t>
            </w:r>
            <w:proofErr w:type="spellEnd"/>
            <w:r>
              <w:t xml:space="preserve"> M Receptor Over-Expression in Tumour Microenvironment of Cervical Squamous Cell Carcinoma</w:t>
            </w:r>
          </w:p>
          <w:p w:rsidR="0096096D" w:rsidRPr="000805F6" w:rsidRDefault="0096096D" w:rsidP="0096096D">
            <w:pPr>
              <w:rPr>
                <w:lang w:val="it-IT"/>
              </w:rPr>
            </w:pPr>
            <w:r w:rsidRPr="000805F6">
              <w:rPr>
                <w:lang w:val="it-IT"/>
              </w:rPr>
              <w:t>Valtteri Tulkki, Justyna Kucia, Maria Munoz Caffarel, Cinzia Scarpini &amp; Nicholas Coleman</w:t>
            </w:r>
          </w:p>
          <w:p w:rsidR="0096096D" w:rsidRDefault="0096096D" w:rsidP="00C26F7D">
            <w:pPr>
              <w:rPr>
                <w:lang w:val="it-IT"/>
              </w:rPr>
            </w:pPr>
          </w:p>
          <w:p w:rsidR="0096096D" w:rsidRDefault="0096096D" w:rsidP="002F78EF">
            <w:pPr>
              <w:pStyle w:val="ListParagraph"/>
              <w:numPr>
                <w:ilvl w:val="0"/>
                <w:numId w:val="26"/>
              </w:numPr>
            </w:pPr>
            <w:r>
              <w:t>Poster:</w:t>
            </w:r>
          </w:p>
          <w:p w:rsidR="0096096D" w:rsidRDefault="0096096D" w:rsidP="0096096D">
            <w:r>
              <w:t xml:space="preserve">15th </w:t>
            </w:r>
            <w:proofErr w:type="spellStart"/>
            <w:r>
              <w:t>Aseica</w:t>
            </w:r>
            <w:proofErr w:type="spellEnd"/>
            <w:r>
              <w:t xml:space="preserve"> International Congress - </w:t>
            </w:r>
            <w:proofErr w:type="spellStart"/>
            <w:r>
              <w:t>Sevilla</w:t>
            </w:r>
            <w:proofErr w:type="spellEnd"/>
            <w:r>
              <w:t xml:space="preserve">, Spain - 21/10/2015 - 23/10/2015 </w:t>
            </w:r>
          </w:p>
          <w:p w:rsidR="0096096D" w:rsidRDefault="0096096D" w:rsidP="0096096D">
            <w:r>
              <w:t xml:space="preserve">The </w:t>
            </w:r>
            <w:proofErr w:type="spellStart"/>
            <w:r>
              <w:t>oncostatin</w:t>
            </w:r>
            <w:proofErr w:type="spellEnd"/>
            <w:r>
              <w:t xml:space="preserve"> M receptor is a novel therapeutic target in squamous cell carcinoma. </w:t>
            </w:r>
          </w:p>
          <w:p w:rsidR="0096096D" w:rsidRPr="0096096D" w:rsidRDefault="0096096D" w:rsidP="0096096D">
            <w:pPr>
              <w:rPr>
                <w:lang w:val="it-IT"/>
              </w:rPr>
            </w:pPr>
            <w:r w:rsidRPr="0096096D">
              <w:rPr>
                <w:lang w:val="it-IT"/>
              </w:rPr>
              <w:lastRenderedPageBreak/>
              <w:t>Maria M Caffarel; Justyna Kucia; Valtteri Tulkki; Nick Coleman</w:t>
            </w:r>
          </w:p>
          <w:p w:rsidR="0096096D" w:rsidRPr="0096096D" w:rsidRDefault="0096096D" w:rsidP="0096096D">
            <w:pPr>
              <w:rPr>
                <w:lang w:val="it-IT"/>
              </w:rPr>
            </w:pPr>
          </w:p>
          <w:p w:rsidR="0096096D" w:rsidRPr="0096096D" w:rsidRDefault="0096096D" w:rsidP="0096096D">
            <w:pPr>
              <w:rPr>
                <w:lang w:val="it-IT"/>
              </w:rPr>
            </w:pPr>
          </w:p>
          <w:p w:rsidR="0096096D" w:rsidRDefault="0096096D" w:rsidP="002F78EF">
            <w:pPr>
              <w:pStyle w:val="ListParagraph"/>
              <w:numPr>
                <w:ilvl w:val="0"/>
                <w:numId w:val="26"/>
              </w:numPr>
            </w:pPr>
            <w:r>
              <w:t>Poster:</w:t>
            </w:r>
          </w:p>
          <w:p w:rsidR="0096096D" w:rsidRPr="0096096D" w:rsidRDefault="0096096D" w:rsidP="0096096D">
            <w:r>
              <w:t xml:space="preserve">CNIO Frontiers Meetings "Metastasis Initiation: Mechanistic Insights and Therapeutic Opportunities" - </w:t>
            </w:r>
            <w:r w:rsidRPr="0096096D">
              <w:t>Madrid, Spain</w:t>
            </w:r>
            <w:r>
              <w:t xml:space="preserve"> - </w:t>
            </w:r>
            <w:r w:rsidRPr="0096096D">
              <w:t>28/09/2015 - 30/09/2015</w:t>
            </w:r>
          </w:p>
          <w:p w:rsidR="002F78EF" w:rsidRDefault="002F78EF" w:rsidP="0096096D">
            <w:r>
              <w:t xml:space="preserve">Over- expression of the </w:t>
            </w:r>
            <w:proofErr w:type="spellStart"/>
            <w:r>
              <w:t>oncostatin</w:t>
            </w:r>
            <w:proofErr w:type="spellEnd"/>
            <w:r>
              <w:t xml:space="preserve"> M receptor in squamous cell carcinoma associates with induction of </w:t>
            </w:r>
            <w:proofErr w:type="spellStart"/>
            <w:r>
              <w:t>emt</w:t>
            </w:r>
            <w:proofErr w:type="spellEnd"/>
            <w:r>
              <w:t xml:space="preserve"> and metastasis </w:t>
            </w:r>
          </w:p>
          <w:p w:rsidR="0096096D" w:rsidRPr="0096096D" w:rsidRDefault="0096096D" w:rsidP="0096096D">
            <w:pPr>
              <w:rPr>
                <w:lang w:val="it-IT"/>
              </w:rPr>
            </w:pPr>
            <w:r w:rsidRPr="0096096D">
              <w:rPr>
                <w:lang w:val="it-IT"/>
              </w:rPr>
              <w:t>Maria M Caffarel; Justyna Kucia; Valtteri Tulkki; Nick Coleman.</w:t>
            </w:r>
          </w:p>
          <w:p w:rsidR="0096096D" w:rsidRPr="0096096D" w:rsidRDefault="0096096D" w:rsidP="00C26F7D">
            <w:pPr>
              <w:rPr>
                <w:lang w:val="it-IT"/>
              </w:rPr>
            </w:pPr>
          </w:p>
          <w:p w:rsidR="000805F6" w:rsidRDefault="000805F6" w:rsidP="002F78EF">
            <w:pPr>
              <w:pStyle w:val="ListParagraph"/>
              <w:numPr>
                <w:ilvl w:val="0"/>
                <w:numId w:val="26"/>
              </w:numPr>
            </w:pPr>
            <w:r>
              <w:t>Poster:</w:t>
            </w:r>
          </w:p>
          <w:p w:rsidR="000805F6" w:rsidRDefault="000805F6" w:rsidP="000805F6">
            <w:r>
              <w:t>2nd AstraZeneca-</w:t>
            </w:r>
            <w:proofErr w:type="spellStart"/>
            <w:r>
              <w:t>MedImmune</w:t>
            </w:r>
            <w:proofErr w:type="spellEnd"/>
            <w:r>
              <w:t xml:space="preserve"> Cambridge Cancer Science Symposium</w:t>
            </w:r>
            <w:r w:rsidR="002F78EF">
              <w:t xml:space="preserve"> - </w:t>
            </w:r>
            <w:r>
              <w:t>Location: Churchill College, Cambridge, UK</w:t>
            </w:r>
            <w:r w:rsidR="002F78EF">
              <w:t xml:space="preserve"> - </w:t>
            </w:r>
            <w:r>
              <w:t>21 – 22 September 2015</w:t>
            </w:r>
          </w:p>
          <w:p w:rsidR="000805F6" w:rsidRDefault="000805F6" w:rsidP="000805F6">
            <w:proofErr w:type="spellStart"/>
            <w:r>
              <w:t>Oncostatin</w:t>
            </w:r>
            <w:proofErr w:type="spellEnd"/>
            <w:r>
              <w:t xml:space="preserve"> M receptor over-expression has strong pro-malignant effects in cervical squamous cell carcinoma</w:t>
            </w:r>
          </w:p>
          <w:p w:rsidR="000805F6" w:rsidRPr="002F78EF" w:rsidRDefault="000805F6" w:rsidP="000805F6">
            <w:pPr>
              <w:rPr>
                <w:lang w:val="it-IT"/>
              </w:rPr>
            </w:pPr>
            <w:r w:rsidRPr="002F78EF">
              <w:rPr>
                <w:lang w:val="it-IT"/>
              </w:rPr>
              <w:t>Justyna Kucia, Valtteri Tulkki, Cinzia G. Scarpini, Marta Paez-Ribes, María M. Caffarel and Nicholas Coleman</w:t>
            </w:r>
          </w:p>
          <w:p w:rsidR="000805F6" w:rsidRPr="002F78EF" w:rsidRDefault="000805F6" w:rsidP="000805F6">
            <w:pPr>
              <w:rPr>
                <w:lang w:val="it-IT"/>
              </w:rPr>
            </w:pPr>
          </w:p>
          <w:p w:rsidR="000805F6" w:rsidRDefault="000805F6" w:rsidP="002F78EF">
            <w:pPr>
              <w:pStyle w:val="ListParagraph"/>
              <w:numPr>
                <w:ilvl w:val="0"/>
                <w:numId w:val="26"/>
              </w:numPr>
            </w:pPr>
            <w:r w:rsidRPr="00E00D74">
              <w:rPr>
                <w:lang w:val="it-IT"/>
              </w:rPr>
              <w:t xml:space="preserve"> </w:t>
            </w:r>
            <w:r>
              <w:t>Poster and Oral Presentation:</w:t>
            </w:r>
          </w:p>
          <w:p w:rsidR="000805F6" w:rsidRDefault="000805F6" w:rsidP="000805F6">
            <w:r>
              <w:t>FEBS Advance Lecture Course on Molecular Mechanisms in Signal Transduction and Cancer</w:t>
            </w:r>
            <w:r w:rsidR="002F78EF">
              <w:t xml:space="preserve"> - </w:t>
            </w:r>
            <w:proofErr w:type="spellStart"/>
            <w:r>
              <w:t>Spetses</w:t>
            </w:r>
            <w:proofErr w:type="spellEnd"/>
            <w:r>
              <w:t>, Greece</w:t>
            </w:r>
            <w:r w:rsidR="002F78EF">
              <w:t xml:space="preserve"> - </w:t>
            </w:r>
            <w:r>
              <w:t>16-24 August 2015</w:t>
            </w:r>
          </w:p>
          <w:p w:rsidR="000805F6" w:rsidRDefault="000805F6" w:rsidP="000805F6">
            <w:proofErr w:type="spellStart"/>
            <w:r>
              <w:t>Oncostatin</w:t>
            </w:r>
            <w:proofErr w:type="spellEnd"/>
            <w:r>
              <w:t xml:space="preserve"> M receptor over-expression has strong pro-malignant effects in cervical squamous cell carcinoma</w:t>
            </w:r>
          </w:p>
          <w:p w:rsidR="000805F6" w:rsidRPr="002F78EF" w:rsidRDefault="000805F6" w:rsidP="000805F6">
            <w:pPr>
              <w:rPr>
                <w:lang w:val="it-IT"/>
              </w:rPr>
            </w:pPr>
            <w:r w:rsidRPr="002F78EF">
              <w:rPr>
                <w:lang w:val="it-IT"/>
              </w:rPr>
              <w:t>Justyna Kucia, Valtteri Tulkki, Cinzia G. Scarpini, Marta Paez-Ribes, María M. Caffarel and Nicholas Coleman</w:t>
            </w:r>
          </w:p>
          <w:p w:rsidR="000805F6" w:rsidRPr="002F78EF" w:rsidRDefault="000805F6" w:rsidP="000805F6">
            <w:pPr>
              <w:rPr>
                <w:lang w:val="it-IT"/>
              </w:rPr>
            </w:pPr>
          </w:p>
          <w:p w:rsidR="000805F6" w:rsidRDefault="000805F6" w:rsidP="002F78EF">
            <w:pPr>
              <w:pStyle w:val="ListParagraph"/>
              <w:numPr>
                <w:ilvl w:val="0"/>
                <w:numId w:val="26"/>
              </w:numPr>
            </w:pPr>
            <w:r>
              <w:t>Poster:</w:t>
            </w:r>
          </w:p>
          <w:p w:rsidR="000805F6" w:rsidRDefault="000805F6" w:rsidP="000805F6">
            <w:r>
              <w:t>Pathology Research Symposium</w:t>
            </w:r>
            <w:r w:rsidR="002F78EF">
              <w:t xml:space="preserve"> - </w:t>
            </w:r>
            <w:r>
              <w:t xml:space="preserve">Li </w:t>
            </w:r>
            <w:proofErr w:type="spellStart"/>
            <w:r>
              <w:t>Ka</w:t>
            </w:r>
            <w:proofErr w:type="spellEnd"/>
            <w:r>
              <w:t xml:space="preserve"> </w:t>
            </w:r>
            <w:proofErr w:type="spellStart"/>
            <w:r>
              <w:t>Shing</w:t>
            </w:r>
            <w:proofErr w:type="spellEnd"/>
            <w:r>
              <w:t xml:space="preserve"> Centre, Cambridge, UK</w:t>
            </w:r>
            <w:r w:rsidR="002F78EF">
              <w:t xml:space="preserve"> - </w:t>
            </w:r>
            <w:r>
              <w:t>13 April 2015</w:t>
            </w:r>
          </w:p>
          <w:p w:rsidR="000805F6" w:rsidRDefault="000805F6" w:rsidP="000805F6">
            <w:proofErr w:type="spellStart"/>
            <w:r>
              <w:t>Oncostatin</w:t>
            </w:r>
            <w:proofErr w:type="spellEnd"/>
            <w:r>
              <w:t xml:space="preserve"> M receptor over-expression has a strong pro-malignant effect in cervical squamous cell carcinoma</w:t>
            </w:r>
          </w:p>
          <w:p w:rsidR="000805F6" w:rsidRPr="002F78EF" w:rsidRDefault="000805F6" w:rsidP="000805F6">
            <w:pPr>
              <w:rPr>
                <w:lang w:val="it-IT"/>
              </w:rPr>
            </w:pPr>
            <w:r w:rsidRPr="002F78EF">
              <w:rPr>
                <w:lang w:val="it-IT"/>
              </w:rPr>
              <w:t>Justyna Kucia, Valtteri Tulkki, Angela M. Araujo, Jan Botthof, Cinzia G. Scarpini, María M Caffarel and Nicholas Coleman</w:t>
            </w:r>
          </w:p>
          <w:p w:rsidR="000805F6" w:rsidRPr="002F78EF" w:rsidRDefault="000805F6" w:rsidP="000805F6">
            <w:pPr>
              <w:rPr>
                <w:lang w:val="it-IT"/>
              </w:rPr>
            </w:pPr>
          </w:p>
          <w:p w:rsidR="0096096D" w:rsidRDefault="0096096D" w:rsidP="002F78EF">
            <w:pPr>
              <w:pStyle w:val="ListParagraph"/>
              <w:numPr>
                <w:ilvl w:val="0"/>
                <w:numId w:val="26"/>
              </w:numPr>
            </w:pPr>
            <w:r>
              <w:t xml:space="preserve">Meeting: </w:t>
            </w:r>
          </w:p>
          <w:p w:rsidR="0096096D" w:rsidRDefault="0096096D" w:rsidP="0096096D">
            <w:r>
              <w:t>Pathology Research Symposium</w:t>
            </w:r>
            <w:r w:rsidR="002F78EF">
              <w:t xml:space="preserve"> - </w:t>
            </w:r>
            <w:r>
              <w:t xml:space="preserve">Li </w:t>
            </w:r>
            <w:proofErr w:type="spellStart"/>
            <w:r>
              <w:t>Ka</w:t>
            </w:r>
            <w:proofErr w:type="spellEnd"/>
            <w:r>
              <w:t xml:space="preserve"> </w:t>
            </w:r>
            <w:proofErr w:type="spellStart"/>
            <w:r>
              <w:t>Shing</w:t>
            </w:r>
            <w:proofErr w:type="spellEnd"/>
            <w:r>
              <w:t xml:space="preserve"> Centre, Cambridge, UK</w:t>
            </w:r>
            <w:r w:rsidR="002F78EF">
              <w:t xml:space="preserve"> - </w:t>
            </w:r>
            <w:r>
              <w:t>13 April 2015</w:t>
            </w:r>
          </w:p>
          <w:p w:rsidR="0096096D" w:rsidRDefault="0096096D" w:rsidP="0096096D">
            <w:r>
              <w:t xml:space="preserve">OSMR overexpression promotes a STAT3-driven hypoxia response and enhances invasion and angiogenesis in squamous cell carcinoma </w:t>
            </w:r>
          </w:p>
          <w:p w:rsidR="0096096D" w:rsidRPr="0096096D" w:rsidRDefault="0096096D" w:rsidP="0096096D">
            <w:pPr>
              <w:rPr>
                <w:lang w:val="it-IT"/>
              </w:rPr>
            </w:pPr>
            <w:r w:rsidRPr="0096096D">
              <w:rPr>
                <w:lang w:val="it-IT"/>
              </w:rPr>
              <w:t>Valtteri Tulkki, Justyna Kucia, Maria Munoz Caffarel, Cinzia Scarpini &amp; Nicholas Coleman</w:t>
            </w:r>
            <w:r w:rsidRPr="0096096D">
              <w:rPr>
                <w:lang w:val="it-IT"/>
              </w:rPr>
              <w:tab/>
            </w:r>
          </w:p>
          <w:p w:rsidR="000805F6" w:rsidRDefault="000805F6" w:rsidP="002F78EF">
            <w:pPr>
              <w:pStyle w:val="ListParagraph"/>
              <w:numPr>
                <w:ilvl w:val="0"/>
                <w:numId w:val="26"/>
              </w:numPr>
            </w:pPr>
            <w:r>
              <w:t>Poster:</w:t>
            </w:r>
          </w:p>
          <w:p w:rsidR="002F78EF" w:rsidRDefault="000805F6" w:rsidP="000805F6">
            <w:r>
              <w:t>visit of BBSRC Chief Executive (Jackie Hunter)</w:t>
            </w:r>
            <w:r w:rsidR="002F78EF">
              <w:t xml:space="preserve"> - </w:t>
            </w:r>
            <w:r>
              <w:t>University of Cambridge, UK</w:t>
            </w:r>
            <w:r w:rsidR="002F78EF">
              <w:t xml:space="preserve"> - 17 November 2014</w:t>
            </w:r>
          </w:p>
          <w:p w:rsidR="000805F6" w:rsidRDefault="000805F6" w:rsidP="000805F6">
            <w:r>
              <w:t xml:space="preserve">Identification of </w:t>
            </w:r>
            <w:proofErr w:type="spellStart"/>
            <w:r>
              <w:t>Oncostatin</w:t>
            </w:r>
            <w:proofErr w:type="spellEnd"/>
            <w:r>
              <w:t xml:space="preserve"> M receptor as a novel therapeutic target in squamous cell carcinoma</w:t>
            </w:r>
          </w:p>
          <w:p w:rsidR="000805F6" w:rsidRDefault="000805F6" w:rsidP="000805F6">
            <w:proofErr w:type="spellStart"/>
            <w:r>
              <w:t>Justyna</w:t>
            </w:r>
            <w:proofErr w:type="spellEnd"/>
            <w:r>
              <w:t xml:space="preserve"> </w:t>
            </w:r>
            <w:proofErr w:type="spellStart"/>
            <w:r>
              <w:t>Kucia</w:t>
            </w:r>
            <w:proofErr w:type="spellEnd"/>
            <w:r>
              <w:t xml:space="preserve">, </w:t>
            </w:r>
            <w:proofErr w:type="spellStart"/>
            <w:r>
              <w:t>Valtteri</w:t>
            </w:r>
            <w:proofErr w:type="spellEnd"/>
            <w:r>
              <w:t xml:space="preserve"> </w:t>
            </w:r>
            <w:proofErr w:type="spellStart"/>
            <w:r>
              <w:t>Tulkki</w:t>
            </w:r>
            <w:proofErr w:type="spellEnd"/>
            <w:r>
              <w:t xml:space="preserve">, </w:t>
            </w:r>
            <w:proofErr w:type="spellStart"/>
            <w:r>
              <w:t>Ka</w:t>
            </w:r>
            <w:proofErr w:type="spellEnd"/>
            <w:r>
              <w:t xml:space="preserve"> Yan, Angela M. Araujo, Jan </w:t>
            </w:r>
            <w:proofErr w:type="spellStart"/>
            <w:r>
              <w:t>Botthof</w:t>
            </w:r>
            <w:proofErr w:type="spellEnd"/>
            <w:r>
              <w:t xml:space="preserve">, </w:t>
            </w:r>
            <w:proofErr w:type="spellStart"/>
            <w:r>
              <w:t>Cinzia</w:t>
            </w:r>
            <w:proofErr w:type="spellEnd"/>
            <w:r>
              <w:t xml:space="preserve"> G. </w:t>
            </w:r>
            <w:proofErr w:type="spellStart"/>
            <w:r>
              <w:t>Scarpini</w:t>
            </w:r>
            <w:proofErr w:type="spellEnd"/>
            <w:r>
              <w:t xml:space="preserve">, </w:t>
            </w:r>
            <w:proofErr w:type="spellStart"/>
            <w:r>
              <w:t>María</w:t>
            </w:r>
            <w:proofErr w:type="spellEnd"/>
            <w:r>
              <w:t xml:space="preserve"> M </w:t>
            </w:r>
            <w:proofErr w:type="spellStart"/>
            <w:r>
              <w:t>Caffarel</w:t>
            </w:r>
            <w:proofErr w:type="spellEnd"/>
            <w:r>
              <w:t xml:space="preserve"> and Nicholas Coleman</w:t>
            </w:r>
          </w:p>
          <w:p w:rsidR="000805F6" w:rsidRDefault="000805F6" w:rsidP="000805F6"/>
          <w:p w:rsidR="000805F6" w:rsidRDefault="000805F6" w:rsidP="002F78EF">
            <w:pPr>
              <w:pStyle w:val="ListParagraph"/>
              <w:numPr>
                <w:ilvl w:val="0"/>
                <w:numId w:val="26"/>
              </w:numPr>
            </w:pPr>
            <w:r>
              <w:t>Oral Presentation:</w:t>
            </w:r>
          </w:p>
          <w:p w:rsidR="000805F6" w:rsidRDefault="000805F6" w:rsidP="000805F6">
            <w:r>
              <w:t>2nd HPV UK Conference</w:t>
            </w:r>
            <w:r w:rsidR="002F78EF">
              <w:t xml:space="preserve"> - </w:t>
            </w:r>
            <w:r>
              <w:t>Ambleside, UK</w:t>
            </w:r>
            <w:r w:rsidR="002F78EF">
              <w:t xml:space="preserve"> - </w:t>
            </w:r>
            <w:r>
              <w:t>6-8 November 2014</w:t>
            </w:r>
          </w:p>
          <w:p w:rsidR="000805F6" w:rsidRDefault="000805F6" w:rsidP="000805F6">
            <w:r>
              <w:t xml:space="preserve">The </w:t>
            </w:r>
            <w:proofErr w:type="spellStart"/>
            <w:r>
              <w:t>oncostatin</w:t>
            </w:r>
            <w:proofErr w:type="spellEnd"/>
            <w:r>
              <w:t xml:space="preserve"> M receptor is a novel therapeutic target in squamous cell carcinoma</w:t>
            </w:r>
          </w:p>
          <w:p w:rsidR="000805F6" w:rsidRPr="002F78EF" w:rsidRDefault="000805F6" w:rsidP="000805F6">
            <w:pPr>
              <w:rPr>
                <w:lang w:val="it-IT"/>
              </w:rPr>
            </w:pPr>
            <w:r w:rsidRPr="002F78EF">
              <w:rPr>
                <w:lang w:val="it-IT"/>
              </w:rPr>
              <w:t>Justyna Kucia, Valtteri Tulkki, Maria M. Caffarel, Nick Coleman</w:t>
            </w:r>
          </w:p>
          <w:p w:rsidR="000805F6" w:rsidRPr="002F78EF" w:rsidRDefault="000805F6" w:rsidP="000805F6">
            <w:pPr>
              <w:rPr>
                <w:lang w:val="it-IT"/>
              </w:rPr>
            </w:pPr>
          </w:p>
          <w:p w:rsidR="000805F6" w:rsidRDefault="000805F6" w:rsidP="002F78EF">
            <w:pPr>
              <w:pStyle w:val="ListParagraph"/>
              <w:numPr>
                <w:ilvl w:val="0"/>
                <w:numId w:val="26"/>
              </w:numPr>
            </w:pPr>
            <w:r w:rsidRPr="00E00D74">
              <w:rPr>
                <w:lang w:val="it-IT"/>
              </w:rPr>
              <w:t xml:space="preserve"> </w:t>
            </w:r>
            <w:r>
              <w:t>Poster:</w:t>
            </w:r>
          </w:p>
          <w:p w:rsidR="000805F6" w:rsidRDefault="000805F6" w:rsidP="000805F6">
            <w:r>
              <w:t>Cambridge Cancer Symposium</w:t>
            </w:r>
            <w:r w:rsidR="002F78EF">
              <w:t xml:space="preserve"> - </w:t>
            </w:r>
            <w:r>
              <w:t>Cambridge, UK</w:t>
            </w:r>
            <w:r w:rsidR="002F78EF">
              <w:t xml:space="preserve"> - </w:t>
            </w:r>
            <w:r>
              <w:t>22 November 2013</w:t>
            </w:r>
          </w:p>
          <w:p w:rsidR="000805F6" w:rsidRDefault="000805F6" w:rsidP="000805F6">
            <w:proofErr w:type="spellStart"/>
            <w:r>
              <w:t>Oncostatin</w:t>
            </w:r>
            <w:proofErr w:type="spellEnd"/>
            <w:r>
              <w:t xml:space="preserve">-M receptor is a novel therapeutic target in squamous </w:t>
            </w:r>
          </w:p>
          <w:p w:rsidR="000805F6" w:rsidRDefault="000805F6" w:rsidP="000805F6">
            <w:r>
              <w:t>cell carcinoma</w:t>
            </w:r>
          </w:p>
          <w:p w:rsidR="000805F6" w:rsidRDefault="000805F6" w:rsidP="000805F6">
            <w:proofErr w:type="spellStart"/>
            <w:r>
              <w:lastRenderedPageBreak/>
              <w:t>Justyna</w:t>
            </w:r>
            <w:proofErr w:type="spellEnd"/>
            <w:r>
              <w:t xml:space="preserve"> </w:t>
            </w:r>
            <w:proofErr w:type="spellStart"/>
            <w:r>
              <w:t>Kucia</w:t>
            </w:r>
            <w:proofErr w:type="spellEnd"/>
            <w:r>
              <w:t xml:space="preserve">, </w:t>
            </w:r>
            <w:proofErr w:type="spellStart"/>
            <w:r>
              <w:t>Valtteri</w:t>
            </w:r>
            <w:proofErr w:type="spellEnd"/>
            <w:r>
              <w:t xml:space="preserve"> </w:t>
            </w:r>
            <w:proofErr w:type="spellStart"/>
            <w:r>
              <w:t>Tulkki</w:t>
            </w:r>
            <w:proofErr w:type="spellEnd"/>
            <w:r>
              <w:t xml:space="preserve">, </w:t>
            </w:r>
            <w:proofErr w:type="spellStart"/>
            <w:r>
              <w:t>Ka</w:t>
            </w:r>
            <w:proofErr w:type="spellEnd"/>
            <w:r>
              <w:t xml:space="preserve"> Yan, Angela M. Araujo, Jan </w:t>
            </w:r>
          </w:p>
          <w:p w:rsidR="000805F6" w:rsidRDefault="000805F6" w:rsidP="000805F6">
            <w:proofErr w:type="spellStart"/>
            <w:r>
              <w:t>Botthof</w:t>
            </w:r>
            <w:proofErr w:type="spellEnd"/>
            <w:r>
              <w:t xml:space="preserve">, </w:t>
            </w:r>
            <w:proofErr w:type="spellStart"/>
            <w:r>
              <w:t>Cinzia</w:t>
            </w:r>
            <w:proofErr w:type="spellEnd"/>
            <w:r>
              <w:t xml:space="preserve"> G. </w:t>
            </w:r>
            <w:proofErr w:type="spellStart"/>
            <w:r>
              <w:t>Scarpini</w:t>
            </w:r>
            <w:proofErr w:type="spellEnd"/>
            <w:r>
              <w:t xml:space="preserve">, Gill Murphy, </w:t>
            </w:r>
            <w:proofErr w:type="spellStart"/>
            <w:r>
              <w:t>María</w:t>
            </w:r>
            <w:proofErr w:type="spellEnd"/>
            <w:r>
              <w:t xml:space="preserve"> M </w:t>
            </w:r>
            <w:proofErr w:type="spellStart"/>
            <w:r>
              <w:t>Caffarel</w:t>
            </w:r>
            <w:proofErr w:type="spellEnd"/>
            <w:r>
              <w:t xml:space="preserve"> and Nicholas </w:t>
            </w:r>
          </w:p>
          <w:p w:rsidR="000805F6" w:rsidRDefault="000805F6" w:rsidP="000805F6">
            <w:r>
              <w:t>Coleman</w:t>
            </w:r>
          </w:p>
          <w:p w:rsidR="000805F6" w:rsidRPr="0096096D" w:rsidRDefault="000805F6" w:rsidP="0096096D">
            <w:pPr>
              <w:rPr>
                <w:lang w:val="it-IT"/>
              </w:rPr>
            </w:pPr>
          </w:p>
        </w:tc>
      </w:tr>
    </w:tbl>
    <w:p w:rsidR="00DF269A" w:rsidRDefault="00DF269A" w:rsidP="00DF269A">
      <w:pPr>
        <w:jc w:val="both"/>
      </w:pPr>
      <w:r>
        <w:lastRenderedPageBreak/>
        <w:t>Please highlight in bold the publications which contain and meetings at which 3Rs achievements were disseminated.</w:t>
      </w:r>
    </w:p>
    <w:p w:rsidR="001E55E7" w:rsidRDefault="001E55E7" w:rsidP="00DF269A">
      <w:pPr>
        <w:jc w:val="both"/>
      </w:pPr>
    </w:p>
    <w:p w:rsidR="001E55E7" w:rsidRDefault="001E55E7" w:rsidP="00FC7B6D">
      <w:pPr>
        <w:pStyle w:val="ListParagraph"/>
        <w:numPr>
          <w:ilvl w:val="0"/>
          <w:numId w:val="5"/>
        </w:numPr>
        <w:tabs>
          <w:tab w:val="left" w:pos="378"/>
        </w:tabs>
        <w:jc w:val="both"/>
      </w:pPr>
      <w:r>
        <w:t>Have you engaged with the general public by giving interviews about your work on radio, television, at a public meeting or debate or in a newspaper article?</w:t>
      </w:r>
      <w:r>
        <w:tab/>
      </w:r>
      <w:r w:rsidR="00C26F7D">
        <w:tab/>
      </w:r>
      <w:r w:rsidRPr="00BF7DF7">
        <w:rPr>
          <w:b/>
        </w:rPr>
        <w:t>NO</w:t>
      </w:r>
    </w:p>
    <w:p w:rsidR="001E55E7" w:rsidRDefault="001E55E7" w:rsidP="001E55E7">
      <w:pPr>
        <w:pStyle w:val="ListParagraph"/>
        <w:ind w:left="360"/>
        <w:jc w:val="both"/>
      </w:pPr>
    </w:p>
    <w:p w:rsidR="001E55E7" w:rsidRDefault="001E55E7" w:rsidP="001E55E7">
      <w:pPr>
        <w:pStyle w:val="ListParagraph"/>
        <w:ind w:left="360"/>
        <w:jc w:val="both"/>
      </w:pPr>
      <w:r>
        <w:t>If you answered NO</w:t>
      </w:r>
      <w:r w:rsidR="0050692E">
        <w:t>:</w:t>
      </w:r>
      <w:r>
        <w:t xml:space="preserve"> why?</w:t>
      </w:r>
    </w:p>
    <w:p w:rsidR="001E55E7" w:rsidRDefault="001E55E7" w:rsidP="001E55E7">
      <w:pPr>
        <w:pStyle w:val="ListParagraph"/>
        <w:ind w:left="360"/>
        <w:jc w:val="both"/>
      </w:pPr>
    </w:p>
    <w:tbl>
      <w:tblPr>
        <w:tblStyle w:val="TableGrid"/>
        <w:tblW w:w="0" w:type="auto"/>
        <w:tblLook w:val="04A0" w:firstRow="1" w:lastRow="0" w:firstColumn="1" w:lastColumn="0" w:noHBand="0" w:noVBand="1"/>
      </w:tblPr>
      <w:tblGrid>
        <w:gridCol w:w="9242"/>
      </w:tblGrid>
      <w:tr w:rsidR="001E55E7" w:rsidTr="00C26F7D">
        <w:tc>
          <w:tcPr>
            <w:tcW w:w="9242" w:type="dxa"/>
          </w:tcPr>
          <w:p w:rsidR="001E55E7" w:rsidRDefault="001E55E7" w:rsidP="00C26F7D"/>
          <w:p w:rsidR="001E55E7" w:rsidRDefault="00AE3FC8" w:rsidP="000353FF">
            <w:r>
              <w:t xml:space="preserve">Did not get an opportunity to talk on these specific results as they are not at a stage where involving the public would be appropriate, however </w:t>
            </w:r>
            <w:r w:rsidR="000353FF">
              <w:t>Professor Coleman, in whose group the PPL holder works,</w:t>
            </w:r>
            <w:r>
              <w:t xml:space="preserve"> has given </w:t>
            </w:r>
            <w:r w:rsidR="000353FF">
              <w:t xml:space="preserve">a talk to general public on Alumni Day, </w:t>
            </w:r>
            <w:proofErr w:type="spellStart"/>
            <w:r w:rsidR="000353FF">
              <w:t>Dept</w:t>
            </w:r>
            <w:proofErr w:type="spellEnd"/>
            <w:r w:rsidR="000353FF">
              <w:t xml:space="preserve"> Pathology, Cambridge University, 27 Sept 2013</w:t>
            </w:r>
            <w:r>
              <w:t>.</w:t>
            </w:r>
          </w:p>
          <w:p w:rsidR="001E55E7" w:rsidRDefault="001E55E7" w:rsidP="00BF6707"/>
        </w:tc>
      </w:tr>
    </w:tbl>
    <w:p w:rsidR="001E55E7" w:rsidRDefault="001E55E7" w:rsidP="001E55E7">
      <w:pPr>
        <w:pStyle w:val="ListParagraph"/>
        <w:ind w:left="360"/>
        <w:jc w:val="both"/>
      </w:pPr>
    </w:p>
    <w:p w:rsidR="001E55E7" w:rsidRDefault="001E55E7" w:rsidP="001E55E7">
      <w:pPr>
        <w:pStyle w:val="ListParagraph"/>
        <w:ind w:left="360"/>
        <w:jc w:val="both"/>
      </w:pPr>
      <w:r>
        <w:t>If you answered YES</w:t>
      </w:r>
      <w:r w:rsidR="0050692E">
        <w:t>:</w:t>
      </w:r>
      <w:r>
        <w:t xml:space="preserve"> how, where (i.e. what medium did you use) and when did you engage with the public</w:t>
      </w:r>
      <w:r w:rsidR="00A2520F">
        <w:t>,</w:t>
      </w:r>
      <w:r>
        <w:t xml:space="preserve"> what sort of information did you disseminate and what was the outcome?</w:t>
      </w:r>
    </w:p>
    <w:p w:rsidR="001E55E7" w:rsidRDefault="001E55E7" w:rsidP="001E55E7">
      <w:pPr>
        <w:pStyle w:val="ListParagraph"/>
        <w:ind w:left="360"/>
        <w:jc w:val="both"/>
      </w:pPr>
    </w:p>
    <w:tbl>
      <w:tblPr>
        <w:tblStyle w:val="TableGrid"/>
        <w:tblW w:w="0" w:type="auto"/>
        <w:tblLook w:val="04A0" w:firstRow="1" w:lastRow="0" w:firstColumn="1" w:lastColumn="0" w:noHBand="0" w:noVBand="1"/>
      </w:tblPr>
      <w:tblGrid>
        <w:gridCol w:w="9242"/>
      </w:tblGrid>
      <w:tr w:rsidR="001E55E7" w:rsidTr="00C26F7D">
        <w:tc>
          <w:tcPr>
            <w:tcW w:w="9242" w:type="dxa"/>
          </w:tcPr>
          <w:p w:rsidR="001E55E7" w:rsidRDefault="001E55E7" w:rsidP="00C26F7D"/>
          <w:p w:rsidR="001E55E7" w:rsidRDefault="001E55E7" w:rsidP="00C26F7D"/>
          <w:p w:rsidR="001E55E7" w:rsidRDefault="001E55E7" w:rsidP="00C26F7D"/>
        </w:tc>
      </w:tr>
    </w:tbl>
    <w:p w:rsidR="001E55E7" w:rsidRDefault="001E55E7" w:rsidP="001E55E7">
      <w:pPr>
        <w:pStyle w:val="ListParagraph"/>
        <w:ind w:left="360"/>
        <w:jc w:val="both"/>
      </w:pPr>
    </w:p>
    <w:p w:rsidR="001E55E7" w:rsidRDefault="001E55E7" w:rsidP="001E55E7">
      <w:pPr>
        <w:pStyle w:val="ListParagraph"/>
        <w:ind w:left="360"/>
        <w:jc w:val="both"/>
      </w:pPr>
    </w:p>
    <w:p w:rsidR="001E55E7" w:rsidRDefault="001E55E7" w:rsidP="00DF269A">
      <w:pPr>
        <w:jc w:val="both"/>
      </w:pPr>
    </w:p>
    <w:p w:rsidR="00DF269A" w:rsidRDefault="00DF269A">
      <w:r>
        <w:br w:type="page"/>
      </w:r>
    </w:p>
    <w:p w:rsidR="003B1BA1" w:rsidRPr="00D94F71" w:rsidRDefault="007B6F6E" w:rsidP="002F78EF">
      <w:pPr>
        <w:pStyle w:val="ListParagraph"/>
        <w:numPr>
          <w:ilvl w:val="0"/>
          <w:numId w:val="26"/>
        </w:numPr>
        <w:rPr>
          <w:b/>
          <w:sz w:val="24"/>
          <w:szCs w:val="24"/>
        </w:rPr>
      </w:pPr>
      <w:r>
        <w:rPr>
          <w:b/>
          <w:sz w:val="24"/>
          <w:szCs w:val="24"/>
        </w:rPr>
        <w:lastRenderedPageBreak/>
        <w:t>Animal Welfare/Recorded Harms</w:t>
      </w:r>
      <w:r w:rsidR="009E7278" w:rsidRPr="00D94F71">
        <w:rPr>
          <w:b/>
          <w:sz w:val="24"/>
          <w:szCs w:val="24"/>
        </w:rPr>
        <w:t>:</w:t>
      </w:r>
    </w:p>
    <w:p w:rsidR="00EE2EB2" w:rsidRDefault="00EE2EB2"/>
    <w:p w:rsidR="009E7278" w:rsidRDefault="00EE2EB2" w:rsidP="00376076">
      <w:pPr>
        <w:pStyle w:val="ListParagraph"/>
        <w:numPr>
          <w:ilvl w:val="0"/>
          <w:numId w:val="21"/>
        </w:numPr>
        <w:tabs>
          <w:tab w:val="left" w:pos="378"/>
        </w:tabs>
      </w:pPr>
      <w:r>
        <w:t>Using the table below please pr</w:t>
      </w:r>
      <w:r w:rsidR="007A07DF">
        <w:t>ovide the information requested.</w:t>
      </w:r>
    </w:p>
    <w:p w:rsidR="007A07DF" w:rsidRDefault="007A07DF" w:rsidP="007A07DF">
      <w:pPr>
        <w:pStyle w:val="ListParagraph"/>
        <w:ind w:left="360"/>
        <w:jc w:val="both"/>
      </w:pPr>
      <w:r w:rsidRPr="007A07DF">
        <w:rPr>
          <w:u w:val="single"/>
        </w:rPr>
        <w:t>How to complete this table</w:t>
      </w:r>
      <w:r>
        <w:t>: Return of procedures count animal numbers from 1</w:t>
      </w:r>
      <w:r w:rsidRPr="007A07DF">
        <w:rPr>
          <w:vertAlign w:val="superscript"/>
        </w:rPr>
        <w:t>st</w:t>
      </w:r>
      <w:r>
        <w:t xml:space="preserve"> January to 31</w:t>
      </w:r>
      <w:r w:rsidRPr="007A07DF">
        <w:rPr>
          <w:vertAlign w:val="superscript"/>
        </w:rPr>
        <w:t>st</w:t>
      </w:r>
      <w:r>
        <w:t xml:space="preserve"> December.  In the table </w:t>
      </w:r>
      <w:r w:rsidR="00932E39">
        <w:t>below</w:t>
      </w:r>
      <w:r>
        <w:t xml:space="preserve"> if your licence </w:t>
      </w:r>
      <w:r w:rsidR="00932E39">
        <w:t>w</w:t>
      </w:r>
      <w:r>
        <w:t>as granted part way through the year count year one as the time from when the licence was granted to the 31</w:t>
      </w:r>
      <w:r w:rsidRPr="007A07DF">
        <w:rPr>
          <w:vertAlign w:val="superscript"/>
        </w:rPr>
        <w:t>st</w:t>
      </w:r>
      <w:r>
        <w:t xml:space="preserve"> December, year two from January to December etc. until the final year for which the report is requested and count from 1</w:t>
      </w:r>
      <w:r w:rsidRPr="007A07DF">
        <w:rPr>
          <w:vertAlign w:val="superscript"/>
        </w:rPr>
        <w:t>st</w:t>
      </w:r>
      <w:r>
        <w:t xml:space="preserve"> January to the requested report date.</w:t>
      </w:r>
      <w:r w:rsidR="00932E39">
        <w:t xml:space="preserve">  You can insert rows as necessary.</w:t>
      </w:r>
    </w:p>
    <w:tbl>
      <w:tblPr>
        <w:tblStyle w:val="TableGrid"/>
        <w:tblW w:w="9747" w:type="dxa"/>
        <w:tblLayout w:type="fixed"/>
        <w:tblLook w:val="04A0" w:firstRow="1" w:lastRow="0" w:firstColumn="1" w:lastColumn="0" w:noHBand="0" w:noVBand="1"/>
      </w:tblPr>
      <w:tblGrid>
        <w:gridCol w:w="1809"/>
        <w:gridCol w:w="993"/>
        <w:gridCol w:w="1275"/>
        <w:gridCol w:w="993"/>
        <w:gridCol w:w="1701"/>
        <w:gridCol w:w="567"/>
        <w:gridCol w:w="708"/>
        <w:gridCol w:w="567"/>
        <w:gridCol w:w="567"/>
        <w:gridCol w:w="567"/>
      </w:tblGrid>
      <w:tr w:rsidR="00EA69D6" w:rsidTr="00EA69D6">
        <w:trPr>
          <w:trHeight w:val="341"/>
        </w:trPr>
        <w:tc>
          <w:tcPr>
            <w:tcW w:w="1809" w:type="dxa"/>
            <w:vMerge w:val="restart"/>
            <w:textDirection w:val="btLr"/>
          </w:tcPr>
          <w:p w:rsidR="00BB1A08" w:rsidRDefault="00BB1A08" w:rsidP="006318C3">
            <w:pPr>
              <w:ind w:left="113" w:right="113"/>
            </w:pPr>
            <w:r>
              <w:t>Protocol</w:t>
            </w:r>
            <w:r w:rsidR="006318C3">
              <w:t xml:space="preserve"> </w:t>
            </w:r>
            <w:r>
              <w:t>No.</w:t>
            </w:r>
          </w:p>
        </w:tc>
        <w:tc>
          <w:tcPr>
            <w:tcW w:w="993" w:type="dxa"/>
            <w:vMerge w:val="restart"/>
            <w:textDirection w:val="btLr"/>
          </w:tcPr>
          <w:p w:rsidR="00BB1A08" w:rsidRDefault="00BB1A08" w:rsidP="007A6E10">
            <w:pPr>
              <w:ind w:left="113" w:right="113"/>
            </w:pPr>
            <w:r>
              <w:t>Species</w:t>
            </w:r>
          </w:p>
        </w:tc>
        <w:tc>
          <w:tcPr>
            <w:tcW w:w="1275" w:type="dxa"/>
            <w:vMerge w:val="restart"/>
          </w:tcPr>
          <w:p w:rsidR="006318C3" w:rsidRDefault="006318C3"/>
          <w:p w:rsidR="006318C3" w:rsidRDefault="006318C3"/>
          <w:p w:rsidR="006318C3" w:rsidRDefault="006318C3"/>
          <w:p w:rsidR="00BB1A08" w:rsidRDefault="00BB1A08">
            <w:r>
              <w:t>Protocol severity</w:t>
            </w:r>
          </w:p>
          <w:p w:rsidR="00BB1A08" w:rsidRDefault="00BB1A08">
            <w:r>
              <w:t>category</w:t>
            </w:r>
          </w:p>
        </w:tc>
        <w:tc>
          <w:tcPr>
            <w:tcW w:w="993" w:type="dxa"/>
            <w:vMerge w:val="restart"/>
          </w:tcPr>
          <w:p w:rsidR="006318C3" w:rsidRDefault="006318C3" w:rsidP="007A6E10"/>
          <w:p w:rsidR="006318C3" w:rsidRDefault="006318C3" w:rsidP="007A6E10"/>
          <w:p w:rsidR="006318C3" w:rsidRDefault="006318C3" w:rsidP="007A6E10"/>
          <w:p w:rsidR="00BB1A08" w:rsidRDefault="00BB1A08" w:rsidP="007A6E10">
            <w:r>
              <w:t>Total est. number</w:t>
            </w:r>
          </w:p>
        </w:tc>
        <w:tc>
          <w:tcPr>
            <w:tcW w:w="1701" w:type="dxa"/>
            <w:vMerge w:val="restart"/>
          </w:tcPr>
          <w:p w:rsidR="006318C3" w:rsidRDefault="006318C3"/>
          <w:p w:rsidR="006318C3" w:rsidRDefault="006318C3"/>
          <w:p w:rsidR="006318C3" w:rsidRDefault="006318C3"/>
          <w:p w:rsidR="00BB1A08" w:rsidRDefault="00BB1A08">
            <w:r>
              <w:t>Actual number used</w:t>
            </w:r>
          </w:p>
        </w:tc>
        <w:tc>
          <w:tcPr>
            <w:tcW w:w="2976" w:type="dxa"/>
            <w:gridSpan w:val="5"/>
          </w:tcPr>
          <w:p w:rsidR="00BB1A08" w:rsidRDefault="00BB1A08" w:rsidP="00170F00">
            <w:pPr>
              <w:jc w:val="center"/>
            </w:pPr>
            <w:r>
              <w:t>Actual severity recorded*</w:t>
            </w:r>
          </w:p>
        </w:tc>
      </w:tr>
      <w:tr w:rsidR="00EA69D6" w:rsidTr="00EA69D6">
        <w:trPr>
          <w:cantSplit/>
          <w:trHeight w:val="1383"/>
        </w:trPr>
        <w:tc>
          <w:tcPr>
            <w:tcW w:w="1809" w:type="dxa"/>
            <w:vMerge/>
          </w:tcPr>
          <w:p w:rsidR="00BB1A08" w:rsidRDefault="00BB1A08"/>
        </w:tc>
        <w:tc>
          <w:tcPr>
            <w:tcW w:w="993" w:type="dxa"/>
            <w:vMerge/>
          </w:tcPr>
          <w:p w:rsidR="00BB1A08" w:rsidRDefault="00BB1A08"/>
        </w:tc>
        <w:tc>
          <w:tcPr>
            <w:tcW w:w="1275" w:type="dxa"/>
            <w:vMerge/>
          </w:tcPr>
          <w:p w:rsidR="00BB1A08" w:rsidRDefault="00BB1A08"/>
        </w:tc>
        <w:tc>
          <w:tcPr>
            <w:tcW w:w="993" w:type="dxa"/>
            <w:vMerge/>
          </w:tcPr>
          <w:p w:rsidR="00BB1A08" w:rsidRDefault="00BB1A08" w:rsidP="003A5DCE"/>
        </w:tc>
        <w:tc>
          <w:tcPr>
            <w:tcW w:w="1701" w:type="dxa"/>
            <w:vMerge/>
          </w:tcPr>
          <w:p w:rsidR="00BB1A08" w:rsidRDefault="00BB1A08"/>
        </w:tc>
        <w:tc>
          <w:tcPr>
            <w:tcW w:w="567" w:type="dxa"/>
            <w:textDirection w:val="btLr"/>
          </w:tcPr>
          <w:p w:rsidR="00BB1A08" w:rsidRDefault="00BB1A08" w:rsidP="007A6E10">
            <w:pPr>
              <w:ind w:left="113" w:right="113"/>
            </w:pPr>
            <w:r>
              <w:t>Non-recovery</w:t>
            </w:r>
          </w:p>
        </w:tc>
        <w:tc>
          <w:tcPr>
            <w:tcW w:w="708" w:type="dxa"/>
            <w:textDirection w:val="btLr"/>
          </w:tcPr>
          <w:p w:rsidR="00BB1A08" w:rsidRDefault="00BB1A08" w:rsidP="00BB1A08">
            <w:pPr>
              <w:ind w:left="113" w:right="113"/>
            </w:pPr>
            <w:r>
              <w:t>Sub Threshold</w:t>
            </w:r>
          </w:p>
        </w:tc>
        <w:tc>
          <w:tcPr>
            <w:tcW w:w="567" w:type="dxa"/>
            <w:textDirection w:val="btLr"/>
          </w:tcPr>
          <w:p w:rsidR="00BB1A08" w:rsidRDefault="00BB1A08" w:rsidP="00BB1A08">
            <w:pPr>
              <w:ind w:left="113" w:right="113"/>
            </w:pPr>
            <w:r>
              <w:t>Mild</w:t>
            </w:r>
          </w:p>
        </w:tc>
        <w:tc>
          <w:tcPr>
            <w:tcW w:w="567" w:type="dxa"/>
            <w:textDirection w:val="btLr"/>
          </w:tcPr>
          <w:p w:rsidR="00BB1A08" w:rsidRDefault="00BB1A08" w:rsidP="00BB1A08">
            <w:pPr>
              <w:ind w:left="113" w:right="113"/>
            </w:pPr>
            <w:r>
              <w:t>Moderate</w:t>
            </w:r>
          </w:p>
        </w:tc>
        <w:tc>
          <w:tcPr>
            <w:tcW w:w="567" w:type="dxa"/>
            <w:textDirection w:val="btLr"/>
          </w:tcPr>
          <w:p w:rsidR="00BB1A08" w:rsidRDefault="00BB1A08" w:rsidP="00BB1A08">
            <w:pPr>
              <w:ind w:left="113" w:right="113"/>
            </w:pPr>
            <w:r>
              <w:t>Severe</w:t>
            </w:r>
          </w:p>
        </w:tc>
      </w:tr>
      <w:tr w:rsidR="00EA69D6" w:rsidTr="00EA69D6">
        <w:tc>
          <w:tcPr>
            <w:tcW w:w="1809" w:type="dxa"/>
            <w:vMerge w:val="restart"/>
          </w:tcPr>
          <w:p w:rsidR="00BB1A08" w:rsidRDefault="0013533E">
            <w:r>
              <w:t>1</w:t>
            </w:r>
          </w:p>
          <w:p w:rsidR="00EA69D6" w:rsidRDefault="00EA69D6">
            <w:r>
              <w:t xml:space="preserve">Breeding and maintenance of genetically altered animals </w:t>
            </w:r>
          </w:p>
        </w:tc>
        <w:tc>
          <w:tcPr>
            <w:tcW w:w="993" w:type="dxa"/>
            <w:vMerge w:val="restart"/>
          </w:tcPr>
          <w:p w:rsidR="00BB1A08" w:rsidRDefault="00646519">
            <w:r>
              <w:t>Mouse</w:t>
            </w:r>
          </w:p>
          <w:p w:rsidR="00EA69D6" w:rsidRDefault="00EA69D6"/>
        </w:tc>
        <w:tc>
          <w:tcPr>
            <w:tcW w:w="1275" w:type="dxa"/>
            <w:vMerge w:val="restart"/>
          </w:tcPr>
          <w:p w:rsidR="00BB1A08" w:rsidRDefault="00646519">
            <w:r>
              <w:t>Moderate</w:t>
            </w:r>
          </w:p>
        </w:tc>
        <w:tc>
          <w:tcPr>
            <w:tcW w:w="993" w:type="dxa"/>
            <w:vMerge w:val="restart"/>
          </w:tcPr>
          <w:p w:rsidR="00BB1A08" w:rsidRDefault="00646519" w:rsidP="00C26F7D">
            <w:r>
              <w:t>1000</w:t>
            </w:r>
          </w:p>
        </w:tc>
        <w:tc>
          <w:tcPr>
            <w:tcW w:w="1701" w:type="dxa"/>
          </w:tcPr>
          <w:p w:rsidR="00BB1A08" w:rsidRDefault="00BB1A08" w:rsidP="00C26F7D">
            <w:r>
              <w:t>1</w:t>
            </w:r>
            <w:r w:rsidRPr="003A5DCE">
              <w:rPr>
                <w:vertAlign w:val="superscript"/>
              </w:rPr>
              <w:t>st</w:t>
            </w:r>
            <w:r>
              <w:t xml:space="preserve"> year</w:t>
            </w:r>
            <w:r w:rsidR="00A90A07">
              <w:t xml:space="preserve"> (2013)</w:t>
            </w:r>
          </w:p>
        </w:tc>
        <w:tc>
          <w:tcPr>
            <w:tcW w:w="567" w:type="dxa"/>
          </w:tcPr>
          <w:p w:rsidR="00BB1A08" w:rsidRDefault="00BB1A08"/>
        </w:tc>
        <w:tc>
          <w:tcPr>
            <w:tcW w:w="708" w:type="dxa"/>
          </w:tcPr>
          <w:p w:rsidR="00BB1A08" w:rsidRDefault="00BB1A08"/>
        </w:tc>
        <w:tc>
          <w:tcPr>
            <w:tcW w:w="567" w:type="dxa"/>
          </w:tcPr>
          <w:p w:rsidR="00BB1A08" w:rsidRDefault="00BB1A08"/>
        </w:tc>
        <w:tc>
          <w:tcPr>
            <w:tcW w:w="567" w:type="dxa"/>
          </w:tcPr>
          <w:p w:rsidR="00BB1A08" w:rsidRDefault="00BB1A08"/>
        </w:tc>
        <w:tc>
          <w:tcPr>
            <w:tcW w:w="567" w:type="dxa"/>
          </w:tcPr>
          <w:p w:rsidR="00BB1A08" w:rsidRDefault="00BB1A08"/>
        </w:tc>
      </w:tr>
      <w:tr w:rsidR="00EA69D6" w:rsidTr="00EA69D6">
        <w:tc>
          <w:tcPr>
            <w:tcW w:w="1809" w:type="dxa"/>
            <w:vMerge/>
          </w:tcPr>
          <w:p w:rsidR="00BB1A08" w:rsidRDefault="00BB1A08"/>
        </w:tc>
        <w:tc>
          <w:tcPr>
            <w:tcW w:w="993" w:type="dxa"/>
            <w:vMerge/>
          </w:tcPr>
          <w:p w:rsidR="00BB1A08" w:rsidRDefault="00BB1A08"/>
        </w:tc>
        <w:tc>
          <w:tcPr>
            <w:tcW w:w="1275" w:type="dxa"/>
            <w:vMerge/>
          </w:tcPr>
          <w:p w:rsidR="00BB1A08" w:rsidRDefault="00BB1A08"/>
        </w:tc>
        <w:tc>
          <w:tcPr>
            <w:tcW w:w="993" w:type="dxa"/>
            <w:vMerge/>
          </w:tcPr>
          <w:p w:rsidR="00BB1A08" w:rsidRDefault="00BB1A08" w:rsidP="00C26F7D"/>
        </w:tc>
        <w:tc>
          <w:tcPr>
            <w:tcW w:w="1701" w:type="dxa"/>
          </w:tcPr>
          <w:p w:rsidR="00A90A07" w:rsidRDefault="00BB1A08" w:rsidP="00C26F7D">
            <w:r>
              <w:t>2</w:t>
            </w:r>
            <w:r w:rsidRPr="003A5DCE">
              <w:rPr>
                <w:vertAlign w:val="superscript"/>
              </w:rPr>
              <w:t>nd</w:t>
            </w:r>
            <w:r>
              <w:t xml:space="preserve"> year</w:t>
            </w:r>
            <w:r w:rsidR="00A90A07">
              <w:t xml:space="preserve"> (2014)</w:t>
            </w:r>
          </w:p>
        </w:tc>
        <w:tc>
          <w:tcPr>
            <w:tcW w:w="567" w:type="dxa"/>
          </w:tcPr>
          <w:p w:rsidR="00BB1A08" w:rsidRDefault="00BB1A08"/>
        </w:tc>
        <w:tc>
          <w:tcPr>
            <w:tcW w:w="708" w:type="dxa"/>
          </w:tcPr>
          <w:p w:rsidR="00BB1A08" w:rsidRDefault="00BB1A08"/>
        </w:tc>
        <w:tc>
          <w:tcPr>
            <w:tcW w:w="567" w:type="dxa"/>
          </w:tcPr>
          <w:p w:rsidR="00BB1A08" w:rsidRDefault="00BB1A08"/>
        </w:tc>
        <w:tc>
          <w:tcPr>
            <w:tcW w:w="567" w:type="dxa"/>
          </w:tcPr>
          <w:p w:rsidR="00BB1A08" w:rsidRDefault="00BB1A08"/>
        </w:tc>
        <w:tc>
          <w:tcPr>
            <w:tcW w:w="567" w:type="dxa"/>
          </w:tcPr>
          <w:p w:rsidR="00BB1A08" w:rsidRDefault="00BB1A08"/>
        </w:tc>
      </w:tr>
      <w:tr w:rsidR="00EA69D6" w:rsidTr="00EA69D6">
        <w:tc>
          <w:tcPr>
            <w:tcW w:w="1809" w:type="dxa"/>
            <w:vMerge/>
          </w:tcPr>
          <w:p w:rsidR="00BB1A08" w:rsidRDefault="00BB1A08"/>
        </w:tc>
        <w:tc>
          <w:tcPr>
            <w:tcW w:w="993" w:type="dxa"/>
            <w:vMerge/>
          </w:tcPr>
          <w:p w:rsidR="00BB1A08" w:rsidRDefault="00BB1A08"/>
        </w:tc>
        <w:tc>
          <w:tcPr>
            <w:tcW w:w="1275" w:type="dxa"/>
            <w:vMerge/>
          </w:tcPr>
          <w:p w:rsidR="00BB1A08" w:rsidRDefault="00BB1A08"/>
        </w:tc>
        <w:tc>
          <w:tcPr>
            <w:tcW w:w="993" w:type="dxa"/>
            <w:vMerge/>
          </w:tcPr>
          <w:p w:rsidR="00BB1A08" w:rsidRDefault="00BB1A08" w:rsidP="00C26F7D"/>
        </w:tc>
        <w:tc>
          <w:tcPr>
            <w:tcW w:w="1701" w:type="dxa"/>
          </w:tcPr>
          <w:p w:rsidR="00A90A07" w:rsidRDefault="00BB1A08" w:rsidP="00C26F7D">
            <w:r>
              <w:t>3</w:t>
            </w:r>
            <w:r w:rsidRPr="003A5DCE">
              <w:rPr>
                <w:vertAlign w:val="superscript"/>
              </w:rPr>
              <w:t>rd</w:t>
            </w:r>
            <w:r>
              <w:t xml:space="preserve"> year</w:t>
            </w:r>
            <w:r w:rsidR="00A90A07">
              <w:t xml:space="preserve"> (2015)</w:t>
            </w:r>
          </w:p>
        </w:tc>
        <w:tc>
          <w:tcPr>
            <w:tcW w:w="567" w:type="dxa"/>
          </w:tcPr>
          <w:p w:rsidR="00BB1A08" w:rsidRDefault="00BB1A08"/>
        </w:tc>
        <w:tc>
          <w:tcPr>
            <w:tcW w:w="708" w:type="dxa"/>
          </w:tcPr>
          <w:p w:rsidR="00BB1A08" w:rsidRDefault="00631108">
            <w:r>
              <w:t>232</w:t>
            </w:r>
          </w:p>
        </w:tc>
        <w:tc>
          <w:tcPr>
            <w:tcW w:w="567" w:type="dxa"/>
          </w:tcPr>
          <w:p w:rsidR="00BB1A08" w:rsidRDefault="00631108">
            <w:r>
              <w:t>47</w:t>
            </w:r>
          </w:p>
        </w:tc>
        <w:tc>
          <w:tcPr>
            <w:tcW w:w="567" w:type="dxa"/>
          </w:tcPr>
          <w:p w:rsidR="00BB1A08" w:rsidRDefault="00BB1A08"/>
        </w:tc>
        <w:tc>
          <w:tcPr>
            <w:tcW w:w="567" w:type="dxa"/>
          </w:tcPr>
          <w:p w:rsidR="00BB1A08" w:rsidRDefault="00BB1A08"/>
        </w:tc>
      </w:tr>
      <w:tr w:rsidR="00EA69D6" w:rsidTr="00EA69D6">
        <w:tc>
          <w:tcPr>
            <w:tcW w:w="1809" w:type="dxa"/>
            <w:vMerge/>
          </w:tcPr>
          <w:p w:rsidR="00BB1A08" w:rsidRDefault="00BB1A08"/>
        </w:tc>
        <w:tc>
          <w:tcPr>
            <w:tcW w:w="993" w:type="dxa"/>
            <w:vMerge/>
          </w:tcPr>
          <w:p w:rsidR="00BB1A08" w:rsidRDefault="00BB1A08"/>
        </w:tc>
        <w:tc>
          <w:tcPr>
            <w:tcW w:w="1275" w:type="dxa"/>
            <w:vMerge/>
          </w:tcPr>
          <w:p w:rsidR="00BB1A08" w:rsidRDefault="00BB1A08"/>
        </w:tc>
        <w:tc>
          <w:tcPr>
            <w:tcW w:w="993" w:type="dxa"/>
            <w:vMerge/>
          </w:tcPr>
          <w:p w:rsidR="00BB1A08" w:rsidRDefault="00BB1A08" w:rsidP="00C26F7D"/>
        </w:tc>
        <w:tc>
          <w:tcPr>
            <w:tcW w:w="1701" w:type="dxa"/>
          </w:tcPr>
          <w:p w:rsidR="00BB1A08" w:rsidRDefault="00BB1A08" w:rsidP="00C26F7D">
            <w:r>
              <w:t>4</w:t>
            </w:r>
            <w:r w:rsidRPr="003A5DCE">
              <w:rPr>
                <w:vertAlign w:val="superscript"/>
              </w:rPr>
              <w:t>th</w:t>
            </w:r>
            <w:r>
              <w:t xml:space="preserve"> year</w:t>
            </w:r>
            <w:r w:rsidR="00A90A07">
              <w:t xml:space="preserve"> (2016)</w:t>
            </w:r>
          </w:p>
        </w:tc>
        <w:tc>
          <w:tcPr>
            <w:tcW w:w="567" w:type="dxa"/>
          </w:tcPr>
          <w:p w:rsidR="00BB1A08" w:rsidRDefault="00BB1A08"/>
        </w:tc>
        <w:tc>
          <w:tcPr>
            <w:tcW w:w="708" w:type="dxa"/>
          </w:tcPr>
          <w:p w:rsidR="00BB1A08" w:rsidRDefault="004B507D">
            <w:r>
              <w:t>2</w:t>
            </w:r>
            <w:r w:rsidR="005D5E12">
              <w:t>85</w:t>
            </w:r>
          </w:p>
          <w:p w:rsidR="00CF35F2" w:rsidRDefault="00CF35F2"/>
        </w:tc>
        <w:tc>
          <w:tcPr>
            <w:tcW w:w="567" w:type="dxa"/>
          </w:tcPr>
          <w:p w:rsidR="00BB1A08" w:rsidRDefault="00631108">
            <w:r>
              <w:t>31</w:t>
            </w:r>
          </w:p>
        </w:tc>
        <w:tc>
          <w:tcPr>
            <w:tcW w:w="567" w:type="dxa"/>
          </w:tcPr>
          <w:p w:rsidR="00BB1A08" w:rsidRDefault="005D5E12">
            <w:r>
              <w:t>4</w:t>
            </w:r>
          </w:p>
        </w:tc>
        <w:tc>
          <w:tcPr>
            <w:tcW w:w="567" w:type="dxa"/>
          </w:tcPr>
          <w:p w:rsidR="00BB1A08" w:rsidRDefault="00BB1A08"/>
        </w:tc>
      </w:tr>
      <w:tr w:rsidR="00EA69D6" w:rsidTr="00EA69D6">
        <w:tc>
          <w:tcPr>
            <w:tcW w:w="1809" w:type="dxa"/>
            <w:shd w:val="clear" w:color="auto" w:fill="F2F2F2" w:themeFill="background1" w:themeFillShade="F2"/>
          </w:tcPr>
          <w:p w:rsidR="00BB1A08" w:rsidRDefault="00BB1A08" w:rsidP="00C26F7D"/>
        </w:tc>
        <w:tc>
          <w:tcPr>
            <w:tcW w:w="993" w:type="dxa"/>
            <w:shd w:val="clear" w:color="auto" w:fill="F2F2F2" w:themeFill="background1" w:themeFillShade="F2"/>
          </w:tcPr>
          <w:p w:rsidR="00BB1A08" w:rsidRDefault="00BB1A08" w:rsidP="00C26F7D"/>
        </w:tc>
        <w:tc>
          <w:tcPr>
            <w:tcW w:w="1275" w:type="dxa"/>
            <w:shd w:val="clear" w:color="auto" w:fill="F2F2F2" w:themeFill="background1" w:themeFillShade="F2"/>
          </w:tcPr>
          <w:p w:rsidR="00BB1A08" w:rsidRDefault="00BB1A08" w:rsidP="00C26F7D"/>
        </w:tc>
        <w:tc>
          <w:tcPr>
            <w:tcW w:w="993" w:type="dxa"/>
            <w:shd w:val="clear" w:color="auto" w:fill="F2F2F2" w:themeFill="background1" w:themeFillShade="F2"/>
          </w:tcPr>
          <w:p w:rsidR="00BB1A08" w:rsidRDefault="00BB1A08" w:rsidP="00C26F7D"/>
        </w:tc>
        <w:tc>
          <w:tcPr>
            <w:tcW w:w="1701" w:type="dxa"/>
            <w:shd w:val="clear" w:color="auto" w:fill="F2F2F2" w:themeFill="background1" w:themeFillShade="F2"/>
          </w:tcPr>
          <w:p w:rsidR="00BB1A08" w:rsidRDefault="00BB1A08" w:rsidP="008E289A">
            <w:pPr>
              <w:jc w:val="right"/>
            </w:pPr>
            <w:r w:rsidRPr="008E289A">
              <w:rPr>
                <w:color w:val="FF0000"/>
              </w:rPr>
              <w:t>Total</w:t>
            </w:r>
          </w:p>
        </w:tc>
        <w:tc>
          <w:tcPr>
            <w:tcW w:w="567" w:type="dxa"/>
            <w:shd w:val="clear" w:color="auto" w:fill="F2F2F2" w:themeFill="background1" w:themeFillShade="F2"/>
          </w:tcPr>
          <w:p w:rsidR="00BB1A08" w:rsidRDefault="00BB1A08" w:rsidP="00C26F7D"/>
        </w:tc>
        <w:tc>
          <w:tcPr>
            <w:tcW w:w="708" w:type="dxa"/>
            <w:shd w:val="clear" w:color="auto" w:fill="F2F2F2" w:themeFill="background1" w:themeFillShade="F2"/>
          </w:tcPr>
          <w:p w:rsidR="00BB1A08" w:rsidRDefault="00631108" w:rsidP="00C26F7D">
            <w:r>
              <w:t>517</w:t>
            </w:r>
          </w:p>
        </w:tc>
        <w:tc>
          <w:tcPr>
            <w:tcW w:w="567" w:type="dxa"/>
            <w:shd w:val="clear" w:color="auto" w:fill="F2F2F2" w:themeFill="background1" w:themeFillShade="F2"/>
          </w:tcPr>
          <w:p w:rsidR="00BB1A08" w:rsidRDefault="00631108" w:rsidP="00C26F7D">
            <w:r>
              <w:t>78</w:t>
            </w:r>
          </w:p>
        </w:tc>
        <w:tc>
          <w:tcPr>
            <w:tcW w:w="567" w:type="dxa"/>
            <w:shd w:val="clear" w:color="auto" w:fill="F2F2F2" w:themeFill="background1" w:themeFillShade="F2"/>
          </w:tcPr>
          <w:p w:rsidR="00BB1A08" w:rsidRDefault="00631108" w:rsidP="00C26F7D">
            <w:r>
              <w:t>4</w:t>
            </w:r>
          </w:p>
        </w:tc>
        <w:tc>
          <w:tcPr>
            <w:tcW w:w="567" w:type="dxa"/>
            <w:shd w:val="clear" w:color="auto" w:fill="F2F2F2" w:themeFill="background1" w:themeFillShade="F2"/>
          </w:tcPr>
          <w:p w:rsidR="00BB1A08" w:rsidRDefault="00631108" w:rsidP="00C26F7D">
            <w:r>
              <w:t>0</w:t>
            </w:r>
          </w:p>
        </w:tc>
      </w:tr>
      <w:tr w:rsidR="00EA69D6" w:rsidTr="00EA69D6">
        <w:tc>
          <w:tcPr>
            <w:tcW w:w="1809" w:type="dxa"/>
            <w:vMerge w:val="restart"/>
          </w:tcPr>
          <w:p w:rsidR="00BB1A08" w:rsidRDefault="0013533E" w:rsidP="00C26F7D">
            <w:r>
              <w:t>2</w:t>
            </w:r>
          </w:p>
          <w:p w:rsidR="00EA69D6" w:rsidRDefault="00296463" w:rsidP="00C26F7D">
            <w:r>
              <w:t>Tumour growth and metastasis</w:t>
            </w:r>
          </w:p>
        </w:tc>
        <w:tc>
          <w:tcPr>
            <w:tcW w:w="993" w:type="dxa"/>
            <w:vMerge w:val="restart"/>
          </w:tcPr>
          <w:p w:rsidR="00BB1A08" w:rsidRDefault="00646519" w:rsidP="00C26F7D">
            <w:r>
              <w:t>Mouse</w:t>
            </w:r>
          </w:p>
        </w:tc>
        <w:tc>
          <w:tcPr>
            <w:tcW w:w="1275" w:type="dxa"/>
            <w:vMerge w:val="restart"/>
          </w:tcPr>
          <w:p w:rsidR="00BB1A08" w:rsidRDefault="00646519" w:rsidP="00C26F7D">
            <w:r>
              <w:t>Moderate</w:t>
            </w:r>
          </w:p>
        </w:tc>
        <w:tc>
          <w:tcPr>
            <w:tcW w:w="993" w:type="dxa"/>
            <w:vMerge w:val="restart"/>
          </w:tcPr>
          <w:p w:rsidR="00BB1A08" w:rsidRDefault="00646519" w:rsidP="00C26F7D">
            <w:r>
              <w:t>2000</w:t>
            </w:r>
          </w:p>
        </w:tc>
        <w:tc>
          <w:tcPr>
            <w:tcW w:w="1701" w:type="dxa"/>
          </w:tcPr>
          <w:p w:rsidR="00BB1A08" w:rsidRDefault="00BB1A08" w:rsidP="00C26F7D">
            <w:r>
              <w:t>1</w:t>
            </w:r>
            <w:r w:rsidRPr="003A5DCE">
              <w:rPr>
                <w:vertAlign w:val="superscript"/>
              </w:rPr>
              <w:t>st</w:t>
            </w:r>
            <w:r>
              <w:t xml:space="preserve"> year</w:t>
            </w:r>
            <w:r w:rsidR="00A90A07">
              <w:t xml:space="preserve"> (2013)</w:t>
            </w:r>
          </w:p>
        </w:tc>
        <w:tc>
          <w:tcPr>
            <w:tcW w:w="567" w:type="dxa"/>
          </w:tcPr>
          <w:p w:rsidR="00BB1A08" w:rsidRDefault="00BB1A08" w:rsidP="00C26F7D"/>
        </w:tc>
        <w:tc>
          <w:tcPr>
            <w:tcW w:w="708" w:type="dxa"/>
          </w:tcPr>
          <w:p w:rsidR="00BB1A08" w:rsidRDefault="00BB1A08" w:rsidP="00C26F7D"/>
        </w:tc>
        <w:tc>
          <w:tcPr>
            <w:tcW w:w="567" w:type="dxa"/>
          </w:tcPr>
          <w:p w:rsidR="00BB1A08" w:rsidRDefault="00BB1A08" w:rsidP="00C26F7D"/>
        </w:tc>
        <w:tc>
          <w:tcPr>
            <w:tcW w:w="567" w:type="dxa"/>
          </w:tcPr>
          <w:p w:rsidR="00BB1A08" w:rsidRDefault="00631108" w:rsidP="007E4582">
            <w:r>
              <w:t>40</w:t>
            </w:r>
          </w:p>
        </w:tc>
        <w:tc>
          <w:tcPr>
            <w:tcW w:w="567" w:type="dxa"/>
          </w:tcPr>
          <w:p w:rsidR="00BB1A08" w:rsidRDefault="00631108" w:rsidP="00C26F7D">
            <w:r>
              <w:t>5</w:t>
            </w:r>
          </w:p>
        </w:tc>
      </w:tr>
      <w:tr w:rsidR="00EA69D6" w:rsidTr="00EA69D6">
        <w:tc>
          <w:tcPr>
            <w:tcW w:w="1809" w:type="dxa"/>
            <w:vMerge/>
          </w:tcPr>
          <w:p w:rsidR="00BB1A08" w:rsidRDefault="00BB1A08" w:rsidP="00C26F7D"/>
        </w:tc>
        <w:tc>
          <w:tcPr>
            <w:tcW w:w="993" w:type="dxa"/>
            <w:vMerge/>
          </w:tcPr>
          <w:p w:rsidR="00BB1A08" w:rsidRDefault="00BB1A08" w:rsidP="00C26F7D"/>
        </w:tc>
        <w:tc>
          <w:tcPr>
            <w:tcW w:w="1275" w:type="dxa"/>
            <w:vMerge/>
          </w:tcPr>
          <w:p w:rsidR="00BB1A08" w:rsidRDefault="00BB1A08" w:rsidP="00C26F7D"/>
        </w:tc>
        <w:tc>
          <w:tcPr>
            <w:tcW w:w="993" w:type="dxa"/>
            <w:vMerge/>
          </w:tcPr>
          <w:p w:rsidR="00BB1A08" w:rsidRDefault="00BB1A08" w:rsidP="00C26F7D"/>
        </w:tc>
        <w:tc>
          <w:tcPr>
            <w:tcW w:w="1701" w:type="dxa"/>
          </w:tcPr>
          <w:p w:rsidR="00BB1A08" w:rsidRDefault="00BB1A08" w:rsidP="00C26F7D">
            <w:r>
              <w:t>2</w:t>
            </w:r>
            <w:r w:rsidRPr="003A5DCE">
              <w:rPr>
                <w:vertAlign w:val="superscript"/>
              </w:rPr>
              <w:t>nd</w:t>
            </w:r>
            <w:r>
              <w:t xml:space="preserve"> year</w:t>
            </w:r>
            <w:r w:rsidR="00A90A07">
              <w:t xml:space="preserve"> (2014)</w:t>
            </w:r>
          </w:p>
        </w:tc>
        <w:tc>
          <w:tcPr>
            <w:tcW w:w="567" w:type="dxa"/>
          </w:tcPr>
          <w:p w:rsidR="00BB1A08" w:rsidRDefault="00BB1A08" w:rsidP="00C26F7D"/>
        </w:tc>
        <w:tc>
          <w:tcPr>
            <w:tcW w:w="708" w:type="dxa"/>
          </w:tcPr>
          <w:p w:rsidR="00BB1A08" w:rsidRDefault="00BB1A08" w:rsidP="00C26F7D"/>
        </w:tc>
        <w:tc>
          <w:tcPr>
            <w:tcW w:w="567" w:type="dxa"/>
          </w:tcPr>
          <w:p w:rsidR="00BB1A08" w:rsidRDefault="00BB1A08" w:rsidP="00C26F7D"/>
        </w:tc>
        <w:tc>
          <w:tcPr>
            <w:tcW w:w="567" w:type="dxa"/>
          </w:tcPr>
          <w:p w:rsidR="00BB1A08" w:rsidRDefault="00631108" w:rsidP="00C26F7D">
            <w:r>
              <w:t>43</w:t>
            </w:r>
          </w:p>
        </w:tc>
        <w:tc>
          <w:tcPr>
            <w:tcW w:w="567" w:type="dxa"/>
          </w:tcPr>
          <w:p w:rsidR="00BB1A08" w:rsidRDefault="00631108" w:rsidP="00C26F7D">
            <w:r>
              <w:t>2</w:t>
            </w:r>
          </w:p>
        </w:tc>
      </w:tr>
      <w:tr w:rsidR="00EA69D6" w:rsidTr="00EA69D6">
        <w:tc>
          <w:tcPr>
            <w:tcW w:w="1809" w:type="dxa"/>
            <w:vMerge/>
          </w:tcPr>
          <w:p w:rsidR="00BB1A08" w:rsidRDefault="00BB1A08" w:rsidP="00C26F7D"/>
        </w:tc>
        <w:tc>
          <w:tcPr>
            <w:tcW w:w="993" w:type="dxa"/>
            <w:vMerge/>
          </w:tcPr>
          <w:p w:rsidR="00BB1A08" w:rsidRDefault="00BB1A08" w:rsidP="00C26F7D"/>
        </w:tc>
        <w:tc>
          <w:tcPr>
            <w:tcW w:w="1275" w:type="dxa"/>
            <w:vMerge/>
          </w:tcPr>
          <w:p w:rsidR="00BB1A08" w:rsidRDefault="00BB1A08" w:rsidP="00C26F7D"/>
        </w:tc>
        <w:tc>
          <w:tcPr>
            <w:tcW w:w="993" w:type="dxa"/>
            <w:vMerge/>
          </w:tcPr>
          <w:p w:rsidR="00BB1A08" w:rsidRDefault="00BB1A08" w:rsidP="00C26F7D"/>
        </w:tc>
        <w:tc>
          <w:tcPr>
            <w:tcW w:w="1701" w:type="dxa"/>
          </w:tcPr>
          <w:p w:rsidR="00BB1A08" w:rsidRDefault="00BB1A08" w:rsidP="00C26F7D">
            <w:r>
              <w:t>3</w:t>
            </w:r>
            <w:r w:rsidRPr="003A5DCE">
              <w:rPr>
                <w:vertAlign w:val="superscript"/>
              </w:rPr>
              <w:t>rd</w:t>
            </w:r>
            <w:r>
              <w:t xml:space="preserve"> year</w:t>
            </w:r>
            <w:r w:rsidR="00A90A07">
              <w:t xml:space="preserve"> (2015)</w:t>
            </w:r>
          </w:p>
        </w:tc>
        <w:tc>
          <w:tcPr>
            <w:tcW w:w="567" w:type="dxa"/>
          </w:tcPr>
          <w:p w:rsidR="00BB1A08" w:rsidRDefault="00BB1A08" w:rsidP="00C26F7D"/>
        </w:tc>
        <w:tc>
          <w:tcPr>
            <w:tcW w:w="708" w:type="dxa"/>
          </w:tcPr>
          <w:p w:rsidR="00BB1A08" w:rsidRDefault="00BB1A08" w:rsidP="00C26F7D"/>
        </w:tc>
        <w:tc>
          <w:tcPr>
            <w:tcW w:w="567" w:type="dxa"/>
          </w:tcPr>
          <w:p w:rsidR="00BB1A08" w:rsidRDefault="00BB1A08" w:rsidP="00C26F7D"/>
        </w:tc>
        <w:tc>
          <w:tcPr>
            <w:tcW w:w="567" w:type="dxa"/>
          </w:tcPr>
          <w:p w:rsidR="00BB1A08" w:rsidRDefault="00CF35F2" w:rsidP="00C26F7D">
            <w:r>
              <w:t>148</w:t>
            </w:r>
          </w:p>
        </w:tc>
        <w:tc>
          <w:tcPr>
            <w:tcW w:w="567" w:type="dxa"/>
          </w:tcPr>
          <w:p w:rsidR="00BB1A08" w:rsidRDefault="00BB1A08" w:rsidP="00C26F7D"/>
        </w:tc>
      </w:tr>
      <w:tr w:rsidR="00EA69D6" w:rsidTr="00EA69D6">
        <w:tc>
          <w:tcPr>
            <w:tcW w:w="1809" w:type="dxa"/>
            <w:vMerge/>
          </w:tcPr>
          <w:p w:rsidR="00BB1A08" w:rsidRDefault="00BB1A08" w:rsidP="00C26F7D"/>
        </w:tc>
        <w:tc>
          <w:tcPr>
            <w:tcW w:w="993" w:type="dxa"/>
            <w:vMerge/>
          </w:tcPr>
          <w:p w:rsidR="00BB1A08" w:rsidRDefault="00BB1A08" w:rsidP="00C26F7D"/>
        </w:tc>
        <w:tc>
          <w:tcPr>
            <w:tcW w:w="1275" w:type="dxa"/>
            <w:vMerge/>
          </w:tcPr>
          <w:p w:rsidR="00BB1A08" w:rsidRDefault="00BB1A08" w:rsidP="00C26F7D"/>
        </w:tc>
        <w:tc>
          <w:tcPr>
            <w:tcW w:w="993" w:type="dxa"/>
            <w:vMerge/>
          </w:tcPr>
          <w:p w:rsidR="00BB1A08" w:rsidRDefault="00BB1A08" w:rsidP="00C26F7D"/>
        </w:tc>
        <w:tc>
          <w:tcPr>
            <w:tcW w:w="1701" w:type="dxa"/>
          </w:tcPr>
          <w:p w:rsidR="00BB1A08" w:rsidRDefault="00BB1A08" w:rsidP="00C26F7D">
            <w:r>
              <w:t>4</w:t>
            </w:r>
            <w:r w:rsidRPr="003A5DCE">
              <w:rPr>
                <w:vertAlign w:val="superscript"/>
              </w:rPr>
              <w:t>th</w:t>
            </w:r>
            <w:r>
              <w:t xml:space="preserve"> year</w:t>
            </w:r>
          </w:p>
          <w:p w:rsidR="00A90A07" w:rsidRDefault="00A90A07" w:rsidP="00C26F7D">
            <w:r>
              <w:t>(2016)</w:t>
            </w:r>
          </w:p>
        </w:tc>
        <w:tc>
          <w:tcPr>
            <w:tcW w:w="567" w:type="dxa"/>
          </w:tcPr>
          <w:p w:rsidR="00BB1A08" w:rsidRDefault="00BB1A08" w:rsidP="00C26F7D"/>
        </w:tc>
        <w:tc>
          <w:tcPr>
            <w:tcW w:w="708" w:type="dxa"/>
          </w:tcPr>
          <w:p w:rsidR="00BB1A08" w:rsidRDefault="00BB1A08" w:rsidP="00C26F7D"/>
        </w:tc>
        <w:tc>
          <w:tcPr>
            <w:tcW w:w="567" w:type="dxa"/>
          </w:tcPr>
          <w:p w:rsidR="00BB1A08" w:rsidRDefault="00BB1A08" w:rsidP="00C26F7D"/>
        </w:tc>
        <w:tc>
          <w:tcPr>
            <w:tcW w:w="567" w:type="dxa"/>
          </w:tcPr>
          <w:p w:rsidR="00BB1A08" w:rsidRDefault="005D5E12" w:rsidP="00C26F7D">
            <w:r>
              <w:t>115</w:t>
            </w:r>
          </w:p>
        </w:tc>
        <w:tc>
          <w:tcPr>
            <w:tcW w:w="567" w:type="dxa"/>
          </w:tcPr>
          <w:p w:rsidR="00BB1A08" w:rsidRDefault="005D5E12" w:rsidP="00C26F7D">
            <w:r>
              <w:t>2</w:t>
            </w:r>
          </w:p>
        </w:tc>
      </w:tr>
      <w:tr w:rsidR="00EA69D6" w:rsidTr="00EA69D6">
        <w:tc>
          <w:tcPr>
            <w:tcW w:w="1809" w:type="dxa"/>
            <w:shd w:val="clear" w:color="auto" w:fill="F2F2F2" w:themeFill="background1" w:themeFillShade="F2"/>
          </w:tcPr>
          <w:p w:rsidR="00BB1A08" w:rsidRDefault="00BB1A08" w:rsidP="00C26F7D"/>
        </w:tc>
        <w:tc>
          <w:tcPr>
            <w:tcW w:w="993" w:type="dxa"/>
            <w:shd w:val="clear" w:color="auto" w:fill="F2F2F2" w:themeFill="background1" w:themeFillShade="F2"/>
          </w:tcPr>
          <w:p w:rsidR="00BB1A08" w:rsidRDefault="00BB1A08" w:rsidP="00C26F7D"/>
        </w:tc>
        <w:tc>
          <w:tcPr>
            <w:tcW w:w="1275" w:type="dxa"/>
            <w:shd w:val="clear" w:color="auto" w:fill="F2F2F2" w:themeFill="background1" w:themeFillShade="F2"/>
          </w:tcPr>
          <w:p w:rsidR="00BB1A08" w:rsidRDefault="00BB1A08" w:rsidP="00C26F7D"/>
        </w:tc>
        <w:tc>
          <w:tcPr>
            <w:tcW w:w="993" w:type="dxa"/>
            <w:shd w:val="clear" w:color="auto" w:fill="F2F2F2" w:themeFill="background1" w:themeFillShade="F2"/>
          </w:tcPr>
          <w:p w:rsidR="00BB1A08" w:rsidRDefault="00BB1A08" w:rsidP="00C26F7D"/>
        </w:tc>
        <w:tc>
          <w:tcPr>
            <w:tcW w:w="1701" w:type="dxa"/>
            <w:shd w:val="clear" w:color="auto" w:fill="F2F2F2" w:themeFill="background1" w:themeFillShade="F2"/>
          </w:tcPr>
          <w:p w:rsidR="00BB1A08" w:rsidRDefault="00BB1A08" w:rsidP="008E289A">
            <w:pPr>
              <w:jc w:val="right"/>
            </w:pPr>
            <w:r w:rsidRPr="008E289A">
              <w:rPr>
                <w:color w:val="FF0000"/>
              </w:rPr>
              <w:t>Total</w:t>
            </w:r>
          </w:p>
        </w:tc>
        <w:tc>
          <w:tcPr>
            <w:tcW w:w="567" w:type="dxa"/>
            <w:shd w:val="clear" w:color="auto" w:fill="F2F2F2" w:themeFill="background1" w:themeFillShade="F2"/>
          </w:tcPr>
          <w:p w:rsidR="00BB1A08" w:rsidRDefault="00BB1A08" w:rsidP="00C26F7D"/>
        </w:tc>
        <w:tc>
          <w:tcPr>
            <w:tcW w:w="708" w:type="dxa"/>
            <w:shd w:val="clear" w:color="auto" w:fill="F2F2F2" w:themeFill="background1" w:themeFillShade="F2"/>
          </w:tcPr>
          <w:p w:rsidR="00BB1A08" w:rsidRDefault="00631108" w:rsidP="00C26F7D">
            <w:r>
              <w:t>0</w:t>
            </w:r>
          </w:p>
        </w:tc>
        <w:tc>
          <w:tcPr>
            <w:tcW w:w="567" w:type="dxa"/>
            <w:shd w:val="clear" w:color="auto" w:fill="F2F2F2" w:themeFill="background1" w:themeFillShade="F2"/>
          </w:tcPr>
          <w:p w:rsidR="00BB1A08" w:rsidRDefault="00631108" w:rsidP="00C26F7D">
            <w:r>
              <w:t>0</w:t>
            </w:r>
          </w:p>
        </w:tc>
        <w:tc>
          <w:tcPr>
            <w:tcW w:w="567" w:type="dxa"/>
            <w:shd w:val="clear" w:color="auto" w:fill="F2F2F2" w:themeFill="background1" w:themeFillShade="F2"/>
          </w:tcPr>
          <w:p w:rsidR="00BB1A08" w:rsidRDefault="00631108" w:rsidP="00C26F7D">
            <w:r>
              <w:t>306</w:t>
            </w:r>
          </w:p>
        </w:tc>
        <w:tc>
          <w:tcPr>
            <w:tcW w:w="567" w:type="dxa"/>
            <w:shd w:val="clear" w:color="auto" w:fill="F2F2F2" w:themeFill="background1" w:themeFillShade="F2"/>
          </w:tcPr>
          <w:p w:rsidR="00BB1A08" w:rsidRDefault="00631108" w:rsidP="00C26F7D">
            <w:r>
              <w:t>9</w:t>
            </w:r>
          </w:p>
        </w:tc>
      </w:tr>
      <w:tr w:rsidR="00EA69D6" w:rsidTr="00EA69D6">
        <w:tc>
          <w:tcPr>
            <w:tcW w:w="1809" w:type="dxa"/>
            <w:vMerge w:val="restart"/>
          </w:tcPr>
          <w:p w:rsidR="00BB1A08" w:rsidRDefault="0013533E" w:rsidP="00C26F7D">
            <w:r>
              <w:t>3</w:t>
            </w:r>
          </w:p>
          <w:p w:rsidR="00296463" w:rsidRDefault="00296463" w:rsidP="00C26F7D">
            <w:r>
              <w:t>Drug range finding</w:t>
            </w:r>
          </w:p>
        </w:tc>
        <w:tc>
          <w:tcPr>
            <w:tcW w:w="993" w:type="dxa"/>
            <w:vMerge w:val="restart"/>
          </w:tcPr>
          <w:p w:rsidR="00BB1A08" w:rsidRDefault="00646519" w:rsidP="00C26F7D">
            <w:r>
              <w:t>Mouse</w:t>
            </w:r>
          </w:p>
        </w:tc>
        <w:tc>
          <w:tcPr>
            <w:tcW w:w="1275" w:type="dxa"/>
            <w:vMerge w:val="restart"/>
          </w:tcPr>
          <w:p w:rsidR="00BB1A08" w:rsidRDefault="00646519" w:rsidP="00C26F7D">
            <w:r>
              <w:t>Moderate</w:t>
            </w:r>
          </w:p>
        </w:tc>
        <w:tc>
          <w:tcPr>
            <w:tcW w:w="993" w:type="dxa"/>
            <w:vMerge w:val="restart"/>
          </w:tcPr>
          <w:p w:rsidR="00BB1A08" w:rsidRDefault="00646519" w:rsidP="00C26F7D">
            <w:r>
              <w:t>500</w:t>
            </w:r>
          </w:p>
        </w:tc>
        <w:tc>
          <w:tcPr>
            <w:tcW w:w="1701" w:type="dxa"/>
          </w:tcPr>
          <w:p w:rsidR="00BB1A08" w:rsidRDefault="00BB1A08" w:rsidP="00C26F7D">
            <w:r>
              <w:t>1</w:t>
            </w:r>
            <w:r w:rsidRPr="003A5DCE">
              <w:rPr>
                <w:vertAlign w:val="superscript"/>
              </w:rPr>
              <w:t>st</w:t>
            </w:r>
            <w:r>
              <w:t xml:space="preserve"> year</w:t>
            </w:r>
          </w:p>
        </w:tc>
        <w:tc>
          <w:tcPr>
            <w:tcW w:w="567" w:type="dxa"/>
          </w:tcPr>
          <w:p w:rsidR="00BB1A08" w:rsidRDefault="00BB1A08" w:rsidP="00C26F7D"/>
        </w:tc>
        <w:tc>
          <w:tcPr>
            <w:tcW w:w="708" w:type="dxa"/>
          </w:tcPr>
          <w:p w:rsidR="00BB1A08" w:rsidRDefault="00BB1A08" w:rsidP="00C26F7D"/>
        </w:tc>
        <w:tc>
          <w:tcPr>
            <w:tcW w:w="567" w:type="dxa"/>
          </w:tcPr>
          <w:p w:rsidR="00BB1A08" w:rsidRDefault="00BB1A08" w:rsidP="00C26F7D"/>
        </w:tc>
        <w:tc>
          <w:tcPr>
            <w:tcW w:w="567" w:type="dxa"/>
          </w:tcPr>
          <w:p w:rsidR="00BB1A08" w:rsidRDefault="00BB1A08" w:rsidP="00C26F7D"/>
        </w:tc>
        <w:tc>
          <w:tcPr>
            <w:tcW w:w="567" w:type="dxa"/>
          </w:tcPr>
          <w:p w:rsidR="00BB1A08" w:rsidRDefault="00BB1A08" w:rsidP="00C26F7D"/>
        </w:tc>
      </w:tr>
      <w:tr w:rsidR="00EA69D6" w:rsidTr="00EA69D6">
        <w:tc>
          <w:tcPr>
            <w:tcW w:w="1809" w:type="dxa"/>
            <w:vMerge/>
          </w:tcPr>
          <w:p w:rsidR="00BB1A08" w:rsidRDefault="00BB1A08" w:rsidP="00C26F7D"/>
        </w:tc>
        <w:tc>
          <w:tcPr>
            <w:tcW w:w="993" w:type="dxa"/>
            <w:vMerge/>
          </w:tcPr>
          <w:p w:rsidR="00BB1A08" w:rsidRDefault="00BB1A08" w:rsidP="00C26F7D"/>
        </w:tc>
        <w:tc>
          <w:tcPr>
            <w:tcW w:w="1275" w:type="dxa"/>
            <w:vMerge/>
          </w:tcPr>
          <w:p w:rsidR="00BB1A08" w:rsidRDefault="00BB1A08" w:rsidP="00C26F7D"/>
        </w:tc>
        <w:tc>
          <w:tcPr>
            <w:tcW w:w="993" w:type="dxa"/>
            <w:vMerge/>
          </w:tcPr>
          <w:p w:rsidR="00BB1A08" w:rsidRDefault="00BB1A08" w:rsidP="00C26F7D"/>
        </w:tc>
        <w:tc>
          <w:tcPr>
            <w:tcW w:w="1701" w:type="dxa"/>
          </w:tcPr>
          <w:p w:rsidR="00BB1A08" w:rsidRDefault="00BB1A08" w:rsidP="00C26F7D">
            <w:r>
              <w:t>2</w:t>
            </w:r>
            <w:r w:rsidRPr="003A5DCE">
              <w:rPr>
                <w:vertAlign w:val="superscript"/>
              </w:rPr>
              <w:t>nd</w:t>
            </w:r>
            <w:r>
              <w:t xml:space="preserve"> year</w:t>
            </w:r>
          </w:p>
        </w:tc>
        <w:tc>
          <w:tcPr>
            <w:tcW w:w="567" w:type="dxa"/>
          </w:tcPr>
          <w:p w:rsidR="00BB1A08" w:rsidRDefault="00BB1A08" w:rsidP="00C26F7D"/>
        </w:tc>
        <w:tc>
          <w:tcPr>
            <w:tcW w:w="708" w:type="dxa"/>
          </w:tcPr>
          <w:p w:rsidR="00BB1A08" w:rsidRDefault="00BB1A08" w:rsidP="00C26F7D"/>
        </w:tc>
        <w:tc>
          <w:tcPr>
            <w:tcW w:w="567" w:type="dxa"/>
          </w:tcPr>
          <w:p w:rsidR="00BB1A08" w:rsidRDefault="00BB1A08" w:rsidP="00C26F7D"/>
        </w:tc>
        <w:tc>
          <w:tcPr>
            <w:tcW w:w="567" w:type="dxa"/>
          </w:tcPr>
          <w:p w:rsidR="00BB1A08" w:rsidRDefault="00BB1A08" w:rsidP="00C26F7D"/>
        </w:tc>
        <w:tc>
          <w:tcPr>
            <w:tcW w:w="567" w:type="dxa"/>
          </w:tcPr>
          <w:p w:rsidR="00BB1A08" w:rsidRDefault="00BB1A08" w:rsidP="00C26F7D"/>
        </w:tc>
      </w:tr>
      <w:tr w:rsidR="00EA69D6" w:rsidTr="00EA69D6">
        <w:tc>
          <w:tcPr>
            <w:tcW w:w="1809" w:type="dxa"/>
            <w:vMerge/>
          </w:tcPr>
          <w:p w:rsidR="00BB1A08" w:rsidRDefault="00BB1A08" w:rsidP="00C26F7D"/>
        </w:tc>
        <w:tc>
          <w:tcPr>
            <w:tcW w:w="993" w:type="dxa"/>
            <w:vMerge/>
          </w:tcPr>
          <w:p w:rsidR="00BB1A08" w:rsidRDefault="00BB1A08" w:rsidP="00C26F7D"/>
        </w:tc>
        <w:tc>
          <w:tcPr>
            <w:tcW w:w="1275" w:type="dxa"/>
            <w:vMerge/>
          </w:tcPr>
          <w:p w:rsidR="00BB1A08" w:rsidRDefault="00BB1A08" w:rsidP="00C26F7D"/>
        </w:tc>
        <w:tc>
          <w:tcPr>
            <w:tcW w:w="993" w:type="dxa"/>
            <w:vMerge/>
          </w:tcPr>
          <w:p w:rsidR="00BB1A08" w:rsidRDefault="00BB1A08" w:rsidP="00C26F7D"/>
        </w:tc>
        <w:tc>
          <w:tcPr>
            <w:tcW w:w="1701" w:type="dxa"/>
          </w:tcPr>
          <w:p w:rsidR="00BB1A08" w:rsidRDefault="00BB1A08" w:rsidP="00C26F7D">
            <w:r>
              <w:t>3</w:t>
            </w:r>
            <w:r w:rsidRPr="003A5DCE">
              <w:rPr>
                <w:vertAlign w:val="superscript"/>
              </w:rPr>
              <w:t>rd</w:t>
            </w:r>
            <w:r>
              <w:t xml:space="preserve"> year</w:t>
            </w:r>
          </w:p>
        </w:tc>
        <w:tc>
          <w:tcPr>
            <w:tcW w:w="567" w:type="dxa"/>
          </w:tcPr>
          <w:p w:rsidR="00BB1A08" w:rsidRDefault="00BB1A08" w:rsidP="00C26F7D"/>
        </w:tc>
        <w:tc>
          <w:tcPr>
            <w:tcW w:w="708" w:type="dxa"/>
          </w:tcPr>
          <w:p w:rsidR="00BB1A08" w:rsidRDefault="00BB1A08" w:rsidP="00C26F7D"/>
        </w:tc>
        <w:tc>
          <w:tcPr>
            <w:tcW w:w="567" w:type="dxa"/>
          </w:tcPr>
          <w:p w:rsidR="00631108" w:rsidRDefault="00631108" w:rsidP="00C26F7D"/>
        </w:tc>
        <w:tc>
          <w:tcPr>
            <w:tcW w:w="567" w:type="dxa"/>
          </w:tcPr>
          <w:p w:rsidR="00BB1A08" w:rsidRDefault="00BB1A08" w:rsidP="00C26F7D"/>
        </w:tc>
        <w:tc>
          <w:tcPr>
            <w:tcW w:w="567" w:type="dxa"/>
          </w:tcPr>
          <w:p w:rsidR="00BB1A08" w:rsidRDefault="00BB1A08" w:rsidP="00C26F7D"/>
        </w:tc>
      </w:tr>
      <w:tr w:rsidR="00EA69D6" w:rsidTr="00EA69D6">
        <w:tc>
          <w:tcPr>
            <w:tcW w:w="1809" w:type="dxa"/>
            <w:vMerge/>
          </w:tcPr>
          <w:p w:rsidR="00BB1A08" w:rsidRDefault="00BB1A08" w:rsidP="00C26F7D"/>
        </w:tc>
        <w:tc>
          <w:tcPr>
            <w:tcW w:w="993" w:type="dxa"/>
            <w:vMerge/>
          </w:tcPr>
          <w:p w:rsidR="00BB1A08" w:rsidRDefault="00BB1A08" w:rsidP="00C26F7D"/>
        </w:tc>
        <w:tc>
          <w:tcPr>
            <w:tcW w:w="1275" w:type="dxa"/>
            <w:vMerge/>
          </w:tcPr>
          <w:p w:rsidR="00BB1A08" w:rsidRDefault="00BB1A08" w:rsidP="00C26F7D"/>
        </w:tc>
        <w:tc>
          <w:tcPr>
            <w:tcW w:w="993" w:type="dxa"/>
            <w:vMerge/>
          </w:tcPr>
          <w:p w:rsidR="00BB1A08" w:rsidRDefault="00BB1A08" w:rsidP="00C26F7D"/>
        </w:tc>
        <w:tc>
          <w:tcPr>
            <w:tcW w:w="1701" w:type="dxa"/>
          </w:tcPr>
          <w:p w:rsidR="00BB1A08" w:rsidRDefault="00BB1A08" w:rsidP="00C26F7D">
            <w:r>
              <w:t>4</w:t>
            </w:r>
            <w:r w:rsidRPr="003A5DCE">
              <w:rPr>
                <w:vertAlign w:val="superscript"/>
              </w:rPr>
              <w:t>th</w:t>
            </w:r>
            <w:r>
              <w:t xml:space="preserve"> year</w:t>
            </w:r>
          </w:p>
        </w:tc>
        <w:tc>
          <w:tcPr>
            <w:tcW w:w="567" w:type="dxa"/>
          </w:tcPr>
          <w:p w:rsidR="00BB1A08" w:rsidRDefault="00BB1A08" w:rsidP="00C26F7D"/>
        </w:tc>
        <w:tc>
          <w:tcPr>
            <w:tcW w:w="708" w:type="dxa"/>
          </w:tcPr>
          <w:p w:rsidR="00BB1A08" w:rsidRDefault="00BB1A08" w:rsidP="00C26F7D"/>
        </w:tc>
        <w:tc>
          <w:tcPr>
            <w:tcW w:w="567" w:type="dxa"/>
          </w:tcPr>
          <w:p w:rsidR="00BB1A08" w:rsidRDefault="00BB1A08" w:rsidP="00C26F7D"/>
        </w:tc>
        <w:tc>
          <w:tcPr>
            <w:tcW w:w="567" w:type="dxa"/>
          </w:tcPr>
          <w:p w:rsidR="00BB1A08" w:rsidRDefault="00BB1A08" w:rsidP="00C26F7D"/>
        </w:tc>
        <w:tc>
          <w:tcPr>
            <w:tcW w:w="567" w:type="dxa"/>
          </w:tcPr>
          <w:p w:rsidR="00BB1A08" w:rsidRDefault="00BB1A08" w:rsidP="00C26F7D"/>
        </w:tc>
      </w:tr>
      <w:tr w:rsidR="00EA69D6" w:rsidTr="00EA69D6">
        <w:tc>
          <w:tcPr>
            <w:tcW w:w="1809" w:type="dxa"/>
            <w:shd w:val="clear" w:color="auto" w:fill="F2F2F2" w:themeFill="background1" w:themeFillShade="F2"/>
          </w:tcPr>
          <w:p w:rsidR="00BB1A08" w:rsidRDefault="00BB1A08" w:rsidP="00C26F7D"/>
        </w:tc>
        <w:tc>
          <w:tcPr>
            <w:tcW w:w="993" w:type="dxa"/>
            <w:shd w:val="clear" w:color="auto" w:fill="F2F2F2" w:themeFill="background1" w:themeFillShade="F2"/>
          </w:tcPr>
          <w:p w:rsidR="00BB1A08" w:rsidRDefault="00BB1A08" w:rsidP="00C26F7D"/>
        </w:tc>
        <w:tc>
          <w:tcPr>
            <w:tcW w:w="1275" w:type="dxa"/>
            <w:shd w:val="clear" w:color="auto" w:fill="F2F2F2" w:themeFill="background1" w:themeFillShade="F2"/>
          </w:tcPr>
          <w:p w:rsidR="00BB1A08" w:rsidRDefault="00BB1A08" w:rsidP="00C26F7D"/>
        </w:tc>
        <w:tc>
          <w:tcPr>
            <w:tcW w:w="993" w:type="dxa"/>
            <w:shd w:val="clear" w:color="auto" w:fill="F2F2F2" w:themeFill="background1" w:themeFillShade="F2"/>
          </w:tcPr>
          <w:p w:rsidR="00BB1A08" w:rsidRDefault="00BB1A08" w:rsidP="00C26F7D"/>
        </w:tc>
        <w:tc>
          <w:tcPr>
            <w:tcW w:w="1701" w:type="dxa"/>
            <w:shd w:val="clear" w:color="auto" w:fill="F2F2F2" w:themeFill="background1" w:themeFillShade="F2"/>
          </w:tcPr>
          <w:p w:rsidR="00BB1A08" w:rsidRDefault="00BB1A08" w:rsidP="008E289A">
            <w:pPr>
              <w:jc w:val="right"/>
            </w:pPr>
            <w:r w:rsidRPr="008E289A">
              <w:rPr>
                <w:color w:val="FF0000"/>
              </w:rPr>
              <w:t>Total</w:t>
            </w:r>
          </w:p>
        </w:tc>
        <w:tc>
          <w:tcPr>
            <w:tcW w:w="567" w:type="dxa"/>
            <w:shd w:val="clear" w:color="auto" w:fill="F2F2F2" w:themeFill="background1" w:themeFillShade="F2"/>
          </w:tcPr>
          <w:p w:rsidR="00BB1A08" w:rsidRDefault="00BB1A08" w:rsidP="00C26F7D"/>
        </w:tc>
        <w:tc>
          <w:tcPr>
            <w:tcW w:w="708" w:type="dxa"/>
            <w:shd w:val="clear" w:color="auto" w:fill="F2F2F2" w:themeFill="background1" w:themeFillShade="F2"/>
          </w:tcPr>
          <w:p w:rsidR="00BB1A08" w:rsidRDefault="00BB1A08" w:rsidP="00C26F7D"/>
        </w:tc>
        <w:tc>
          <w:tcPr>
            <w:tcW w:w="567" w:type="dxa"/>
            <w:shd w:val="clear" w:color="auto" w:fill="F2F2F2" w:themeFill="background1" w:themeFillShade="F2"/>
          </w:tcPr>
          <w:p w:rsidR="00BB1A08" w:rsidRDefault="00BB1A08" w:rsidP="00C26F7D"/>
        </w:tc>
        <w:tc>
          <w:tcPr>
            <w:tcW w:w="567" w:type="dxa"/>
            <w:shd w:val="clear" w:color="auto" w:fill="F2F2F2" w:themeFill="background1" w:themeFillShade="F2"/>
          </w:tcPr>
          <w:p w:rsidR="00BB1A08" w:rsidRDefault="00BB1A08" w:rsidP="00C26F7D"/>
        </w:tc>
        <w:tc>
          <w:tcPr>
            <w:tcW w:w="567" w:type="dxa"/>
            <w:shd w:val="clear" w:color="auto" w:fill="F2F2F2" w:themeFill="background1" w:themeFillShade="F2"/>
          </w:tcPr>
          <w:p w:rsidR="00BB1A08" w:rsidRDefault="00BB1A08" w:rsidP="00C26F7D"/>
        </w:tc>
      </w:tr>
      <w:tr w:rsidR="00EA69D6" w:rsidTr="00EA69D6">
        <w:tc>
          <w:tcPr>
            <w:tcW w:w="1809" w:type="dxa"/>
            <w:vMerge w:val="restart"/>
          </w:tcPr>
          <w:p w:rsidR="00BB1A08" w:rsidRDefault="0013533E" w:rsidP="00C26F7D">
            <w:r>
              <w:t>4</w:t>
            </w:r>
          </w:p>
          <w:p w:rsidR="00296463" w:rsidRDefault="00296463" w:rsidP="00C26F7D">
            <w:r>
              <w:t>Superovulation</w:t>
            </w:r>
          </w:p>
        </w:tc>
        <w:tc>
          <w:tcPr>
            <w:tcW w:w="993" w:type="dxa"/>
            <w:vMerge w:val="restart"/>
          </w:tcPr>
          <w:p w:rsidR="00BB1A08" w:rsidRDefault="00646519" w:rsidP="00C26F7D">
            <w:r>
              <w:t>Mouse</w:t>
            </w:r>
          </w:p>
        </w:tc>
        <w:tc>
          <w:tcPr>
            <w:tcW w:w="1275" w:type="dxa"/>
            <w:vMerge w:val="restart"/>
          </w:tcPr>
          <w:p w:rsidR="00BB1A08" w:rsidRDefault="00646519" w:rsidP="00C26F7D">
            <w:r>
              <w:t>Mild</w:t>
            </w:r>
          </w:p>
        </w:tc>
        <w:tc>
          <w:tcPr>
            <w:tcW w:w="993" w:type="dxa"/>
            <w:vMerge w:val="restart"/>
          </w:tcPr>
          <w:p w:rsidR="00BB1A08" w:rsidRDefault="00646519" w:rsidP="00C26F7D">
            <w:r>
              <w:t>200</w:t>
            </w:r>
          </w:p>
        </w:tc>
        <w:tc>
          <w:tcPr>
            <w:tcW w:w="1701" w:type="dxa"/>
          </w:tcPr>
          <w:p w:rsidR="00BB1A08" w:rsidRDefault="00BB1A08" w:rsidP="00C26F7D">
            <w:r>
              <w:t>1</w:t>
            </w:r>
            <w:r w:rsidRPr="003A5DCE">
              <w:rPr>
                <w:vertAlign w:val="superscript"/>
              </w:rPr>
              <w:t>st</w:t>
            </w:r>
            <w:r>
              <w:t xml:space="preserve"> year</w:t>
            </w:r>
          </w:p>
        </w:tc>
        <w:tc>
          <w:tcPr>
            <w:tcW w:w="567" w:type="dxa"/>
          </w:tcPr>
          <w:p w:rsidR="00BB1A08" w:rsidRDefault="00BB1A08" w:rsidP="00C26F7D"/>
        </w:tc>
        <w:tc>
          <w:tcPr>
            <w:tcW w:w="708" w:type="dxa"/>
          </w:tcPr>
          <w:p w:rsidR="00BB1A08" w:rsidRDefault="00BB1A08" w:rsidP="00C26F7D"/>
        </w:tc>
        <w:tc>
          <w:tcPr>
            <w:tcW w:w="567" w:type="dxa"/>
          </w:tcPr>
          <w:p w:rsidR="00BB1A08" w:rsidRDefault="00BB1A08" w:rsidP="00C26F7D"/>
        </w:tc>
        <w:tc>
          <w:tcPr>
            <w:tcW w:w="567" w:type="dxa"/>
          </w:tcPr>
          <w:p w:rsidR="00BB1A08" w:rsidRDefault="00BB1A08" w:rsidP="00C26F7D"/>
        </w:tc>
        <w:tc>
          <w:tcPr>
            <w:tcW w:w="567" w:type="dxa"/>
          </w:tcPr>
          <w:p w:rsidR="00BB1A08" w:rsidRDefault="00BB1A08" w:rsidP="00C26F7D"/>
        </w:tc>
      </w:tr>
      <w:tr w:rsidR="00EA69D6" w:rsidTr="00EA69D6">
        <w:tc>
          <w:tcPr>
            <w:tcW w:w="1809" w:type="dxa"/>
            <w:vMerge/>
          </w:tcPr>
          <w:p w:rsidR="00BB1A08" w:rsidRDefault="00BB1A08" w:rsidP="00C26F7D"/>
        </w:tc>
        <w:tc>
          <w:tcPr>
            <w:tcW w:w="993" w:type="dxa"/>
            <w:vMerge/>
          </w:tcPr>
          <w:p w:rsidR="00BB1A08" w:rsidRDefault="00BB1A08" w:rsidP="00C26F7D"/>
        </w:tc>
        <w:tc>
          <w:tcPr>
            <w:tcW w:w="1275" w:type="dxa"/>
            <w:vMerge/>
          </w:tcPr>
          <w:p w:rsidR="00BB1A08" w:rsidRDefault="00BB1A08" w:rsidP="00C26F7D"/>
        </w:tc>
        <w:tc>
          <w:tcPr>
            <w:tcW w:w="993" w:type="dxa"/>
            <w:vMerge/>
          </w:tcPr>
          <w:p w:rsidR="00BB1A08" w:rsidRDefault="00BB1A08" w:rsidP="00C26F7D"/>
        </w:tc>
        <w:tc>
          <w:tcPr>
            <w:tcW w:w="1701" w:type="dxa"/>
          </w:tcPr>
          <w:p w:rsidR="00BB1A08" w:rsidRDefault="00BB1A08" w:rsidP="00C26F7D">
            <w:r>
              <w:t>2</w:t>
            </w:r>
            <w:r w:rsidRPr="003A5DCE">
              <w:rPr>
                <w:vertAlign w:val="superscript"/>
              </w:rPr>
              <w:t>nd</w:t>
            </w:r>
            <w:r>
              <w:t xml:space="preserve"> year</w:t>
            </w:r>
          </w:p>
        </w:tc>
        <w:tc>
          <w:tcPr>
            <w:tcW w:w="567" w:type="dxa"/>
          </w:tcPr>
          <w:p w:rsidR="00BB1A08" w:rsidRDefault="00BB1A08" w:rsidP="00C26F7D"/>
        </w:tc>
        <w:tc>
          <w:tcPr>
            <w:tcW w:w="708" w:type="dxa"/>
          </w:tcPr>
          <w:p w:rsidR="00BB1A08" w:rsidRDefault="00BB1A08" w:rsidP="00C26F7D"/>
        </w:tc>
        <w:tc>
          <w:tcPr>
            <w:tcW w:w="567" w:type="dxa"/>
          </w:tcPr>
          <w:p w:rsidR="00BB1A08" w:rsidRDefault="00BB1A08" w:rsidP="00C26F7D"/>
        </w:tc>
        <w:tc>
          <w:tcPr>
            <w:tcW w:w="567" w:type="dxa"/>
          </w:tcPr>
          <w:p w:rsidR="00BB1A08" w:rsidRDefault="00BB1A08" w:rsidP="00C26F7D"/>
        </w:tc>
        <w:tc>
          <w:tcPr>
            <w:tcW w:w="567" w:type="dxa"/>
          </w:tcPr>
          <w:p w:rsidR="00BB1A08" w:rsidRDefault="00BB1A08" w:rsidP="00C26F7D"/>
        </w:tc>
      </w:tr>
      <w:tr w:rsidR="00EA69D6" w:rsidTr="00EA69D6">
        <w:tc>
          <w:tcPr>
            <w:tcW w:w="1809" w:type="dxa"/>
            <w:vMerge/>
          </w:tcPr>
          <w:p w:rsidR="00BB1A08" w:rsidRDefault="00BB1A08" w:rsidP="00C26F7D"/>
        </w:tc>
        <w:tc>
          <w:tcPr>
            <w:tcW w:w="993" w:type="dxa"/>
            <w:vMerge/>
          </w:tcPr>
          <w:p w:rsidR="00BB1A08" w:rsidRDefault="00BB1A08" w:rsidP="00C26F7D"/>
        </w:tc>
        <w:tc>
          <w:tcPr>
            <w:tcW w:w="1275" w:type="dxa"/>
            <w:vMerge/>
          </w:tcPr>
          <w:p w:rsidR="00BB1A08" w:rsidRDefault="00BB1A08" w:rsidP="00C26F7D"/>
        </w:tc>
        <w:tc>
          <w:tcPr>
            <w:tcW w:w="993" w:type="dxa"/>
            <w:vMerge/>
          </w:tcPr>
          <w:p w:rsidR="00BB1A08" w:rsidRDefault="00BB1A08" w:rsidP="00C26F7D"/>
        </w:tc>
        <w:tc>
          <w:tcPr>
            <w:tcW w:w="1701" w:type="dxa"/>
          </w:tcPr>
          <w:p w:rsidR="00BB1A08" w:rsidRDefault="00BB1A08" w:rsidP="00C26F7D">
            <w:r>
              <w:t>3</w:t>
            </w:r>
            <w:r w:rsidRPr="003A5DCE">
              <w:rPr>
                <w:vertAlign w:val="superscript"/>
              </w:rPr>
              <w:t>rd</w:t>
            </w:r>
            <w:r>
              <w:t xml:space="preserve"> year</w:t>
            </w:r>
          </w:p>
        </w:tc>
        <w:tc>
          <w:tcPr>
            <w:tcW w:w="567" w:type="dxa"/>
          </w:tcPr>
          <w:p w:rsidR="00BB1A08" w:rsidRDefault="00BB1A08" w:rsidP="00C26F7D"/>
        </w:tc>
        <w:tc>
          <w:tcPr>
            <w:tcW w:w="708" w:type="dxa"/>
          </w:tcPr>
          <w:p w:rsidR="00BB1A08" w:rsidRDefault="00BB1A08" w:rsidP="00C26F7D"/>
        </w:tc>
        <w:tc>
          <w:tcPr>
            <w:tcW w:w="567" w:type="dxa"/>
          </w:tcPr>
          <w:p w:rsidR="00BB1A08" w:rsidRDefault="00314368" w:rsidP="00C26F7D">
            <w:r>
              <w:t>20</w:t>
            </w:r>
          </w:p>
        </w:tc>
        <w:tc>
          <w:tcPr>
            <w:tcW w:w="567" w:type="dxa"/>
          </w:tcPr>
          <w:p w:rsidR="00BB1A08" w:rsidRDefault="00BB1A08" w:rsidP="00C26F7D"/>
        </w:tc>
        <w:tc>
          <w:tcPr>
            <w:tcW w:w="567" w:type="dxa"/>
          </w:tcPr>
          <w:p w:rsidR="00BB1A08" w:rsidRDefault="00BB1A08" w:rsidP="00C26F7D"/>
        </w:tc>
      </w:tr>
      <w:tr w:rsidR="00EA69D6" w:rsidTr="00EA69D6">
        <w:tc>
          <w:tcPr>
            <w:tcW w:w="1809" w:type="dxa"/>
            <w:vMerge/>
          </w:tcPr>
          <w:p w:rsidR="00BB1A08" w:rsidRDefault="00BB1A08" w:rsidP="00C26F7D"/>
        </w:tc>
        <w:tc>
          <w:tcPr>
            <w:tcW w:w="993" w:type="dxa"/>
            <w:vMerge/>
          </w:tcPr>
          <w:p w:rsidR="00BB1A08" w:rsidRDefault="00BB1A08" w:rsidP="00C26F7D"/>
        </w:tc>
        <w:tc>
          <w:tcPr>
            <w:tcW w:w="1275" w:type="dxa"/>
            <w:vMerge/>
          </w:tcPr>
          <w:p w:rsidR="00BB1A08" w:rsidRDefault="00BB1A08" w:rsidP="00C26F7D"/>
        </w:tc>
        <w:tc>
          <w:tcPr>
            <w:tcW w:w="993" w:type="dxa"/>
            <w:vMerge/>
          </w:tcPr>
          <w:p w:rsidR="00BB1A08" w:rsidRDefault="00BB1A08" w:rsidP="00C26F7D"/>
        </w:tc>
        <w:tc>
          <w:tcPr>
            <w:tcW w:w="1701" w:type="dxa"/>
          </w:tcPr>
          <w:p w:rsidR="00BB1A08" w:rsidRDefault="00BB1A08" w:rsidP="00C26F7D">
            <w:r>
              <w:t>4</w:t>
            </w:r>
            <w:r w:rsidRPr="003A5DCE">
              <w:rPr>
                <w:vertAlign w:val="superscript"/>
              </w:rPr>
              <w:t>th</w:t>
            </w:r>
            <w:r>
              <w:t xml:space="preserve"> year</w:t>
            </w:r>
          </w:p>
        </w:tc>
        <w:tc>
          <w:tcPr>
            <w:tcW w:w="567" w:type="dxa"/>
          </w:tcPr>
          <w:p w:rsidR="00BB1A08" w:rsidRDefault="00BB1A08" w:rsidP="00C26F7D"/>
        </w:tc>
        <w:tc>
          <w:tcPr>
            <w:tcW w:w="708" w:type="dxa"/>
          </w:tcPr>
          <w:p w:rsidR="00BB1A08" w:rsidRDefault="00BB1A08" w:rsidP="00C26F7D"/>
        </w:tc>
        <w:tc>
          <w:tcPr>
            <w:tcW w:w="567" w:type="dxa"/>
          </w:tcPr>
          <w:p w:rsidR="00BB1A08" w:rsidRDefault="00314368" w:rsidP="00C26F7D">
            <w:r>
              <w:t>10</w:t>
            </w:r>
          </w:p>
        </w:tc>
        <w:tc>
          <w:tcPr>
            <w:tcW w:w="567" w:type="dxa"/>
          </w:tcPr>
          <w:p w:rsidR="00BB1A08" w:rsidRDefault="00BB1A08" w:rsidP="00C26F7D"/>
        </w:tc>
        <w:tc>
          <w:tcPr>
            <w:tcW w:w="567" w:type="dxa"/>
          </w:tcPr>
          <w:p w:rsidR="00BB1A08" w:rsidRDefault="00BB1A08" w:rsidP="00C26F7D"/>
        </w:tc>
      </w:tr>
      <w:tr w:rsidR="00EA69D6" w:rsidTr="00EA69D6">
        <w:tc>
          <w:tcPr>
            <w:tcW w:w="1809" w:type="dxa"/>
            <w:shd w:val="clear" w:color="auto" w:fill="F2F2F2" w:themeFill="background1" w:themeFillShade="F2"/>
          </w:tcPr>
          <w:p w:rsidR="0013533E" w:rsidRDefault="0013533E" w:rsidP="00C26F7D"/>
        </w:tc>
        <w:tc>
          <w:tcPr>
            <w:tcW w:w="993" w:type="dxa"/>
            <w:shd w:val="clear" w:color="auto" w:fill="F2F2F2" w:themeFill="background1" w:themeFillShade="F2"/>
          </w:tcPr>
          <w:p w:rsidR="0013533E" w:rsidRDefault="0013533E" w:rsidP="00C26F7D"/>
        </w:tc>
        <w:tc>
          <w:tcPr>
            <w:tcW w:w="1275" w:type="dxa"/>
            <w:shd w:val="clear" w:color="auto" w:fill="F2F2F2" w:themeFill="background1" w:themeFillShade="F2"/>
          </w:tcPr>
          <w:p w:rsidR="0013533E" w:rsidRDefault="0013533E" w:rsidP="00C26F7D"/>
        </w:tc>
        <w:tc>
          <w:tcPr>
            <w:tcW w:w="993" w:type="dxa"/>
            <w:shd w:val="clear" w:color="auto" w:fill="F2F2F2" w:themeFill="background1" w:themeFillShade="F2"/>
          </w:tcPr>
          <w:p w:rsidR="0013533E" w:rsidRDefault="0013533E" w:rsidP="00C26F7D"/>
        </w:tc>
        <w:tc>
          <w:tcPr>
            <w:tcW w:w="1701" w:type="dxa"/>
            <w:shd w:val="clear" w:color="auto" w:fill="F2F2F2" w:themeFill="background1" w:themeFillShade="F2"/>
          </w:tcPr>
          <w:p w:rsidR="0013533E" w:rsidRDefault="0013533E" w:rsidP="0013533E">
            <w:pPr>
              <w:jc w:val="right"/>
            </w:pPr>
            <w:r w:rsidRPr="0013533E">
              <w:rPr>
                <w:color w:val="FF0000"/>
              </w:rPr>
              <w:t>Total</w:t>
            </w:r>
          </w:p>
        </w:tc>
        <w:tc>
          <w:tcPr>
            <w:tcW w:w="567" w:type="dxa"/>
            <w:shd w:val="clear" w:color="auto" w:fill="F2F2F2" w:themeFill="background1" w:themeFillShade="F2"/>
          </w:tcPr>
          <w:p w:rsidR="0013533E" w:rsidRDefault="0013533E" w:rsidP="00C26F7D"/>
        </w:tc>
        <w:tc>
          <w:tcPr>
            <w:tcW w:w="708" w:type="dxa"/>
            <w:shd w:val="clear" w:color="auto" w:fill="F2F2F2" w:themeFill="background1" w:themeFillShade="F2"/>
          </w:tcPr>
          <w:p w:rsidR="0013533E" w:rsidRDefault="0013533E" w:rsidP="00C26F7D"/>
        </w:tc>
        <w:tc>
          <w:tcPr>
            <w:tcW w:w="567" w:type="dxa"/>
            <w:shd w:val="clear" w:color="auto" w:fill="F2F2F2" w:themeFill="background1" w:themeFillShade="F2"/>
          </w:tcPr>
          <w:p w:rsidR="0013533E" w:rsidRDefault="00314368" w:rsidP="00C26F7D">
            <w:r>
              <w:t>30</w:t>
            </w:r>
          </w:p>
        </w:tc>
        <w:tc>
          <w:tcPr>
            <w:tcW w:w="567" w:type="dxa"/>
            <w:shd w:val="clear" w:color="auto" w:fill="F2F2F2" w:themeFill="background1" w:themeFillShade="F2"/>
          </w:tcPr>
          <w:p w:rsidR="0013533E" w:rsidRDefault="0013533E" w:rsidP="00C26F7D"/>
        </w:tc>
        <w:tc>
          <w:tcPr>
            <w:tcW w:w="567" w:type="dxa"/>
            <w:shd w:val="clear" w:color="auto" w:fill="F2F2F2" w:themeFill="background1" w:themeFillShade="F2"/>
          </w:tcPr>
          <w:p w:rsidR="0013533E" w:rsidRDefault="0013533E" w:rsidP="00C26F7D"/>
        </w:tc>
      </w:tr>
      <w:tr w:rsidR="00EA69D6" w:rsidTr="00EA69D6">
        <w:tc>
          <w:tcPr>
            <w:tcW w:w="1809" w:type="dxa"/>
            <w:vMerge w:val="restart"/>
          </w:tcPr>
          <w:p w:rsidR="0013533E" w:rsidRDefault="0013533E" w:rsidP="00D85BAD">
            <w:r>
              <w:t>5</w:t>
            </w:r>
          </w:p>
          <w:p w:rsidR="00296463" w:rsidRDefault="00296463" w:rsidP="00D85BAD">
            <w:r>
              <w:t xml:space="preserve">Embryo recipients </w:t>
            </w:r>
          </w:p>
        </w:tc>
        <w:tc>
          <w:tcPr>
            <w:tcW w:w="993" w:type="dxa"/>
            <w:vMerge w:val="restart"/>
          </w:tcPr>
          <w:p w:rsidR="0013533E" w:rsidRDefault="00646519" w:rsidP="00D85BAD">
            <w:r>
              <w:t>Mouse</w:t>
            </w:r>
          </w:p>
        </w:tc>
        <w:tc>
          <w:tcPr>
            <w:tcW w:w="1275" w:type="dxa"/>
            <w:vMerge w:val="restart"/>
          </w:tcPr>
          <w:p w:rsidR="0013533E" w:rsidRDefault="00646519" w:rsidP="00D85BAD">
            <w:r>
              <w:t>Moderate</w:t>
            </w:r>
          </w:p>
        </w:tc>
        <w:tc>
          <w:tcPr>
            <w:tcW w:w="993" w:type="dxa"/>
            <w:vMerge w:val="restart"/>
          </w:tcPr>
          <w:p w:rsidR="0013533E" w:rsidRDefault="00646519" w:rsidP="00D85BAD">
            <w:r>
              <w:t>100</w:t>
            </w:r>
          </w:p>
        </w:tc>
        <w:tc>
          <w:tcPr>
            <w:tcW w:w="1701" w:type="dxa"/>
          </w:tcPr>
          <w:p w:rsidR="0013533E" w:rsidRDefault="0013533E" w:rsidP="00D85BAD">
            <w:r>
              <w:t>1</w:t>
            </w:r>
            <w:r w:rsidRPr="003A5DCE">
              <w:rPr>
                <w:vertAlign w:val="superscript"/>
              </w:rPr>
              <w:t>st</w:t>
            </w:r>
            <w:r>
              <w:t xml:space="preserve"> year</w:t>
            </w:r>
          </w:p>
        </w:tc>
        <w:tc>
          <w:tcPr>
            <w:tcW w:w="567" w:type="dxa"/>
          </w:tcPr>
          <w:p w:rsidR="0013533E" w:rsidRDefault="0013533E" w:rsidP="00D85BAD"/>
        </w:tc>
        <w:tc>
          <w:tcPr>
            <w:tcW w:w="708" w:type="dxa"/>
          </w:tcPr>
          <w:p w:rsidR="0013533E" w:rsidRDefault="0013533E" w:rsidP="00D85BAD"/>
        </w:tc>
        <w:tc>
          <w:tcPr>
            <w:tcW w:w="567" w:type="dxa"/>
          </w:tcPr>
          <w:p w:rsidR="0013533E" w:rsidRDefault="0013533E" w:rsidP="00D85BAD"/>
        </w:tc>
        <w:tc>
          <w:tcPr>
            <w:tcW w:w="567" w:type="dxa"/>
          </w:tcPr>
          <w:p w:rsidR="0013533E" w:rsidRDefault="0013533E" w:rsidP="00D85BAD"/>
        </w:tc>
        <w:tc>
          <w:tcPr>
            <w:tcW w:w="567" w:type="dxa"/>
          </w:tcPr>
          <w:p w:rsidR="0013533E" w:rsidRDefault="0013533E" w:rsidP="00D85BAD"/>
        </w:tc>
      </w:tr>
      <w:tr w:rsidR="00EA69D6" w:rsidTr="00EA69D6">
        <w:tc>
          <w:tcPr>
            <w:tcW w:w="1809" w:type="dxa"/>
            <w:vMerge/>
          </w:tcPr>
          <w:p w:rsidR="0013533E" w:rsidRDefault="0013533E" w:rsidP="00D85BAD"/>
        </w:tc>
        <w:tc>
          <w:tcPr>
            <w:tcW w:w="993" w:type="dxa"/>
            <w:vMerge/>
          </w:tcPr>
          <w:p w:rsidR="0013533E" w:rsidRDefault="0013533E" w:rsidP="00D85BAD"/>
        </w:tc>
        <w:tc>
          <w:tcPr>
            <w:tcW w:w="1275" w:type="dxa"/>
            <w:vMerge/>
          </w:tcPr>
          <w:p w:rsidR="0013533E" w:rsidRDefault="0013533E" w:rsidP="00D85BAD"/>
        </w:tc>
        <w:tc>
          <w:tcPr>
            <w:tcW w:w="993" w:type="dxa"/>
            <w:vMerge/>
          </w:tcPr>
          <w:p w:rsidR="0013533E" w:rsidRDefault="0013533E" w:rsidP="00D85BAD"/>
        </w:tc>
        <w:tc>
          <w:tcPr>
            <w:tcW w:w="1701" w:type="dxa"/>
          </w:tcPr>
          <w:p w:rsidR="0013533E" w:rsidRDefault="0013533E" w:rsidP="00D85BAD">
            <w:r>
              <w:t>2</w:t>
            </w:r>
            <w:r w:rsidRPr="003A5DCE">
              <w:rPr>
                <w:vertAlign w:val="superscript"/>
              </w:rPr>
              <w:t>nd</w:t>
            </w:r>
            <w:r>
              <w:t xml:space="preserve"> year</w:t>
            </w:r>
          </w:p>
        </w:tc>
        <w:tc>
          <w:tcPr>
            <w:tcW w:w="567" w:type="dxa"/>
          </w:tcPr>
          <w:p w:rsidR="0013533E" w:rsidRDefault="0013533E" w:rsidP="00D85BAD"/>
        </w:tc>
        <w:tc>
          <w:tcPr>
            <w:tcW w:w="708" w:type="dxa"/>
          </w:tcPr>
          <w:p w:rsidR="0013533E" w:rsidRDefault="0013533E" w:rsidP="00D85BAD"/>
        </w:tc>
        <w:tc>
          <w:tcPr>
            <w:tcW w:w="567" w:type="dxa"/>
          </w:tcPr>
          <w:p w:rsidR="0013533E" w:rsidRDefault="0013533E" w:rsidP="00D85BAD"/>
        </w:tc>
        <w:tc>
          <w:tcPr>
            <w:tcW w:w="567" w:type="dxa"/>
          </w:tcPr>
          <w:p w:rsidR="0013533E" w:rsidRDefault="0013533E" w:rsidP="00D85BAD"/>
        </w:tc>
        <w:tc>
          <w:tcPr>
            <w:tcW w:w="567" w:type="dxa"/>
          </w:tcPr>
          <w:p w:rsidR="0013533E" w:rsidRDefault="0013533E" w:rsidP="00D85BAD"/>
        </w:tc>
      </w:tr>
      <w:tr w:rsidR="00EA69D6" w:rsidTr="00EA69D6">
        <w:tc>
          <w:tcPr>
            <w:tcW w:w="1809" w:type="dxa"/>
            <w:vMerge/>
          </w:tcPr>
          <w:p w:rsidR="0013533E" w:rsidRDefault="0013533E" w:rsidP="00D85BAD"/>
        </w:tc>
        <w:tc>
          <w:tcPr>
            <w:tcW w:w="993" w:type="dxa"/>
            <w:vMerge/>
          </w:tcPr>
          <w:p w:rsidR="0013533E" w:rsidRDefault="0013533E" w:rsidP="00D85BAD"/>
        </w:tc>
        <w:tc>
          <w:tcPr>
            <w:tcW w:w="1275" w:type="dxa"/>
            <w:vMerge/>
          </w:tcPr>
          <w:p w:rsidR="0013533E" w:rsidRDefault="0013533E" w:rsidP="00D85BAD"/>
        </w:tc>
        <w:tc>
          <w:tcPr>
            <w:tcW w:w="993" w:type="dxa"/>
            <w:vMerge/>
          </w:tcPr>
          <w:p w:rsidR="0013533E" w:rsidRDefault="0013533E" w:rsidP="00D85BAD"/>
        </w:tc>
        <w:tc>
          <w:tcPr>
            <w:tcW w:w="1701" w:type="dxa"/>
          </w:tcPr>
          <w:p w:rsidR="0013533E" w:rsidRDefault="0013533E" w:rsidP="00D85BAD">
            <w:r>
              <w:t>3</w:t>
            </w:r>
            <w:r w:rsidRPr="003A5DCE">
              <w:rPr>
                <w:vertAlign w:val="superscript"/>
              </w:rPr>
              <w:t>rd</w:t>
            </w:r>
            <w:r>
              <w:t xml:space="preserve"> year</w:t>
            </w:r>
          </w:p>
        </w:tc>
        <w:tc>
          <w:tcPr>
            <w:tcW w:w="567" w:type="dxa"/>
          </w:tcPr>
          <w:p w:rsidR="0013533E" w:rsidRDefault="0013533E" w:rsidP="00D85BAD"/>
        </w:tc>
        <w:tc>
          <w:tcPr>
            <w:tcW w:w="708" w:type="dxa"/>
          </w:tcPr>
          <w:p w:rsidR="0013533E" w:rsidRDefault="0013533E" w:rsidP="00D85BAD"/>
        </w:tc>
        <w:tc>
          <w:tcPr>
            <w:tcW w:w="567" w:type="dxa"/>
          </w:tcPr>
          <w:p w:rsidR="0013533E" w:rsidRDefault="0013533E" w:rsidP="00D85BAD"/>
        </w:tc>
        <w:tc>
          <w:tcPr>
            <w:tcW w:w="567" w:type="dxa"/>
          </w:tcPr>
          <w:p w:rsidR="0013533E" w:rsidRDefault="00314368" w:rsidP="00D85BAD">
            <w:r>
              <w:t>9</w:t>
            </w:r>
          </w:p>
        </w:tc>
        <w:tc>
          <w:tcPr>
            <w:tcW w:w="567" w:type="dxa"/>
          </w:tcPr>
          <w:p w:rsidR="0013533E" w:rsidRDefault="0013533E" w:rsidP="00D85BAD"/>
        </w:tc>
      </w:tr>
      <w:tr w:rsidR="00EA69D6" w:rsidTr="00EA69D6">
        <w:tc>
          <w:tcPr>
            <w:tcW w:w="1809" w:type="dxa"/>
            <w:vMerge/>
          </w:tcPr>
          <w:p w:rsidR="0013533E" w:rsidRDefault="0013533E" w:rsidP="00D85BAD"/>
        </w:tc>
        <w:tc>
          <w:tcPr>
            <w:tcW w:w="993" w:type="dxa"/>
            <w:vMerge/>
          </w:tcPr>
          <w:p w:rsidR="0013533E" w:rsidRDefault="0013533E" w:rsidP="00D85BAD"/>
        </w:tc>
        <w:tc>
          <w:tcPr>
            <w:tcW w:w="1275" w:type="dxa"/>
            <w:vMerge/>
          </w:tcPr>
          <w:p w:rsidR="0013533E" w:rsidRDefault="0013533E" w:rsidP="00D85BAD"/>
        </w:tc>
        <w:tc>
          <w:tcPr>
            <w:tcW w:w="993" w:type="dxa"/>
            <w:vMerge/>
          </w:tcPr>
          <w:p w:rsidR="0013533E" w:rsidRDefault="0013533E" w:rsidP="00D85BAD"/>
        </w:tc>
        <w:tc>
          <w:tcPr>
            <w:tcW w:w="1701" w:type="dxa"/>
          </w:tcPr>
          <w:p w:rsidR="0013533E" w:rsidRDefault="0013533E" w:rsidP="00D85BAD">
            <w:r>
              <w:t>4</w:t>
            </w:r>
            <w:r w:rsidRPr="003A5DCE">
              <w:rPr>
                <w:vertAlign w:val="superscript"/>
              </w:rPr>
              <w:t>th</w:t>
            </w:r>
            <w:r>
              <w:t xml:space="preserve"> year</w:t>
            </w:r>
          </w:p>
        </w:tc>
        <w:tc>
          <w:tcPr>
            <w:tcW w:w="567" w:type="dxa"/>
          </w:tcPr>
          <w:p w:rsidR="0013533E" w:rsidRDefault="0013533E" w:rsidP="00D85BAD"/>
        </w:tc>
        <w:tc>
          <w:tcPr>
            <w:tcW w:w="708" w:type="dxa"/>
          </w:tcPr>
          <w:p w:rsidR="0013533E" w:rsidRDefault="0013533E" w:rsidP="00D85BAD"/>
        </w:tc>
        <w:tc>
          <w:tcPr>
            <w:tcW w:w="567" w:type="dxa"/>
          </w:tcPr>
          <w:p w:rsidR="0013533E" w:rsidRDefault="0013533E" w:rsidP="00D85BAD"/>
        </w:tc>
        <w:tc>
          <w:tcPr>
            <w:tcW w:w="567" w:type="dxa"/>
          </w:tcPr>
          <w:p w:rsidR="0013533E" w:rsidRDefault="00314368" w:rsidP="00D85BAD">
            <w:r>
              <w:t>1</w:t>
            </w:r>
          </w:p>
        </w:tc>
        <w:tc>
          <w:tcPr>
            <w:tcW w:w="567" w:type="dxa"/>
          </w:tcPr>
          <w:p w:rsidR="0013533E" w:rsidRDefault="0013533E" w:rsidP="00D85BAD"/>
        </w:tc>
      </w:tr>
      <w:tr w:rsidR="00EA69D6" w:rsidTr="00EA69D6">
        <w:tc>
          <w:tcPr>
            <w:tcW w:w="1809" w:type="dxa"/>
            <w:shd w:val="clear" w:color="auto" w:fill="F2F2F2" w:themeFill="background1" w:themeFillShade="F2"/>
          </w:tcPr>
          <w:p w:rsidR="0013533E" w:rsidRDefault="0013533E" w:rsidP="00D85BAD"/>
        </w:tc>
        <w:tc>
          <w:tcPr>
            <w:tcW w:w="993" w:type="dxa"/>
            <w:shd w:val="clear" w:color="auto" w:fill="F2F2F2" w:themeFill="background1" w:themeFillShade="F2"/>
          </w:tcPr>
          <w:p w:rsidR="0013533E" w:rsidRDefault="0013533E" w:rsidP="00D85BAD"/>
        </w:tc>
        <w:tc>
          <w:tcPr>
            <w:tcW w:w="1275" w:type="dxa"/>
            <w:shd w:val="clear" w:color="auto" w:fill="F2F2F2" w:themeFill="background1" w:themeFillShade="F2"/>
          </w:tcPr>
          <w:p w:rsidR="0013533E" w:rsidRDefault="0013533E" w:rsidP="00D85BAD"/>
        </w:tc>
        <w:tc>
          <w:tcPr>
            <w:tcW w:w="993" w:type="dxa"/>
            <w:shd w:val="clear" w:color="auto" w:fill="F2F2F2" w:themeFill="background1" w:themeFillShade="F2"/>
          </w:tcPr>
          <w:p w:rsidR="0013533E" w:rsidRDefault="0013533E" w:rsidP="00D85BAD"/>
        </w:tc>
        <w:tc>
          <w:tcPr>
            <w:tcW w:w="1701" w:type="dxa"/>
            <w:shd w:val="clear" w:color="auto" w:fill="F2F2F2" w:themeFill="background1" w:themeFillShade="F2"/>
          </w:tcPr>
          <w:p w:rsidR="0013533E" w:rsidRDefault="0013533E" w:rsidP="00D85BAD">
            <w:pPr>
              <w:jc w:val="right"/>
            </w:pPr>
            <w:r w:rsidRPr="008E289A">
              <w:rPr>
                <w:color w:val="FF0000"/>
              </w:rPr>
              <w:t>Total</w:t>
            </w:r>
          </w:p>
        </w:tc>
        <w:tc>
          <w:tcPr>
            <w:tcW w:w="567" w:type="dxa"/>
            <w:shd w:val="clear" w:color="auto" w:fill="F2F2F2" w:themeFill="background1" w:themeFillShade="F2"/>
          </w:tcPr>
          <w:p w:rsidR="0013533E" w:rsidRDefault="0013533E" w:rsidP="00D85BAD"/>
        </w:tc>
        <w:tc>
          <w:tcPr>
            <w:tcW w:w="708" w:type="dxa"/>
            <w:shd w:val="clear" w:color="auto" w:fill="F2F2F2" w:themeFill="background1" w:themeFillShade="F2"/>
          </w:tcPr>
          <w:p w:rsidR="0013533E" w:rsidRDefault="0013533E" w:rsidP="00D85BAD"/>
        </w:tc>
        <w:tc>
          <w:tcPr>
            <w:tcW w:w="567" w:type="dxa"/>
            <w:shd w:val="clear" w:color="auto" w:fill="F2F2F2" w:themeFill="background1" w:themeFillShade="F2"/>
          </w:tcPr>
          <w:p w:rsidR="0013533E" w:rsidRDefault="0013533E" w:rsidP="00D85BAD"/>
        </w:tc>
        <w:tc>
          <w:tcPr>
            <w:tcW w:w="567" w:type="dxa"/>
            <w:shd w:val="clear" w:color="auto" w:fill="F2F2F2" w:themeFill="background1" w:themeFillShade="F2"/>
          </w:tcPr>
          <w:p w:rsidR="0013533E" w:rsidRDefault="00314368" w:rsidP="00D85BAD">
            <w:r>
              <w:t>10</w:t>
            </w:r>
          </w:p>
        </w:tc>
        <w:tc>
          <w:tcPr>
            <w:tcW w:w="567" w:type="dxa"/>
            <w:shd w:val="clear" w:color="auto" w:fill="F2F2F2" w:themeFill="background1" w:themeFillShade="F2"/>
          </w:tcPr>
          <w:p w:rsidR="0013533E" w:rsidRDefault="0013533E" w:rsidP="00D85BAD"/>
        </w:tc>
      </w:tr>
      <w:tr w:rsidR="00EA69D6" w:rsidTr="00EA69D6">
        <w:tc>
          <w:tcPr>
            <w:tcW w:w="1809" w:type="dxa"/>
            <w:vMerge w:val="restart"/>
          </w:tcPr>
          <w:p w:rsidR="0013533E" w:rsidRDefault="0013533E" w:rsidP="00D85BAD">
            <w:r>
              <w:t>6</w:t>
            </w:r>
          </w:p>
          <w:p w:rsidR="00296463" w:rsidRDefault="00296463" w:rsidP="00D85BAD">
            <w:r>
              <w:t xml:space="preserve">Vasectomy </w:t>
            </w:r>
            <w:bookmarkStart w:id="0" w:name="_GoBack"/>
            <w:bookmarkEnd w:id="0"/>
          </w:p>
        </w:tc>
        <w:tc>
          <w:tcPr>
            <w:tcW w:w="993" w:type="dxa"/>
            <w:vMerge w:val="restart"/>
          </w:tcPr>
          <w:p w:rsidR="0013533E" w:rsidRDefault="00646519" w:rsidP="00D85BAD">
            <w:r>
              <w:t>Mouse</w:t>
            </w:r>
          </w:p>
        </w:tc>
        <w:tc>
          <w:tcPr>
            <w:tcW w:w="1275" w:type="dxa"/>
            <w:vMerge w:val="restart"/>
          </w:tcPr>
          <w:p w:rsidR="0013533E" w:rsidRDefault="00646519" w:rsidP="00D85BAD">
            <w:r>
              <w:t>Moderate</w:t>
            </w:r>
          </w:p>
        </w:tc>
        <w:tc>
          <w:tcPr>
            <w:tcW w:w="993" w:type="dxa"/>
            <w:vMerge w:val="restart"/>
          </w:tcPr>
          <w:p w:rsidR="0013533E" w:rsidRDefault="00646519" w:rsidP="00D85BAD">
            <w:r>
              <w:t>20</w:t>
            </w:r>
          </w:p>
        </w:tc>
        <w:tc>
          <w:tcPr>
            <w:tcW w:w="1701" w:type="dxa"/>
          </w:tcPr>
          <w:p w:rsidR="0013533E" w:rsidRDefault="0013533E" w:rsidP="00D85BAD">
            <w:r>
              <w:t>1</w:t>
            </w:r>
            <w:r w:rsidRPr="003A5DCE">
              <w:rPr>
                <w:vertAlign w:val="superscript"/>
              </w:rPr>
              <w:t>st</w:t>
            </w:r>
            <w:r>
              <w:t xml:space="preserve"> year</w:t>
            </w:r>
          </w:p>
        </w:tc>
        <w:tc>
          <w:tcPr>
            <w:tcW w:w="567" w:type="dxa"/>
          </w:tcPr>
          <w:p w:rsidR="0013533E" w:rsidRDefault="0013533E" w:rsidP="00D85BAD"/>
        </w:tc>
        <w:tc>
          <w:tcPr>
            <w:tcW w:w="708" w:type="dxa"/>
          </w:tcPr>
          <w:p w:rsidR="0013533E" w:rsidRDefault="0013533E" w:rsidP="00D85BAD"/>
        </w:tc>
        <w:tc>
          <w:tcPr>
            <w:tcW w:w="567" w:type="dxa"/>
          </w:tcPr>
          <w:p w:rsidR="0013533E" w:rsidRDefault="0013533E" w:rsidP="00D85BAD"/>
        </w:tc>
        <w:tc>
          <w:tcPr>
            <w:tcW w:w="567" w:type="dxa"/>
          </w:tcPr>
          <w:p w:rsidR="0013533E" w:rsidRDefault="0013533E" w:rsidP="00D85BAD"/>
        </w:tc>
        <w:tc>
          <w:tcPr>
            <w:tcW w:w="567" w:type="dxa"/>
          </w:tcPr>
          <w:p w:rsidR="0013533E" w:rsidRDefault="0013533E" w:rsidP="00D85BAD"/>
        </w:tc>
      </w:tr>
      <w:tr w:rsidR="00EA69D6" w:rsidTr="00EA69D6">
        <w:tc>
          <w:tcPr>
            <w:tcW w:w="1809" w:type="dxa"/>
            <w:vMerge/>
          </w:tcPr>
          <w:p w:rsidR="0013533E" w:rsidRDefault="0013533E" w:rsidP="00D85BAD"/>
        </w:tc>
        <w:tc>
          <w:tcPr>
            <w:tcW w:w="993" w:type="dxa"/>
            <w:vMerge/>
          </w:tcPr>
          <w:p w:rsidR="0013533E" w:rsidRDefault="0013533E" w:rsidP="00D85BAD"/>
        </w:tc>
        <w:tc>
          <w:tcPr>
            <w:tcW w:w="1275" w:type="dxa"/>
            <w:vMerge/>
          </w:tcPr>
          <w:p w:rsidR="0013533E" w:rsidRDefault="0013533E" w:rsidP="00D85BAD"/>
        </w:tc>
        <w:tc>
          <w:tcPr>
            <w:tcW w:w="993" w:type="dxa"/>
            <w:vMerge/>
          </w:tcPr>
          <w:p w:rsidR="0013533E" w:rsidRDefault="0013533E" w:rsidP="00D85BAD"/>
        </w:tc>
        <w:tc>
          <w:tcPr>
            <w:tcW w:w="1701" w:type="dxa"/>
          </w:tcPr>
          <w:p w:rsidR="0013533E" w:rsidRDefault="0013533E" w:rsidP="00D85BAD">
            <w:r>
              <w:t>2</w:t>
            </w:r>
            <w:r w:rsidRPr="003A5DCE">
              <w:rPr>
                <w:vertAlign w:val="superscript"/>
              </w:rPr>
              <w:t>nd</w:t>
            </w:r>
            <w:r>
              <w:t xml:space="preserve"> year</w:t>
            </w:r>
          </w:p>
        </w:tc>
        <w:tc>
          <w:tcPr>
            <w:tcW w:w="567" w:type="dxa"/>
          </w:tcPr>
          <w:p w:rsidR="0013533E" w:rsidRDefault="0013533E" w:rsidP="00D85BAD"/>
        </w:tc>
        <w:tc>
          <w:tcPr>
            <w:tcW w:w="708" w:type="dxa"/>
          </w:tcPr>
          <w:p w:rsidR="0013533E" w:rsidRDefault="0013533E" w:rsidP="00D85BAD"/>
        </w:tc>
        <w:tc>
          <w:tcPr>
            <w:tcW w:w="567" w:type="dxa"/>
          </w:tcPr>
          <w:p w:rsidR="0013533E" w:rsidRDefault="0013533E" w:rsidP="00D85BAD"/>
        </w:tc>
        <w:tc>
          <w:tcPr>
            <w:tcW w:w="567" w:type="dxa"/>
          </w:tcPr>
          <w:p w:rsidR="0013533E" w:rsidRDefault="0013533E" w:rsidP="00D85BAD"/>
        </w:tc>
        <w:tc>
          <w:tcPr>
            <w:tcW w:w="567" w:type="dxa"/>
          </w:tcPr>
          <w:p w:rsidR="0013533E" w:rsidRDefault="0013533E" w:rsidP="00D85BAD"/>
        </w:tc>
      </w:tr>
      <w:tr w:rsidR="00EA69D6" w:rsidTr="00EA69D6">
        <w:tc>
          <w:tcPr>
            <w:tcW w:w="1809" w:type="dxa"/>
            <w:vMerge/>
          </w:tcPr>
          <w:p w:rsidR="0013533E" w:rsidRDefault="0013533E" w:rsidP="00D85BAD"/>
        </w:tc>
        <w:tc>
          <w:tcPr>
            <w:tcW w:w="993" w:type="dxa"/>
            <w:vMerge/>
          </w:tcPr>
          <w:p w:rsidR="0013533E" w:rsidRDefault="0013533E" w:rsidP="00D85BAD"/>
        </w:tc>
        <w:tc>
          <w:tcPr>
            <w:tcW w:w="1275" w:type="dxa"/>
            <w:vMerge/>
          </w:tcPr>
          <w:p w:rsidR="0013533E" w:rsidRDefault="0013533E" w:rsidP="00D85BAD"/>
        </w:tc>
        <w:tc>
          <w:tcPr>
            <w:tcW w:w="993" w:type="dxa"/>
            <w:vMerge/>
          </w:tcPr>
          <w:p w:rsidR="0013533E" w:rsidRDefault="0013533E" w:rsidP="00D85BAD"/>
        </w:tc>
        <w:tc>
          <w:tcPr>
            <w:tcW w:w="1701" w:type="dxa"/>
          </w:tcPr>
          <w:p w:rsidR="0013533E" w:rsidRDefault="0013533E" w:rsidP="00D85BAD">
            <w:r>
              <w:t>3</w:t>
            </w:r>
            <w:r w:rsidRPr="003A5DCE">
              <w:rPr>
                <w:vertAlign w:val="superscript"/>
              </w:rPr>
              <w:t>rd</w:t>
            </w:r>
            <w:r>
              <w:t xml:space="preserve"> year</w:t>
            </w:r>
          </w:p>
        </w:tc>
        <w:tc>
          <w:tcPr>
            <w:tcW w:w="567" w:type="dxa"/>
          </w:tcPr>
          <w:p w:rsidR="0013533E" w:rsidRDefault="0013533E" w:rsidP="00D85BAD"/>
        </w:tc>
        <w:tc>
          <w:tcPr>
            <w:tcW w:w="708" w:type="dxa"/>
          </w:tcPr>
          <w:p w:rsidR="0013533E" w:rsidRDefault="0013533E" w:rsidP="00D85BAD"/>
        </w:tc>
        <w:tc>
          <w:tcPr>
            <w:tcW w:w="567" w:type="dxa"/>
          </w:tcPr>
          <w:p w:rsidR="0013533E" w:rsidRDefault="0013533E" w:rsidP="00D85BAD"/>
        </w:tc>
        <w:tc>
          <w:tcPr>
            <w:tcW w:w="567" w:type="dxa"/>
          </w:tcPr>
          <w:p w:rsidR="0013533E" w:rsidRDefault="0013533E" w:rsidP="00D85BAD"/>
        </w:tc>
        <w:tc>
          <w:tcPr>
            <w:tcW w:w="567" w:type="dxa"/>
          </w:tcPr>
          <w:p w:rsidR="0013533E" w:rsidRDefault="0013533E" w:rsidP="00D85BAD"/>
        </w:tc>
      </w:tr>
      <w:tr w:rsidR="00EA69D6" w:rsidTr="00EA69D6">
        <w:tc>
          <w:tcPr>
            <w:tcW w:w="1809" w:type="dxa"/>
            <w:vMerge/>
          </w:tcPr>
          <w:p w:rsidR="0013533E" w:rsidRDefault="0013533E" w:rsidP="00D85BAD"/>
        </w:tc>
        <w:tc>
          <w:tcPr>
            <w:tcW w:w="993" w:type="dxa"/>
            <w:vMerge/>
          </w:tcPr>
          <w:p w:rsidR="0013533E" w:rsidRDefault="0013533E" w:rsidP="00D85BAD"/>
        </w:tc>
        <w:tc>
          <w:tcPr>
            <w:tcW w:w="1275" w:type="dxa"/>
            <w:vMerge/>
          </w:tcPr>
          <w:p w:rsidR="0013533E" w:rsidRDefault="0013533E" w:rsidP="00D85BAD"/>
        </w:tc>
        <w:tc>
          <w:tcPr>
            <w:tcW w:w="993" w:type="dxa"/>
            <w:vMerge/>
          </w:tcPr>
          <w:p w:rsidR="0013533E" w:rsidRDefault="0013533E" w:rsidP="00D85BAD"/>
        </w:tc>
        <w:tc>
          <w:tcPr>
            <w:tcW w:w="1701" w:type="dxa"/>
          </w:tcPr>
          <w:p w:rsidR="0013533E" w:rsidRDefault="0013533E" w:rsidP="00D85BAD">
            <w:r>
              <w:t>4</w:t>
            </w:r>
            <w:r w:rsidRPr="003A5DCE">
              <w:rPr>
                <w:vertAlign w:val="superscript"/>
              </w:rPr>
              <w:t>th</w:t>
            </w:r>
            <w:r>
              <w:t xml:space="preserve"> year</w:t>
            </w:r>
          </w:p>
        </w:tc>
        <w:tc>
          <w:tcPr>
            <w:tcW w:w="567" w:type="dxa"/>
          </w:tcPr>
          <w:p w:rsidR="0013533E" w:rsidRDefault="0013533E" w:rsidP="00D85BAD"/>
        </w:tc>
        <w:tc>
          <w:tcPr>
            <w:tcW w:w="708" w:type="dxa"/>
          </w:tcPr>
          <w:p w:rsidR="0013533E" w:rsidRDefault="0013533E" w:rsidP="00D85BAD"/>
        </w:tc>
        <w:tc>
          <w:tcPr>
            <w:tcW w:w="567" w:type="dxa"/>
          </w:tcPr>
          <w:p w:rsidR="0013533E" w:rsidRDefault="0013533E" w:rsidP="00D85BAD"/>
        </w:tc>
        <w:tc>
          <w:tcPr>
            <w:tcW w:w="567" w:type="dxa"/>
          </w:tcPr>
          <w:p w:rsidR="0013533E" w:rsidRDefault="0013533E" w:rsidP="00D85BAD"/>
        </w:tc>
        <w:tc>
          <w:tcPr>
            <w:tcW w:w="567" w:type="dxa"/>
          </w:tcPr>
          <w:p w:rsidR="0013533E" w:rsidRDefault="0013533E" w:rsidP="00D85BAD"/>
        </w:tc>
      </w:tr>
      <w:tr w:rsidR="00EA69D6" w:rsidTr="00EA69D6">
        <w:tc>
          <w:tcPr>
            <w:tcW w:w="1809" w:type="dxa"/>
            <w:shd w:val="clear" w:color="auto" w:fill="F2F2F2" w:themeFill="background1" w:themeFillShade="F2"/>
          </w:tcPr>
          <w:p w:rsidR="0013533E" w:rsidRDefault="0013533E" w:rsidP="00D85BAD"/>
        </w:tc>
        <w:tc>
          <w:tcPr>
            <w:tcW w:w="993" w:type="dxa"/>
            <w:shd w:val="clear" w:color="auto" w:fill="F2F2F2" w:themeFill="background1" w:themeFillShade="F2"/>
          </w:tcPr>
          <w:p w:rsidR="0013533E" w:rsidRDefault="0013533E" w:rsidP="00D85BAD"/>
        </w:tc>
        <w:tc>
          <w:tcPr>
            <w:tcW w:w="1275" w:type="dxa"/>
            <w:shd w:val="clear" w:color="auto" w:fill="F2F2F2" w:themeFill="background1" w:themeFillShade="F2"/>
          </w:tcPr>
          <w:p w:rsidR="0013533E" w:rsidRDefault="0013533E" w:rsidP="00D85BAD"/>
        </w:tc>
        <w:tc>
          <w:tcPr>
            <w:tcW w:w="993" w:type="dxa"/>
            <w:shd w:val="clear" w:color="auto" w:fill="F2F2F2" w:themeFill="background1" w:themeFillShade="F2"/>
          </w:tcPr>
          <w:p w:rsidR="0013533E" w:rsidRDefault="0013533E" w:rsidP="00D85BAD"/>
        </w:tc>
        <w:tc>
          <w:tcPr>
            <w:tcW w:w="1701" w:type="dxa"/>
            <w:shd w:val="clear" w:color="auto" w:fill="F2F2F2" w:themeFill="background1" w:themeFillShade="F2"/>
          </w:tcPr>
          <w:p w:rsidR="0013533E" w:rsidRDefault="0013533E" w:rsidP="00D85BAD">
            <w:pPr>
              <w:jc w:val="right"/>
            </w:pPr>
            <w:r w:rsidRPr="008E289A">
              <w:rPr>
                <w:color w:val="FF0000"/>
              </w:rPr>
              <w:t>Total</w:t>
            </w:r>
          </w:p>
        </w:tc>
        <w:tc>
          <w:tcPr>
            <w:tcW w:w="567" w:type="dxa"/>
            <w:shd w:val="clear" w:color="auto" w:fill="F2F2F2" w:themeFill="background1" w:themeFillShade="F2"/>
          </w:tcPr>
          <w:p w:rsidR="0013533E" w:rsidRDefault="0013533E" w:rsidP="00D85BAD"/>
        </w:tc>
        <w:tc>
          <w:tcPr>
            <w:tcW w:w="708" w:type="dxa"/>
            <w:shd w:val="clear" w:color="auto" w:fill="F2F2F2" w:themeFill="background1" w:themeFillShade="F2"/>
          </w:tcPr>
          <w:p w:rsidR="0013533E" w:rsidRDefault="0013533E" w:rsidP="00D85BAD"/>
        </w:tc>
        <w:tc>
          <w:tcPr>
            <w:tcW w:w="567" w:type="dxa"/>
            <w:shd w:val="clear" w:color="auto" w:fill="F2F2F2" w:themeFill="background1" w:themeFillShade="F2"/>
          </w:tcPr>
          <w:p w:rsidR="0013533E" w:rsidRDefault="0013533E" w:rsidP="00D85BAD"/>
        </w:tc>
        <w:tc>
          <w:tcPr>
            <w:tcW w:w="567" w:type="dxa"/>
            <w:shd w:val="clear" w:color="auto" w:fill="F2F2F2" w:themeFill="background1" w:themeFillShade="F2"/>
          </w:tcPr>
          <w:p w:rsidR="0013533E" w:rsidRDefault="0013533E" w:rsidP="00D85BAD"/>
        </w:tc>
        <w:tc>
          <w:tcPr>
            <w:tcW w:w="567" w:type="dxa"/>
            <w:shd w:val="clear" w:color="auto" w:fill="F2F2F2" w:themeFill="background1" w:themeFillShade="F2"/>
          </w:tcPr>
          <w:p w:rsidR="0013533E" w:rsidRDefault="0013533E" w:rsidP="00D85BAD"/>
        </w:tc>
      </w:tr>
    </w:tbl>
    <w:p w:rsidR="007B6F6E" w:rsidRDefault="007B6F6E" w:rsidP="00932E39">
      <w:pPr>
        <w:jc w:val="both"/>
      </w:pPr>
      <w:r>
        <w:t>*If actual severity data has not been formally assigned at the point the Retrospective Review</w:t>
      </w:r>
      <w:r w:rsidR="00BB1A08">
        <w:t>/Assessment</w:t>
      </w:r>
      <w:r>
        <w:t xml:space="preserve"> is undertaken, these columns can be used to indicate the estimated severity as a percentage for each of the categories.</w:t>
      </w:r>
      <w:r w:rsidR="00932E39">
        <w:t xml:space="preserve">  </w:t>
      </w:r>
    </w:p>
    <w:p w:rsidR="000D1B2B" w:rsidRDefault="000D1B2B" w:rsidP="000D1B2B"/>
    <w:p w:rsidR="003A5DCE" w:rsidRDefault="00DF269A" w:rsidP="00376076">
      <w:pPr>
        <w:pStyle w:val="ListParagraph"/>
        <w:numPr>
          <w:ilvl w:val="0"/>
          <w:numId w:val="21"/>
        </w:numPr>
        <w:tabs>
          <w:tab w:val="left" w:pos="378"/>
        </w:tabs>
        <w:jc w:val="both"/>
      </w:pPr>
      <w:r>
        <w:lastRenderedPageBreak/>
        <w:t>Do</w:t>
      </w:r>
      <w:r w:rsidR="003A5DCE">
        <w:t xml:space="preserve">es the information provided in the table reflect the projected incidence of harm provided in the adverse effects for each </w:t>
      </w:r>
      <w:r w:rsidR="00AE4A7D">
        <w:t>protocol?</w:t>
      </w:r>
      <w:r w:rsidR="003A5DCE">
        <w:t xml:space="preserve">  If not please indicate where this was not the case and whether</w:t>
      </w:r>
      <w:r w:rsidR="00045F58">
        <w:t xml:space="preserve"> the</w:t>
      </w:r>
      <w:r w:rsidR="003A5DCE">
        <w:t xml:space="preserve"> projecte</w:t>
      </w:r>
      <w:r w:rsidR="00AE4A7D">
        <w:t>d</w:t>
      </w:r>
      <w:r w:rsidR="003A5DCE">
        <w:t xml:space="preserve"> level of suffering was more or less tha</w:t>
      </w:r>
      <w:r w:rsidR="00045F58">
        <w:t>n</w:t>
      </w:r>
      <w:r w:rsidR="003A5DCE">
        <w:t xml:space="preserve"> you </w:t>
      </w:r>
      <w:r w:rsidR="00045F58">
        <w:t>anticipated</w:t>
      </w:r>
      <w:r w:rsidR="003A5DCE">
        <w:t xml:space="preserve"> when </w:t>
      </w:r>
      <w:r w:rsidR="00045F58">
        <w:t>you first wrote the licence</w:t>
      </w:r>
      <w:r w:rsidR="003A5DCE">
        <w:t>.</w:t>
      </w:r>
      <w:r w:rsidR="00045F58">
        <w:t xml:space="preserve">  If the severity category for a protocol was amended during the tenure of the licence please include this information in the reasons box.</w:t>
      </w:r>
    </w:p>
    <w:p w:rsidR="00AE4A7D" w:rsidRDefault="00AE4A7D"/>
    <w:tbl>
      <w:tblPr>
        <w:tblStyle w:val="TableGrid"/>
        <w:tblW w:w="0" w:type="auto"/>
        <w:tblLook w:val="04A0" w:firstRow="1" w:lastRow="0" w:firstColumn="1" w:lastColumn="0" w:noHBand="0" w:noVBand="1"/>
      </w:tblPr>
      <w:tblGrid>
        <w:gridCol w:w="1024"/>
        <w:gridCol w:w="1919"/>
        <w:gridCol w:w="6299"/>
      </w:tblGrid>
      <w:tr w:rsidR="00AE4A7D" w:rsidTr="00AE4A7D">
        <w:tc>
          <w:tcPr>
            <w:tcW w:w="1024" w:type="dxa"/>
          </w:tcPr>
          <w:p w:rsidR="00AE4A7D" w:rsidRDefault="00AE4A7D">
            <w:r>
              <w:t>Protocol number</w:t>
            </w:r>
          </w:p>
        </w:tc>
        <w:tc>
          <w:tcPr>
            <w:tcW w:w="1919" w:type="dxa"/>
          </w:tcPr>
          <w:p w:rsidR="00AE4A7D" w:rsidRDefault="00AE4A7D">
            <w:r>
              <w:t>Severity higher/</w:t>
            </w:r>
            <w:r w:rsidR="00EE2EB2">
              <w:t xml:space="preserve"> same/</w:t>
            </w:r>
            <w:r>
              <w:t xml:space="preserve"> lower than anticipated</w:t>
            </w:r>
          </w:p>
        </w:tc>
        <w:tc>
          <w:tcPr>
            <w:tcW w:w="6299" w:type="dxa"/>
          </w:tcPr>
          <w:p w:rsidR="00AE4A7D" w:rsidRDefault="00AE4A7D">
            <w:r>
              <w:t>Reason</w:t>
            </w:r>
          </w:p>
        </w:tc>
      </w:tr>
      <w:tr w:rsidR="00AE4A7D" w:rsidTr="00AE4A7D">
        <w:tc>
          <w:tcPr>
            <w:tcW w:w="1024" w:type="dxa"/>
          </w:tcPr>
          <w:p w:rsidR="00AE4A7D" w:rsidRDefault="006D6BC8">
            <w:r>
              <w:t>1</w:t>
            </w:r>
          </w:p>
        </w:tc>
        <w:tc>
          <w:tcPr>
            <w:tcW w:w="1919" w:type="dxa"/>
          </w:tcPr>
          <w:p w:rsidR="00AE4A7D" w:rsidRDefault="006D6BC8">
            <w:r>
              <w:t>higher</w:t>
            </w:r>
          </w:p>
        </w:tc>
        <w:tc>
          <w:tcPr>
            <w:tcW w:w="6299" w:type="dxa"/>
          </w:tcPr>
          <w:p w:rsidR="00AE4A7D" w:rsidRDefault="006D6BC8" w:rsidP="009A15A2">
            <w:pPr>
              <w:jc w:val="both"/>
            </w:pPr>
            <w:r>
              <w:t>One of the transgenic lines we have used ha</w:t>
            </w:r>
            <w:r w:rsidR="00F7200A">
              <w:t>s</w:t>
            </w:r>
            <w:r>
              <w:t xml:space="preserve"> a harmful phenotype which is described in the literature as arising at late stage of animal life</w:t>
            </w:r>
            <w:r w:rsidR="009A15A2">
              <w:t xml:space="preserve"> (13-15</w:t>
            </w:r>
            <w:r w:rsidR="001C52C6">
              <w:t xml:space="preserve"> </w:t>
            </w:r>
            <w:r w:rsidR="009A15A2">
              <w:t>months)</w:t>
            </w:r>
            <w:r>
              <w:t xml:space="preserve">. As the experiments we </w:t>
            </w:r>
            <w:r w:rsidR="009A15A2">
              <w:t xml:space="preserve">wanted to </w:t>
            </w:r>
            <w:r>
              <w:t xml:space="preserve">carry out are performed </w:t>
            </w:r>
            <w:r w:rsidR="009A15A2">
              <w:t>starting with</w:t>
            </w:r>
            <w:r>
              <w:t xml:space="preserve"> young animals </w:t>
            </w:r>
            <w:r w:rsidR="009A15A2">
              <w:t xml:space="preserve">(6 weeks old) and continue for six months, </w:t>
            </w:r>
            <w:r>
              <w:t xml:space="preserve">we did not think the animals would experience this phenotype, </w:t>
            </w:r>
            <w:r w:rsidR="00F7200A">
              <w:t>and the limit for this protocol was set at mild severity. During the course of the first experiment we carried out, we realised that</w:t>
            </w:r>
            <w:r>
              <w:t xml:space="preserve"> the phenotype </w:t>
            </w:r>
            <w:r w:rsidR="00D667F1">
              <w:t>appeared</w:t>
            </w:r>
            <w:r>
              <w:t xml:space="preserve"> a lot earlier, which made it impossible to carry out the experiment </w:t>
            </w:r>
            <w:r w:rsidR="00F7200A">
              <w:t>in full</w:t>
            </w:r>
            <w:r w:rsidR="00E67E7A">
              <w:t>. We refraine</w:t>
            </w:r>
            <w:r w:rsidR="00D667F1">
              <w:t xml:space="preserve">d from using the animals </w:t>
            </w:r>
            <w:r w:rsidR="009A15A2">
              <w:t xml:space="preserve">experimentally </w:t>
            </w:r>
            <w:r w:rsidR="00D667F1">
              <w:t>and tried</w:t>
            </w:r>
            <w:r w:rsidR="00E67E7A">
              <w:t xml:space="preserve"> to mitigate the phenotype by crossing the animals with a less obvious phenotype, but this did not improve the age of the onset.</w:t>
            </w:r>
            <w:r>
              <w:t xml:space="preserve"> </w:t>
            </w:r>
            <w:r w:rsidR="00D667F1">
              <w:t>In the meantime we reported the issues to the Home Office inspector and submitted an amendment (Amendment 2) which raised the severity limit from mild to moderate</w:t>
            </w:r>
            <w:r w:rsidR="009A15A2">
              <w:t xml:space="preserve"> for breeding to keep the colony going</w:t>
            </w:r>
            <w:r w:rsidR="00D667F1">
              <w:t xml:space="preserve">. </w:t>
            </w:r>
            <w:r w:rsidR="009A15A2">
              <w:t>Eventually w</w:t>
            </w:r>
            <w:r w:rsidR="00E67E7A">
              <w:t>e decided to stop the colony</w:t>
            </w:r>
            <w:r w:rsidR="00D667F1">
              <w:t>.</w:t>
            </w:r>
          </w:p>
          <w:p w:rsidR="009A15A2" w:rsidRDefault="009A15A2" w:rsidP="009A15A2">
            <w:pPr>
              <w:jc w:val="both"/>
            </w:pPr>
          </w:p>
        </w:tc>
      </w:tr>
      <w:tr w:rsidR="000D1B2B" w:rsidTr="00AE4A7D">
        <w:tc>
          <w:tcPr>
            <w:tcW w:w="1024" w:type="dxa"/>
          </w:tcPr>
          <w:p w:rsidR="000D1B2B" w:rsidRDefault="00D667F1">
            <w:r>
              <w:t>2</w:t>
            </w:r>
          </w:p>
        </w:tc>
        <w:tc>
          <w:tcPr>
            <w:tcW w:w="1919" w:type="dxa"/>
          </w:tcPr>
          <w:p w:rsidR="000D1B2B" w:rsidRDefault="0032273F" w:rsidP="00795E51">
            <w:r>
              <w:t xml:space="preserve">Higher but due to interpretation of the limits </w:t>
            </w:r>
            <w:r w:rsidR="00193398">
              <w:t>and procedures included</w:t>
            </w:r>
          </w:p>
        </w:tc>
        <w:tc>
          <w:tcPr>
            <w:tcW w:w="6299" w:type="dxa"/>
          </w:tcPr>
          <w:p w:rsidR="00C605CE" w:rsidRDefault="00BF6707" w:rsidP="00C605CE">
            <w:pPr>
              <w:jc w:val="both"/>
            </w:pPr>
            <w:r>
              <w:t xml:space="preserve">During this review we realised that our description of the limits of this protocol </w:t>
            </w:r>
            <w:r w:rsidR="001F403E">
              <w:t xml:space="preserve">is </w:t>
            </w:r>
            <w:r w:rsidR="0032273F">
              <w:t xml:space="preserve">not really reflecting </w:t>
            </w:r>
            <w:r w:rsidR="005A78DA">
              <w:t>how we have interpreted moderate limits during the course of the licence.</w:t>
            </w:r>
            <w:r>
              <w:t xml:space="preserve"> </w:t>
            </w:r>
            <w:r w:rsidR="0032273F">
              <w:t>T</w:t>
            </w:r>
            <w:r w:rsidR="001F403E">
              <w:t>he</w:t>
            </w:r>
            <w:r w:rsidR="005A78DA">
              <w:t xml:space="preserve">re are different </w:t>
            </w:r>
            <w:r w:rsidR="001F403E">
              <w:t>reason</w:t>
            </w:r>
            <w:r w:rsidR="005A78DA">
              <w:t>s</w:t>
            </w:r>
            <w:r w:rsidR="001F403E">
              <w:t xml:space="preserve"> </w:t>
            </w:r>
            <w:r w:rsidR="005A78DA">
              <w:t>for why we changed our interpretation of the limits, but primarily this was linked to the recording of the actual severity limits introduced after this PPL was started</w:t>
            </w:r>
            <w:r w:rsidR="00D6032F">
              <w:t xml:space="preserve"> and some advice of what </w:t>
            </w:r>
            <w:r w:rsidR="00DD5E80">
              <w:t xml:space="preserve">should be recorded as </w:t>
            </w:r>
            <w:r w:rsidR="00D6032F">
              <w:t xml:space="preserve">a moderate limit was issued. </w:t>
            </w:r>
            <w:r w:rsidR="00785D9F">
              <w:t>W</w:t>
            </w:r>
            <w:r w:rsidR="00585A71">
              <w:t>hen w</w:t>
            </w:r>
            <w:r w:rsidR="00785D9F">
              <w:t>e wrote the licence, we stated that o</w:t>
            </w:r>
            <w:r w:rsidR="00785D9F" w:rsidRPr="008210CF">
              <w:t>nly a small proportion of mice (around 5%) are expected to reach the moderate severity limit i.e. persistent piloerection together with lethargy or weight loss of up to 20%</w:t>
            </w:r>
            <w:r w:rsidR="00785D9F">
              <w:t xml:space="preserve"> (uppermost moderate severity). </w:t>
            </w:r>
            <w:r w:rsidR="00D6032F">
              <w:t>However</w:t>
            </w:r>
            <w:r w:rsidR="00DD5E80">
              <w:t>,</w:t>
            </w:r>
            <w:r w:rsidR="00D6032F">
              <w:t xml:space="preserve"> recording of actual limits suggests that animals which are not disease free should be </w:t>
            </w:r>
            <w:r w:rsidR="00DD5E80">
              <w:t>considered</w:t>
            </w:r>
            <w:r w:rsidR="00D6032F">
              <w:t xml:space="preserve"> in moderate</w:t>
            </w:r>
            <w:r w:rsidR="00DD5E80">
              <w:t xml:space="preserve"> limit</w:t>
            </w:r>
            <w:r w:rsidR="00D6032F">
              <w:t xml:space="preserve">. As the animals have tumour cells injected in them, </w:t>
            </w:r>
            <w:r w:rsidR="00DD5E80">
              <w:t xml:space="preserve">which are producing tumours inside the animals, </w:t>
            </w:r>
            <w:r w:rsidR="00D6032F">
              <w:t xml:space="preserve">we considered </w:t>
            </w:r>
            <w:r w:rsidR="00DD5E80">
              <w:t>them</w:t>
            </w:r>
            <w:r w:rsidR="00D6032F">
              <w:t xml:space="preserve"> not disease free and therefore </w:t>
            </w:r>
            <w:r w:rsidR="00DD5E80">
              <w:t>of</w:t>
            </w:r>
            <w:r w:rsidR="00D6032F">
              <w:t xml:space="preserve"> moderate severity regardless of other symptoms. </w:t>
            </w:r>
            <w:r w:rsidR="00DD5E80">
              <w:t xml:space="preserve">This was probably a blanket approach, but it is also true that this protocol covered such a variety of procedures with different characteristics. </w:t>
            </w:r>
            <w:r w:rsidR="00C605CE">
              <w:t xml:space="preserve">Although we considered all the animals in moderate severity we then looked for other factors to make sure this limit was not exceeded, for instance the size of subcutaneous tumours, or weight loss and other welfare parameters for other tumours that are not measurable with a calliper. It is true that as we </w:t>
            </w:r>
            <w:r w:rsidR="00AD56CA">
              <w:t>stated</w:t>
            </w:r>
            <w:r w:rsidR="00C605CE">
              <w:t xml:space="preserve">, only a small proportion (less than 5%) experienced symptoms close to the limit of </w:t>
            </w:r>
            <w:r w:rsidR="00C605CE" w:rsidRPr="008210CF">
              <w:t>persistent piloerection together with lethargy or weight loss of up to 20%.</w:t>
            </w:r>
          </w:p>
          <w:p w:rsidR="00DD5E80" w:rsidRDefault="00BD2857" w:rsidP="001F403E">
            <w:pPr>
              <w:jc w:val="both"/>
            </w:pPr>
            <w:r>
              <w:lastRenderedPageBreak/>
              <w:t xml:space="preserve">Even if we had not taken this approach we would have gone over </w:t>
            </w:r>
            <w:r w:rsidR="00795E51">
              <w:t>a</w:t>
            </w:r>
            <w:r>
              <w:t xml:space="preserve"> 5% in moderate limit as f</w:t>
            </w:r>
            <w:r w:rsidR="00DD5E80">
              <w:t xml:space="preserve">or instance, </w:t>
            </w:r>
            <w:proofErr w:type="spellStart"/>
            <w:r w:rsidR="00DD5E80">
              <w:t>ortothopic</w:t>
            </w:r>
            <w:proofErr w:type="spellEnd"/>
            <w:r w:rsidR="00DD5E80">
              <w:t xml:space="preserve"> implantation of tumours would require surgery, </w:t>
            </w:r>
            <w:r w:rsidR="00193398">
              <w:t xml:space="preserve">which </w:t>
            </w:r>
            <w:r>
              <w:t>brings the animals for a brief period</w:t>
            </w:r>
            <w:r w:rsidR="00DD5E80">
              <w:t xml:space="preserve"> in the moderat</w:t>
            </w:r>
            <w:r w:rsidR="00193398">
              <w:t xml:space="preserve">e limit, </w:t>
            </w:r>
            <w:r w:rsidR="00795E51">
              <w:t>the same applies for implanting pellets of oestrogen</w:t>
            </w:r>
            <w:r w:rsidR="00AD56CA">
              <w:t xml:space="preserve">, which are also </w:t>
            </w:r>
            <w:proofErr w:type="spellStart"/>
            <w:r w:rsidR="00AD56CA">
              <w:t>pert</w:t>
            </w:r>
            <w:proofErr w:type="spellEnd"/>
            <w:r w:rsidR="00AD56CA">
              <w:t xml:space="preserve"> of this protocol</w:t>
            </w:r>
            <w:r w:rsidR="00795E51">
              <w:t>. W</w:t>
            </w:r>
            <w:r w:rsidR="00193398">
              <w:t xml:space="preserve">e would </w:t>
            </w:r>
            <w:r w:rsidR="00795E51">
              <w:t xml:space="preserve">also </w:t>
            </w:r>
            <w:r w:rsidR="00193398">
              <w:t xml:space="preserve">have considered moderate animals with </w:t>
            </w:r>
            <w:r w:rsidR="00AD56CA">
              <w:t xml:space="preserve">subcutaneous tumours in volumes above </w:t>
            </w:r>
            <w:r w:rsidR="00193398">
              <w:t>2/3 of the maximum volume allowed in this protocol, which all animals reach.</w:t>
            </w:r>
            <w:r>
              <w:t xml:space="preserve"> The </w:t>
            </w:r>
            <w:r w:rsidR="00193398">
              <w:t>break</w:t>
            </w:r>
            <w:r>
              <w:t>down of the protocols in separate ones in a procedure approach would help with more accurate description of what the adverse effects are for each procedure.</w:t>
            </w:r>
          </w:p>
          <w:p w:rsidR="00193398" w:rsidRDefault="00193398" w:rsidP="00193398">
            <w:pPr>
              <w:jc w:val="both"/>
            </w:pPr>
          </w:p>
        </w:tc>
      </w:tr>
    </w:tbl>
    <w:p w:rsidR="00AE4A7D" w:rsidRDefault="00AE4A7D"/>
    <w:p w:rsidR="00932E39" w:rsidRDefault="00932E39"/>
    <w:p w:rsidR="00045F58" w:rsidRDefault="007B6F6E" w:rsidP="00376076">
      <w:pPr>
        <w:pStyle w:val="ListParagraph"/>
        <w:numPr>
          <w:ilvl w:val="0"/>
          <w:numId w:val="21"/>
        </w:numPr>
        <w:tabs>
          <w:tab w:val="left" w:pos="378"/>
        </w:tabs>
        <w:jc w:val="both"/>
      </w:pPr>
      <w:r>
        <w:t>Describe any unexpected adverse effects and include the percentage and the number of animals affected. How were these episodes managed and recorded?</w:t>
      </w:r>
      <w:r w:rsidR="004104E7">
        <w:t xml:space="preserve">  If any of these resulted in</w:t>
      </w:r>
      <w:r w:rsidR="00EE2EB2">
        <w:t xml:space="preserve"> a</w:t>
      </w:r>
      <w:r w:rsidR="004104E7">
        <w:t xml:space="preserve"> Condition 18 report please </w:t>
      </w:r>
      <w:r w:rsidR="00BB1A08">
        <w:t>indicate which were reported under Condition 18 and the date</w:t>
      </w:r>
      <w:r w:rsidR="004104E7">
        <w:t>.</w:t>
      </w:r>
    </w:p>
    <w:p w:rsidR="00045F58" w:rsidRDefault="00045F58" w:rsidP="00DF269A">
      <w:pPr>
        <w:jc w:val="both"/>
      </w:pPr>
    </w:p>
    <w:tbl>
      <w:tblPr>
        <w:tblStyle w:val="TableGrid"/>
        <w:tblW w:w="0" w:type="auto"/>
        <w:tblLook w:val="04A0" w:firstRow="1" w:lastRow="0" w:firstColumn="1" w:lastColumn="0" w:noHBand="0" w:noVBand="1"/>
      </w:tblPr>
      <w:tblGrid>
        <w:gridCol w:w="9242"/>
      </w:tblGrid>
      <w:tr w:rsidR="00DF269A" w:rsidTr="00D66837">
        <w:tc>
          <w:tcPr>
            <w:tcW w:w="9242" w:type="dxa"/>
          </w:tcPr>
          <w:p w:rsidR="00DF269A" w:rsidRDefault="00D9712F" w:rsidP="00D66837">
            <w:pPr>
              <w:pStyle w:val="ListParagraph"/>
              <w:numPr>
                <w:ilvl w:val="0"/>
                <w:numId w:val="27"/>
              </w:numPr>
              <w:jc w:val="both"/>
            </w:pPr>
            <w:r>
              <w:t xml:space="preserve">During one of our earliest experiments we had unexpected issues with </w:t>
            </w:r>
            <w:proofErr w:type="spellStart"/>
            <w:r>
              <w:t>i.v.</w:t>
            </w:r>
            <w:proofErr w:type="spellEnd"/>
            <w:r>
              <w:t xml:space="preserve"> injections of tumour cells. There were some additional logistical issues (</w:t>
            </w:r>
            <w:proofErr w:type="spellStart"/>
            <w:r>
              <w:t>restrainer</w:t>
            </w:r>
            <w:proofErr w:type="spellEnd"/>
            <w:r>
              <w:t xml:space="preserve"> was faulty, we had to wait for a long time before we could carry out the injections) but the issue appeared to be the specific characteristics (</w:t>
            </w:r>
            <w:proofErr w:type="spellStart"/>
            <w:r>
              <w:t>clumpiness</w:t>
            </w:r>
            <w:proofErr w:type="spellEnd"/>
            <w:r>
              <w:t xml:space="preserve">) of one of the cell lines we were using, as no issues </w:t>
            </w:r>
            <w:r w:rsidR="00F7200A">
              <w:t>raised</w:t>
            </w:r>
            <w:r>
              <w:t xml:space="preserve"> with the second cell line we used. 4/10 animals</w:t>
            </w:r>
            <w:r w:rsidR="00D66837">
              <w:t xml:space="preserve"> (40%) </w:t>
            </w:r>
            <w:r>
              <w:t xml:space="preserve">injected </w:t>
            </w:r>
            <w:proofErr w:type="spellStart"/>
            <w:r>
              <w:t>i.v</w:t>
            </w:r>
            <w:proofErr w:type="spellEnd"/>
            <w:r>
              <w:t xml:space="preserve"> with this cell line died unexpectedly. We reported this to the home office inspector and this was considered a Condition 18 report (</w:t>
            </w:r>
            <w:r w:rsidRPr="00D9712F">
              <w:t>28/10/2013</w:t>
            </w:r>
            <w:r w:rsidR="00F7200A">
              <w:t>)</w:t>
            </w:r>
          </w:p>
          <w:p w:rsidR="00DF269A" w:rsidRDefault="009A15A2" w:rsidP="00D66837">
            <w:pPr>
              <w:pStyle w:val="ListParagraph"/>
              <w:numPr>
                <w:ilvl w:val="0"/>
                <w:numId w:val="27"/>
              </w:numPr>
              <w:jc w:val="both"/>
            </w:pPr>
            <w:r w:rsidRPr="009A15A2">
              <w:t>One of the transgenic lines we have used has a harmful phenotype which is described in the literature as arising at late stage of animal life (13-15months). As the experiments we wanted to carry out are performed starting with young animals (6 weeks old) and continue for six months, we did not think the animals would experience this phenotype, and the limit for this protocol was set at mild severity. During the course of the first experiment we carried out, we realised that the phenotype appeared a lot earlier, which made it impossible to carry out the experiment in full. We refrained from using the animals experimentally and tried to mitigate the phenotype by crossing the animals with a less obvious phenotype, but this did not improve the age of the onset. In the meantime we reported the issues to the Home Office inspector and submitted an amendment (Amendment 2) which raised the severity limit from mild to moderate for breeding to keep the colony going.</w:t>
            </w:r>
          </w:p>
          <w:p w:rsidR="00DF269A" w:rsidRDefault="00D66837" w:rsidP="00D66837">
            <w:pPr>
              <w:pStyle w:val="ListParagraph"/>
              <w:numPr>
                <w:ilvl w:val="0"/>
                <w:numId w:val="27"/>
              </w:numPr>
              <w:jc w:val="both"/>
            </w:pPr>
            <w:r>
              <w:t>We have had a couple of mice which died suddenly and unexpectedly, but the death did not appear to be associated with the procedures and post mortems were inconclusive (2/5</w:t>
            </w:r>
            <w:r w:rsidR="00E00D74">
              <w:t>3 = less than</w:t>
            </w:r>
            <w:r>
              <w:t xml:space="preserve"> 4%). We have reported these deaths with Condition Reports 18 (23/02/2016, 24/10/2016) – we think they may be associated with the mice strain we are using (FVB) as we have found some literature describing sudden death in this mice stain</w:t>
            </w:r>
            <w:r w:rsidR="00E00D74">
              <w:t xml:space="preserve"> (Mahler et al, </w:t>
            </w:r>
            <w:proofErr w:type="spellStart"/>
            <w:r w:rsidR="00E00D74">
              <w:t>Toxicol</w:t>
            </w:r>
            <w:proofErr w:type="spellEnd"/>
            <w:r w:rsidR="00E00D74">
              <w:t xml:space="preserve"> Path, 1996).</w:t>
            </w:r>
          </w:p>
          <w:p w:rsidR="00D66837" w:rsidRDefault="00D66837" w:rsidP="00D66837"/>
        </w:tc>
      </w:tr>
    </w:tbl>
    <w:p w:rsidR="00DF269A" w:rsidRDefault="00DF269A"/>
    <w:p w:rsidR="00045F58" w:rsidRDefault="007B6F6E" w:rsidP="00376076">
      <w:pPr>
        <w:pStyle w:val="ListParagraph"/>
        <w:numPr>
          <w:ilvl w:val="0"/>
          <w:numId w:val="21"/>
        </w:numPr>
        <w:tabs>
          <w:tab w:val="left" w:pos="378"/>
        </w:tabs>
        <w:jc w:val="both"/>
      </w:pPr>
      <w:r>
        <w:t>What percentage (and number) of animals had to be killed or died unexpectedly before the end of the experiment?  Please provide a brief summary of each incident by protocol(s) where this occurred.</w:t>
      </w:r>
    </w:p>
    <w:p w:rsidR="00045F58" w:rsidRDefault="00045F58"/>
    <w:tbl>
      <w:tblPr>
        <w:tblStyle w:val="TableGrid"/>
        <w:tblW w:w="0" w:type="auto"/>
        <w:tblLook w:val="04A0" w:firstRow="1" w:lastRow="0" w:firstColumn="1" w:lastColumn="0" w:noHBand="0" w:noVBand="1"/>
      </w:tblPr>
      <w:tblGrid>
        <w:gridCol w:w="1951"/>
        <w:gridCol w:w="7291"/>
      </w:tblGrid>
      <w:tr w:rsidR="00BB1A08" w:rsidTr="00BB1A08">
        <w:trPr>
          <w:trHeight w:val="255"/>
        </w:trPr>
        <w:tc>
          <w:tcPr>
            <w:tcW w:w="1951" w:type="dxa"/>
          </w:tcPr>
          <w:p w:rsidR="00BB1A08" w:rsidRDefault="00BB1A08" w:rsidP="00C26F7D">
            <w:r>
              <w:t>Protocol No.</w:t>
            </w:r>
          </w:p>
        </w:tc>
        <w:tc>
          <w:tcPr>
            <w:tcW w:w="7291" w:type="dxa"/>
          </w:tcPr>
          <w:p w:rsidR="00BB1A08" w:rsidRDefault="00BB1A08" w:rsidP="00C26F7D">
            <w:r>
              <w:t>% or number of animals killed or unexpectedly found dead</w:t>
            </w:r>
          </w:p>
        </w:tc>
      </w:tr>
      <w:tr w:rsidR="00BB1A08" w:rsidTr="00BB1A08">
        <w:trPr>
          <w:trHeight w:val="255"/>
        </w:trPr>
        <w:tc>
          <w:tcPr>
            <w:tcW w:w="1951" w:type="dxa"/>
          </w:tcPr>
          <w:p w:rsidR="00BB1A08" w:rsidRDefault="00AF3D66" w:rsidP="00C26F7D">
            <w:r>
              <w:t>2</w:t>
            </w:r>
          </w:p>
        </w:tc>
        <w:tc>
          <w:tcPr>
            <w:tcW w:w="7291" w:type="dxa"/>
          </w:tcPr>
          <w:p w:rsidR="00BB1A08" w:rsidRDefault="002D1916" w:rsidP="002D1916">
            <w:r>
              <w:t>21/315 = 7%</w:t>
            </w:r>
          </w:p>
        </w:tc>
      </w:tr>
      <w:tr w:rsidR="00BB1A08" w:rsidTr="00BB1A08">
        <w:trPr>
          <w:trHeight w:val="255"/>
        </w:trPr>
        <w:tc>
          <w:tcPr>
            <w:tcW w:w="1951" w:type="dxa"/>
          </w:tcPr>
          <w:p w:rsidR="00BB1A08" w:rsidRDefault="00BB1A08" w:rsidP="00C26F7D"/>
        </w:tc>
        <w:tc>
          <w:tcPr>
            <w:tcW w:w="7291" w:type="dxa"/>
          </w:tcPr>
          <w:p w:rsidR="00BB1A08" w:rsidRDefault="00BB1A08" w:rsidP="00C26F7D"/>
        </w:tc>
      </w:tr>
      <w:tr w:rsidR="00BB1A08" w:rsidTr="00BB1A08">
        <w:trPr>
          <w:trHeight w:val="255"/>
        </w:trPr>
        <w:tc>
          <w:tcPr>
            <w:tcW w:w="1951" w:type="dxa"/>
          </w:tcPr>
          <w:p w:rsidR="00BB1A08" w:rsidRDefault="00BB1A08" w:rsidP="00C26F7D"/>
        </w:tc>
        <w:tc>
          <w:tcPr>
            <w:tcW w:w="7291" w:type="dxa"/>
          </w:tcPr>
          <w:p w:rsidR="00BB1A08" w:rsidRDefault="00BB1A08" w:rsidP="00C26F7D"/>
        </w:tc>
      </w:tr>
    </w:tbl>
    <w:p w:rsidR="008605C3" w:rsidRDefault="008605C3"/>
    <w:p w:rsidR="00AE4A7D" w:rsidRDefault="00AE4A7D" w:rsidP="00376076">
      <w:pPr>
        <w:pStyle w:val="ListParagraph"/>
        <w:numPr>
          <w:ilvl w:val="0"/>
          <w:numId w:val="21"/>
        </w:numPr>
        <w:tabs>
          <w:tab w:val="left" w:pos="378"/>
        </w:tabs>
      </w:pPr>
      <w:r>
        <w:lastRenderedPageBreak/>
        <w:t xml:space="preserve">Have you re-used animals? </w:t>
      </w:r>
      <w:r w:rsidR="00DF269A">
        <w:tab/>
      </w:r>
      <w:r w:rsidR="00DF269A">
        <w:tab/>
      </w:r>
      <w:r w:rsidR="00DF269A">
        <w:tab/>
      </w:r>
      <w:r w:rsidR="00DF269A">
        <w:tab/>
      </w:r>
      <w:r w:rsidR="00DF269A">
        <w:tab/>
      </w:r>
      <w:r w:rsidR="00DF269A">
        <w:tab/>
      </w:r>
      <w:r w:rsidR="00DF269A">
        <w:tab/>
      </w:r>
      <w:r w:rsidR="00DF269A" w:rsidRPr="00626468">
        <w:t>YES</w:t>
      </w:r>
      <w:r w:rsidR="00DF269A" w:rsidRPr="00D94F71">
        <w:rPr>
          <w:b/>
        </w:rPr>
        <w:t xml:space="preserve">    NO</w:t>
      </w:r>
      <w:r>
        <w:t xml:space="preserve"> </w:t>
      </w:r>
    </w:p>
    <w:p w:rsidR="00DF269A" w:rsidRDefault="00DF269A"/>
    <w:p w:rsidR="007C621B" w:rsidRDefault="007B6F6E" w:rsidP="00E472AC">
      <w:pPr>
        <w:ind w:left="364" w:hanging="14"/>
        <w:jc w:val="both"/>
      </w:pPr>
      <w:r>
        <w:t>If so why have you re-used animals and what has been the impact of re-use on the welfare of your animals?  Please also provide the species and number of animals re-used by protocol where re-use occurred.</w:t>
      </w:r>
    </w:p>
    <w:p w:rsidR="007B6F6E" w:rsidRDefault="007B6F6E" w:rsidP="00DF269A">
      <w:pPr>
        <w:jc w:val="both"/>
      </w:pPr>
    </w:p>
    <w:tbl>
      <w:tblPr>
        <w:tblStyle w:val="TableGrid"/>
        <w:tblW w:w="0" w:type="auto"/>
        <w:tblLook w:val="04A0" w:firstRow="1" w:lastRow="0" w:firstColumn="1" w:lastColumn="0" w:noHBand="0" w:noVBand="1"/>
      </w:tblPr>
      <w:tblGrid>
        <w:gridCol w:w="1951"/>
        <w:gridCol w:w="7291"/>
      </w:tblGrid>
      <w:tr w:rsidR="00BB1A08" w:rsidTr="00BB1A08">
        <w:trPr>
          <w:trHeight w:val="255"/>
        </w:trPr>
        <w:tc>
          <w:tcPr>
            <w:tcW w:w="1951" w:type="dxa"/>
          </w:tcPr>
          <w:p w:rsidR="00BB1A08" w:rsidRDefault="00BB1A08" w:rsidP="00C26F7D">
            <w:r>
              <w:t>Species</w:t>
            </w:r>
          </w:p>
        </w:tc>
        <w:tc>
          <w:tcPr>
            <w:tcW w:w="7291" w:type="dxa"/>
          </w:tcPr>
          <w:p w:rsidR="00BB1A08" w:rsidRDefault="00BB1A08" w:rsidP="00C26F7D">
            <w:r>
              <w:t>Protocol No. on which animals were/will be retuned as re-used</w:t>
            </w:r>
          </w:p>
        </w:tc>
      </w:tr>
      <w:tr w:rsidR="00BB1A08" w:rsidTr="00BB1A08">
        <w:trPr>
          <w:trHeight w:val="255"/>
        </w:trPr>
        <w:tc>
          <w:tcPr>
            <w:tcW w:w="1951" w:type="dxa"/>
          </w:tcPr>
          <w:p w:rsidR="00BB1A08" w:rsidRDefault="00BB1A08" w:rsidP="00C26F7D"/>
        </w:tc>
        <w:tc>
          <w:tcPr>
            <w:tcW w:w="7291" w:type="dxa"/>
          </w:tcPr>
          <w:p w:rsidR="00BB1A08" w:rsidRDefault="00BB1A08" w:rsidP="00C26F7D"/>
        </w:tc>
      </w:tr>
      <w:tr w:rsidR="00BB1A08" w:rsidTr="00BB1A08">
        <w:trPr>
          <w:trHeight w:val="255"/>
        </w:trPr>
        <w:tc>
          <w:tcPr>
            <w:tcW w:w="1951" w:type="dxa"/>
          </w:tcPr>
          <w:p w:rsidR="00BB1A08" w:rsidRDefault="00BB1A08" w:rsidP="00C26F7D"/>
        </w:tc>
        <w:tc>
          <w:tcPr>
            <w:tcW w:w="7291" w:type="dxa"/>
          </w:tcPr>
          <w:p w:rsidR="00BB1A08" w:rsidRDefault="00BB1A08" w:rsidP="00C26F7D"/>
        </w:tc>
      </w:tr>
    </w:tbl>
    <w:p w:rsidR="00186A8B" w:rsidRDefault="00186A8B"/>
    <w:p w:rsidR="00DF269A" w:rsidRDefault="00186A8B" w:rsidP="00376076">
      <w:pPr>
        <w:pStyle w:val="ListParagraph"/>
        <w:numPr>
          <w:ilvl w:val="0"/>
          <w:numId w:val="21"/>
        </w:numPr>
        <w:tabs>
          <w:tab w:val="left" w:pos="378"/>
        </w:tabs>
      </w:pPr>
      <w:r>
        <w:t xml:space="preserve">Has there been </w:t>
      </w:r>
      <w:r w:rsidR="008605C3">
        <w:t xml:space="preserve">any </w:t>
      </w:r>
      <w:r>
        <w:t xml:space="preserve">animal wastage? </w:t>
      </w:r>
      <w:r w:rsidR="00DF269A">
        <w:tab/>
      </w:r>
      <w:r w:rsidR="00DF269A">
        <w:tab/>
      </w:r>
      <w:r w:rsidR="00DF269A">
        <w:tab/>
      </w:r>
      <w:r w:rsidR="00DF269A">
        <w:tab/>
      </w:r>
      <w:r w:rsidR="00DF269A">
        <w:tab/>
      </w:r>
      <w:r w:rsidR="00FC7B6D">
        <w:tab/>
      </w:r>
      <w:r w:rsidR="00DF269A" w:rsidRPr="00D94F71">
        <w:rPr>
          <w:b/>
        </w:rPr>
        <w:t>YES   NO</w:t>
      </w:r>
    </w:p>
    <w:p w:rsidR="00DF269A" w:rsidRDefault="00DF269A"/>
    <w:p w:rsidR="00E472AC" w:rsidRDefault="00E472AC" w:rsidP="00E472AC">
      <w:pPr>
        <w:pStyle w:val="ListParagraph"/>
        <w:ind w:left="360"/>
        <w:jc w:val="both"/>
      </w:pPr>
      <w:r>
        <w:t xml:space="preserve">For example; this may occur when breeding and maintaining genetically altered animals or when animals have been ordered and cannot be used for some technical reason.  </w:t>
      </w:r>
    </w:p>
    <w:p w:rsidR="00E472AC" w:rsidRDefault="00E472AC" w:rsidP="00DF269A">
      <w:pPr>
        <w:jc w:val="both"/>
      </w:pPr>
    </w:p>
    <w:p w:rsidR="00E472AC" w:rsidRDefault="00E472AC" w:rsidP="00E472AC">
      <w:pPr>
        <w:pStyle w:val="ListParagraph"/>
        <w:ind w:left="378" w:firstLine="14"/>
        <w:jc w:val="both"/>
      </w:pPr>
      <w:r>
        <w:t>Where wastage has occurred, please explain the circumstances and nature of the wastage.</w:t>
      </w:r>
    </w:p>
    <w:tbl>
      <w:tblPr>
        <w:tblStyle w:val="TableGrid"/>
        <w:tblW w:w="0" w:type="auto"/>
        <w:tblLook w:val="04A0" w:firstRow="1" w:lastRow="0" w:firstColumn="1" w:lastColumn="0" w:noHBand="0" w:noVBand="1"/>
      </w:tblPr>
      <w:tblGrid>
        <w:gridCol w:w="9242"/>
      </w:tblGrid>
      <w:tr w:rsidR="00DF269A" w:rsidTr="00C26F7D">
        <w:tc>
          <w:tcPr>
            <w:tcW w:w="9242" w:type="dxa"/>
          </w:tcPr>
          <w:p w:rsidR="00DF269A" w:rsidRDefault="00DF269A" w:rsidP="00C26F7D"/>
          <w:p w:rsidR="00DF269A" w:rsidRDefault="006D6BC8" w:rsidP="00E30E55">
            <w:pPr>
              <w:jc w:val="both"/>
            </w:pPr>
            <w:r>
              <w:t xml:space="preserve">We have maintained a colony of </w:t>
            </w:r>
            <w:r w:rsidR="00E30E55">
              <w:t xml:space="preserve">heterozygous </w:t>
            </w:r>
            <w:r>
              <w:t xml:space="preserve">transgenic mice for two years, but only </w:t>
            </w:r>
            <w:r w:rsidR="00E30E55">
              <w:t>carried out experimental work in</w:t>
            </w:r>
            <w:r>
              <w:t xml:space="preserve"> the first year. This was due to the f</w:t>
            </w:r>
            <w:r w:rsidR="00032CE9">
              <w:t xml:space="preserve">act that the animals had a harmful phenotype which </w:t>
            </w:r>
            <w:proofErr w:type="gramStart"/>
            <w:r w:rsidR="00E30E55">
              <w:t>raised</w:t>
            </w:r>
            <w:proofErr w:type="gramEnd"/>
            <w:r w:rsidR="00032CE9">
              <w:t xml:space="preserve"> earlier than expected in our colony, and we tried to select for </w:t>
            </w:r>
            <w:r w:rsidR="00E30E55">
              <w:t>animals in which the phenotype raised later</w:t>
            </w:r>
            <w:r w:rsidR="00032CE9">
              <w:t xml:space="preserve">. </w:t>
            </w:r>
            <w:r>
              <w:t xml:space="preserve">We have used the wild type animals </w:t>
            </w:r>
            <w:r w:rsidR="00032CE9">
              <w:t xml:space="preserve">from this breeding to carry out some of our experiments, so </w:t>
            </w:r>
            <w:r w:rsidR="00E30E55">
              <w:t>although there has been some wastage of the transgenic animals, the wild type animals were utilised for experimental work</w:t>
            </w:r>
            <w:r w:rsidR="00032CE9">
              <w:t>.</w:t>
            </w:r>
          </w:p>
          <w:p w:rsidR="006D6BC8" w:rsidRDefault="006D6BC8" w:rsidP="006D6BC8"/>
        </w:tc>
      </w:tr>
    </w:tbl>
    <w:p w:rsidR="00C44EF8" w:rsidRDefault="00C44EF8"/>
    <w:p w:rsidR="00C44EF8" w:rsidRDefault="007B6F6E" w:rsidP="00376076">
      <w:pPr>
        <w:pStyle w:val="ListParagraph"/>
        <w:numPr>
          <w:ilvl w:val="0"/>
          <w:numId w:val="21"/>
        </w:numPr>
        <w:tabs>
          <w:tab w:val="left" w:pos="392"/>
        </w:tabs>
        <w:jc w:val="both"/>
      </w:pPr>
      <w:r>
        <w:t>Have you been able to refine and/or reduce the impact of contingent harms arising from your use of animals (contingent harms are harms for example that arise from the transportation of animals, single housing animals or housing animals in non-Code of Practice accommodation, etc.).</w:t>
      </w:r>
      <w:r w:rsidR="00DF269A">
        <w:tab/>
      </w:r>
      <w:r w:rsidR="00DF269A">
        <w:tab/>
      </w:r>
      <w:r w:rsidR="00DF269A">
        <w:tab/>
      </w:r>
      <w:r w:rsidR="00DF269A">
        <w:tab/>
      </w:r>
      <w:r w:rsidR="00DF269A">
        <w:tab/>
      </w:r>
      <w:r w:rsidR="00DF269A">
        <w:tab/>
      </w:r>
      <w:r w:rsidR="00DF269A" w:rsidRPr="00626468">
        <w:tab/>
      </w:r>
      <w:r w:rsidR="00DF269A" w:rsidRPr="00345920">
        <w:rPr>
          <w:b/>
        </w:rPr>
        <w:t>YES</w:t>
      </w:r>
      <w:r w:rsidR="00DF269A" w:rsidRPr="00D94F71">
        <w:rPr>
          <w:b/>
        </w:rPr>
        <w:t xml:space="preserve">  </w:t>
      </w:r>
    </w:p>
    <w:p w:rsidR="00DF269A" w:rsidRDefault="00DF269A" w:rsidP="00DF269A">
      <w:pPr>
        <w:pStyle w:val="ListParagraph"/>
        <w:ind w:left="360"/>
        <w:jc w:val="both"/>
      </w:pPr>
    </w:p>
    <w:p w:rsidR="00DF269A" w:rsidRDefault="00DF269A" w:rsidP="00DF269A">
      <w:pPr>
        <w:pStyle w:val="ListParagraph"/>
        <w:ind w:left="360"/>
        <w:jc w:val="both"/>
      </w:pPr>
      <w:r>
        <w:t>Please explain/provide examples.</w:t>
      </w:r>
    </w:p>
    <w:tbl>
      <w:tblPr>
        <w:tblStyle w:val="TableGrid"/>
        <w:tblW w:w="0" w:type="auto"/>
        <w:tblLook w:val="04A0" w:firstRow="1" w:lastRow="0" w:firstColumn="1" w:lastColumn="0" w:noHBand="0" w:noVBand="1"/>
      </w:tblPr>
      <w:tblGrid>
        <w:gridCol w:w="9242"/>
      </w:tblGrid>
      <w:tr w:rsidR="00DF269A" w:rsidTr="00C26F7D">
        <w:tc>
          <w:tcPr>
            <w:tcW w:w="9242" w:type="dxa"/>
          </w:tcPr>
          <w:p w:rsidR="00345920" w:rsidRDefault="00345920" w:rsidP="00C26F7D"/>
          <w:p w:rsidR="00DF269A" w:rsidRDefault="00345920" w:rsidP="00C26F7D">
            <w:r>
              <w:t>We have used the wild type animals which were born as part of our breeding of a heterozygous tran</w:t>
            </w:r>
            <w:r w:rsidR="00271BCE">
              <w:t>sgenic line, so that animals di</w:t>
            </w:r>
            <w:r>
              <w:t>d not have to be purchased externally and transported to our unit.</w:t>
            </w:r>
          </w:p>
          <w:p w:rsidR="00DF269A" w:rsidRDefault="00DF269A" w:rsidP="00C26F7D"/>
          <w:p w:rsidR="00DF269A" w:rsidRDefault="00DF269A" w:rsidP="00C26F7D"/>
        </w:tc>
      </w:tr>
    </w:tbl>
    <w:p w:rsidR="009226E6" w:rsidRDefault="009226E6" w:rsidP="00C44EF8"/>
    <w:p w:rsidR="009226E6" w:rsidRDefault="009226E6" w:rsidP="00376076">
      <w:pPr>
        <w:pStyle w:val="ListParagraph"/>
        <w:numPr>
          <w:ilvl w:val="0"/>
          <w:numId w:val="21"/>
        </w:numPr>
        <w:tabs>
          <w:tab w:val="left" w:pos="378"/>
        </w:tabs>
      </w:pPr>
      <w:r>
        <w:t>By species and percentage please indicate the source of your animals</w:t>
      </w:r>
      <w:r w:rsidR="00DF269A">
        <w:t>.</w:t>
      </w:r>
    </w:p>
    <w:p w:rsidR="009226E6" w:rsidRDefault="009226E6" w:rsidP="009226E6">
      <w:pPr>
        <w:ind w:firstLine="851"/>
      </w:pPr>
    </w:p>
    <w:tbl>
      <w:tblPr>
        <w:tblStyle w:val="TableGrid"/>
        <w:tblW w:w="0" w:type="auto"/>
        <w:tblInd w:w="936" w:type="dxa"/>
        <w:tblLook w:val="04A0" w:firstRow="1" w:lastRow="0" w:firstColumn="1" w:lastColumn="0" w:noHBand="0" w:noVBand="1"/>
      </w:tblPr>
      <w:tblGrid>
        <w:gridCol w:w="1582"/>
        <w:gridCol w:w="1843"/>
        <w:gridCol w:w="2268"/>
      </w:tblGrid>
      <w:tr w:rsidR="009226E6" w:rsidTr="009226E6">
        <w:tc>
          <w:tcPr>
            <w:tcW w:w="1582" w:type="dxa"/>
          </w:tcPr>
          <w:p w:rsidR="009226E6" w:rsidRDefault="009226E6" w:rsidP="00C44EF8">
            <w:r>
              <w:t>Species</w:t>
            </w:r>
          </w:p>
        </w:tc>
        <w:tc>
          <w:tcPr>
            <w:tcW w:w="1843" w:type="dxa"/>
          </w:tcPr>
          <w:p w:rsidR="009226E6" w:rsidRDefault="009226E6" w:rsidP="00C44EF8">
            <w:r>
              <w:t>Source</w:t>
            </w:r>
          </w:p>
        </w:tc>
        <w:tc>
          <w:tcPr>
            <w:tcW w:w="2268" w:type="dxa"/>
          </w:tcPr>
          <w:p w:rsidR="009226E6" w:rsidRDefault="009226E6" w:rsidP="009226E6">
            <w:r>
              <w:t>Approx. percentage</w:t>
            </w:r>
          </w:p>
        </w:tc>
      </w:tr>
      <w:tr w:rsidR="009226E6" w:rsidTr="009226E6">
        <w:tc>
          <w:tcPr>
            <w:tcW w:w="1582" w:type="dxa"/>
          </w:tcPr>
          <w:p w:rsidR="009226E6" w:rsidRPr="00271BCE" w:rsidRDefault="006E72A4" w:rsidP="00C44EF8">
            <w:pPr>
              <w:rPr>
                <w:i/>
              </w:rPr>
            </w:pPr>
            <w:r w:rsidRPr="00271BCE">
              <w:rPr>
                <w:i/>
              </w:rPr>
              <w:t xml:space="preserve">Mus </w:t>
            </w:r>
            <w:proofErr w:type="spellStart"/>
            <w:r w:rsidRPr="00271BCE">
              <w:rPr>
                <w:i/>
              </w:rPr>
              <w:t>musculus</w:t>
            </w:r>
            <w:proofErr w:type="spellEnd"/>
          </w:p>
        </w:tc>
        <w:tc>
          <w:tcPr>
            <w:tcW w:w="1843" w:type="dxa"/>
          </w:tcPr>
          <w:p w:rsidR="009226E6" w:rsidRDefault="006E72A4" w:rsidP="00C44EF8">
            <w:r>
              <w:t>In house breeding</w:t>
            </w:r>
          </w:p>
        </w:tc>
        <w:tc>
          <w:tcPr>
            <w:tcW w:w="2268" w:type="dxa"/>
          </w:tcPr>
          <w:p w:rsidR="009226E6" w:rsidRDefault="0093254C" w:rsidP="00C44EF8">
            <w:r>
              <w:t>64%</w:t>
            </w:r>
          </w:p>
        </w:tc>
      </w:tr>
      <w:tr w:rsidR="009226E6" w:rsidTr="009226E6">
        <w:tc>
          <w:tcPr>
            <w:tcW w:w="1582" w:type="dxa"/>
          </w:tcPr>
          <w:p w:rsidR="009226E6" w:rsidRPr="00271BCE" w:rsidRDefault="006E72A4" w:rsidP="00C44EF8">
            <w:pPr>
              <w:rPr>
                <w:i/>
              </w:rPr>
            </w:pPr>
            <w:r w:rsidRPr="00271BCE">
              <w:rPr>
                <w:i/>
              </w:rPr>
              <w:t xml:space="preserve">Mus </w:t>
            </w:r>
            <w:proofErr w:type="spellStart"/>
            <w:r w:rsidRPr="00271BCE">
              <w:rPr>
                <w:i/>
              </w:rPr>
              <w:t>musculus</w:t>
            </w:r>
            <w:proofErr w:type="spellEnd"/>
          </w:p>
        </w:tc>
        <w:tc>
          <w:tcPr>
            <w:tcW w:w="1843" w:type="dxa"/>
          </w:tcPr>
          <w:p w:rsidR="009226E6" w:rsidRDefault="006E72A4" w:rsidP="00C44EF8">
            <w:r>
              <w:t>Charles River</w:t>
            </w:r>
          </w:p>
        </w:tc>
        <w:tc>
          <w:tcPr>
            <w:tcW w:w="2268" w:type="dxa"/>
          </w:tcPr>
          <w:p w:rsidR="009226E6" w:rsidRDefault="0093254C" w:rsidP="00C44EF8">
            <w:r>
              <w:t>36%</w:t>
            </w:r>
          </w:p>
        </w:tc>
      </w:tr>
    </w:tbl>
    <w:p w:rsidR="00D268F7" w:rsidRDefault="00D268F7"/>
    <w:p w:rsidR="00DF269A" w:rsidRDefault="00D268F7" w:rsidP="00376076">
      <w:pPr>
        <w:pStyle w:val="ListParagraph"/>
        <w:numPr>
          <w:ilvl w:val="0"/>
          <w:numId w:val="21"/>
        </w:numPr>
        <w:tabs>
          <w:tab w:val="left" w:pos="532"/>
        </w:tabs>
        <w:ind w:left="532" w:hanging="532"/>
        <w:jc w:val="both"/>
      </w:pPr>
      <w:r>
        <w:t xml:space="preserve">During the tenure of the licence have you requested an amendment to increase/decrease animal numbers?  </w:t>
      </w:r>
      <w:r w:rsidR="00DF269A">
        <w:tab/>
      </w:r>
      <w:r w:rsidR="00DF269A">
        <w:tab/>
      </w:r>
      <w:r w:rsidR="00DF269A">
        <w:tab/>
      </w:r>
      <w:r w:rsidR="00DF269A">
        <w:tab/>
      </w:r>
      <w:r w:rsidR="00DF269A">
        <w:tab/>
      </w:r>
      <w:r w:rsidR="00DF269A" w:rsidRPr="00D94F71">
        <w:rPr>
          <w:b/>
        </w:rPr>
        <w:t>NO</w:t>
      </w:r>
    </w:p>
    <w:p w:rsidR="00DF269A" w:rsidRDefault="00DF269A" w:rsidP="00DF269A">
      <w:pPr>
        <w:pStyle w:val="ListParagraph"/>
        <w:ind w:left="360"/>
        <w:jc w:val="both"/>
      </w:pPr>
    </w:p>
    <w:p w:rsidR="00D268F7" w:rsidRDefault="00D268F7" w:rsidP="00C26F7D">
      <w:pPr>
        <w:pStyle w:val="ListParagraph"/>
        <w:ind w:left="518" w:hanging="14"/>
        <w:jc w:val="both"/>
      </w:pPr>
      <w:r>
        <w:t>If so which protocols were amended and were numbers increased or decreased</w:t>
      </w:r>
      <w:r w:rsidR="00DB20C5">
        <w:t>, and by how much</w:t>
      </w:r>
      <w:r>
        <w:t>?</w:t>
      </w:r>
    </w:p>
    <w:tbl>
      <w:tblPr>
        <w:tblStyle w:val="TableGrid"/>
        <w:tblW w:w="0" w:type="auto"/>
        <w:tblLook w:val="04A0" w:firstRow="1" w:lastRow="0" w:firstColumn="1" w:lastColumn="0" w:noHBand="0" w:noVBand="1"/>
      </w:tblPr>
      <w:tblGrid>
        <w:gridCol w:w="2093"/>
        <w:gridCol w:w="3402"/>
        <w:gridCol w:w="3747"/>
      </w:tblGrid>
      <w:tr w:rsidR="00BB1A08" w:rsidTr="00BB1A08">
        <w:trPr>
          <w:trHeight w:val="255"/>
        </w:trPr>
        <w:tc>
          <w:tcPr>
            <w:tcW w:w="2093" w:type="dxa"/>
          </w:tcPr>
          <w:p w:rsidR="00BB1A08" w:rsidRDefault="00BB1A08" w:rsidP="00C26F7D">
            <w:r>
              <w:t>Protocol No.</w:t>
            </w:r>
          </w:p>
        </w:tc>
        <w:tc>
          <w:tcPr>
            <w:tcW w:w="3402" w:type="dxa"/>
          </w:tcPr>
          <w:p w:rsidR="00BB1A08" w:rsidRDefault="00BB1A08" w:rsidP="00C26F7D">
            <w:r>
              <w:t>Original estimated Number</w:t>
            </w:r>
          </w:p>
        </w:tc>
        <w:tc>
          <w:tcPr>
            <w:tcW w:w="3747" w:type="dxa"/>
          </w:tcPr>
          <w:p w:rsidR="00BB1A08" w:rsidRDefault="00BB1A08" w:rsidP="00C26F7D">
            <w:r>
              <w:t>Amended estimated number</w:t>
            </w:r>
          </w:p>
        </w:tc>
      </w:tr>
      <w:tr w:rsidR="00BB1A08" w:rsidTr="00BB1A08">
        <w:trPr>
          <w:trHeight w:val="255"/>
        </w:trPr>
        <w:tc>
          <w:tcPr>
            <w:tcW w:w="2093" w:type="dxa"/>
          </w:tcPr>
          <w:p w:rsidR="00BB1A08" w:rsidRDefault="00BB1A08" w:rsidP="00C26F7D"/>
        </w:tc>
        <w:tc>
          <w:tcPr>
            <w:tcW w:w="3402" w:type="dxa"/>
          </w:tcPr>
          <w:p w:rsidR="00BB1A08" w:rsidRDefault="00BB1A08" w:rsidP="00C26F7D"/>
        </w:tc>
        <w:tc>
          <w:tcPr>
            <w:tcW w:w="3747" w:type="dxa"/>
          </w:tcPr>
          <w:p w:rsidR="00BB1A08" w:rsidRDefault="00BB1A08" w:rsidP="00C26F7D"/>
        </w:tc>
      </w:tr>
      <w:tr w:rsidR="00BB1A08" w:rsidTr="00BB1A08">
        <w:trPr>
          <w:trHeight w:val="255"/>
        </w:trPr>
        <w:tc>
          <w:tcPr>
            <w:tcW w:w="2093" w:type="dxa"/>
          </w:tcPr>
          <w:p w:rsidR="00BB1A08" w:rsidRDefault="00BB1A08" w:rsidP="00C26F7D"/>
        </w:tc>
        <w:tc>
          <w:tcPr>
            <w:tcW w:w="3402" w:type="dxa"/>
          </w:tcPr>
          <w:p w:rsidR="00BB1A08" w:rsidRDefault="00BB1A08" w:rsidP="00C26F7D"/>
        </w:tc>
        <w:tc>
          <w:tcPr>
            <w:tcW w:w="3747" w:type="dxa"/>
          </w:tcPr>
          <w:p w:rsidR="00BB1A08" w:rsidRDefault="00BB1A08" w:rsidP="00C26F7D"/>
        </w:tc>
      </w:tr>
    </w:tbl>
    <w:p w:rsidR="00D94F71" w:rsidRDefault="00D94F71" w:rsidP="00D94F71">
      <w:pPr>
        <w:pStyle w:val="ListParagraph"/>
        <w:ind w:left="360"/>
      </w:pPr>
    </w:p>
    <w:p w:rsidR="00C609F4" w:rsidRDefault="00BB1A08" w:rsidP="00C26F7D">
      <w:pPr>
        <w:pStyle w:val="ListParagraph"/>
        <w:tabs>
          <w:tab w:val="left" w:pos="851"/>
        </w:tabs>
        <w:ind w:left="360" w:firstLine="172"/>
      </w:pPr>
      <w:r>
        <w:lastRenderedPageBreak/>
        <w:t>If you have increased or decreased numbers please</w:t>
      </w:r>
      <w:r w:rsidR="0095345A">
        <w:t xml:space="preserve"> explain why this was necessary?</w:t>
      </w:r>
    </w:p>
    <w:tbl>
      <w:tblPr>
        <w:tblStyle w:val="TableGrid"/>
        <w:tblW w:w="0" w:type="auto"/>
        <w:tblInd w:w="-34" w:type="dxa"/>
        <w:tblLook w:val="04A0" w:firstRow="1" w:lastRow="0" w:firstColumn="1" w:lastColumn="0" w:noHBand="0" w:noVBand="1"/>
      </w:tblPr>
      <w:tblGrid>
        <w:gridCol w:w="9276"/>
      </w:tblGrid>
      <w:tr w:rsidR="00BB1A08" w:rsidTr="00BB1A08">
        <w:tc>
          <w:tcPr>
            <w:tcW w:w="9276" w:type="dxa"/>
          </w:tcPr>
          <w:p w:rsidR="00BB1A08" w:rsidRDefault="00BB1A08" w:rsidP="00D94F71">
            <w:pPr>
              <w:pStyle w:val="ListParagraph"/>
              <w:ind w:left="0"/>
            </w:pPr>
          </w:p>
          <w:p w:rsidR="00BB1A08" w:rsidRDefault="00BB1A08" w:rsidP="00D94F71">
            <w:pPr>
              <w:pStyle w:val="ListParagraph"/>
              <w:ind w:left="0"/>
            </w:pPr>
          </w:p>
          <w:p w:rsidR="00BB1A08" w:rsidRDefault="00BB1A08" w:rsidP="00D94F71">
            <w:pPr>
              <w:pStyle w:val="ListParagraph"/>
              <w:ind w:left="0"/>
            </w:pPr>
          </w:p>
        </w:tc>
      </w:tr>
    </w:tbl>
    <w:p w:rsidR="00BB1A08" w:rsidRDefault="00BB1A08" w:rsidP="00D94F71">
      <w:pPr>
        <w:pStyle w:val="ListParagraph"/>
        <w:ind w:left="360"/>
      </w:pPr>
    </w:p>
    <w:p w:rsidR="00BB1A08" w:rsidRDefault="00BB1A08" w:rsidP="00D94F71">
      <w:pPr>
        <w:pStyle w:val="ListParagraph"/>
        <w:ind w:left="360"/>
      </w:pPr>
    </w:p>
    <w:p w:rsidR="00DF269A" w:rsidRPr="0095345A" w:rsidRDefault="00D268F7" w:rsidP="00376076">
      <w:pPr>
        <w:pStyle w:val="ListParagraph"/>
        <w:numPr>
          <w:ilvl w:val="0"/>
          <w:numId w:val="21"/>
        </w:numPr>
        <w:tabs>
          <w:tab w:val="left" w:pos="532"/>
          <w:tab w:val="left" w:pos="560"/>
        </w:tabs>
        <w:ind w:left="546" w:hanging="546"/>
      </w:pPr>
      <w:r>
        <w:t xml:space="preserve">During the tenure of this licence have you requested an amendment to increase/decrease the severity of any protocols? </w:t>
      </w:r>
      <w:r w:rsidR="00DF269A">
        <w:tab/>
      </w:r>
      <w:r w:rsidR="00DF269A">
        <w:tab/>
      </w:r>
      <w:r w:rsidR="00DF269A">
        <w:tab/>
      </w:r>
      <w:r w:rsidR="00DF269A" w:rsidRPr="00626468">
        <w:tab/>
      </w:r>
      <w:r w:rsidR="00DF269A" w:rsidRPr="00345920">
        <w:rPr>
          <w:b/>
        </w:rPr>
        <w:t xml:space="preserve">YES </w:t>
      </w:r>
      <w:r w:rsidR="00345920">
        <w:rPr>
          <w:b/>
        </w:rPr>
        <w:t xml:space="preserve"> </w:t>
      </w:r>
    </w:p>
    <w:p w:rsidR="0095345A" w:rsidRPr="001F66E6" w:rsidRDefault="0095345A" w:rsidP="0095345A">
      <w:pPr>
        <w:pStyle w:val="ListParagraph"/>
        <w:ind w:left="360"/>
      </w:pPr>
    </w:p>
    <w:p w:rsidR="001F66E6" w:rsidRDefault="001F66E6" w:rsidP="00C26F7D">
      <w:pPr>
        <w:pStyle w:val="ListParagraph"/>
        <w:ind w:left="546"/>
      </w:pPr>
      <w:r>
        <w:t>If so which protocols were amended and were the severity categories increased or decreased?</w:t>
      </w:r>
    </w:p>
    <w:tbl>
      <w:tblPr>
        <w:tblStyle w:val="TableGrid"/>
        <w:tblW w:w="0" w:type="auto"/>
        <w:tblInd w:w="-34" w:type="dxa"/>
        <w:tblLook w:val="04A0" w:firstRow="1" w:lastRow="0" w:firstColumn="1" w:lastColumn="0" w:noHBand="0" w:noVBand="1"/>
      </w:tblPr>
      <w:tblGrid>
        <w:gridCol w:w="2127"/>
        <w:gridCol w:w="2977"/>
        <w:gridCol w:w="4172"/>
      </w:tblGrid>
      <w:tr w:rsidR="0095345A" w:rsidTr="0095345A">
        <w:tc>
          <w:tcPr>
            <w:tcW w:w="2127" w:type="dxa"/>
          </w:tcPr>
          <w:p w:rsidR="0095345A" w:rsidRDefault="0095345A" w:rsidP="001F66E6">
            <w:pPr>
              <w:pStyle w:val="ListParagraph"/>
              <w:ind w:left="0"/>
            </w:pPr>
            <w:r>
              <w:t>Protocol No.</w:t>
            </w:r>
          </w:p>
        </w:tc>
        <w:tc>
          <w:tcPr>
            <w:tcW w:w="2977" w:type="dxa"/>
          </w:tcPr>
          <w:p w:rsidR="0095345A" w:rsidRDefault="0095345A" w:rsidP="001F66E6">
            <w:pPr>
              <w:pStyle w:val="ListParagraph"/>
              <w:ind w:left="0"/>
            </w:pPr>
            <w:r>
              <w:t>Original severity category</w:t>
            </w:r>
          </w:p>
        </w:tc>
        <w:tc>
          <w:tcPr>
            <w:tcW w:w="4172" w:type="dxa"/>
          </w:tcPr>
          <w:p w:rsidR="0095345A" w:rsidRDefault="0095345A" w:rsidP="001F66E6">
            <w:pPr>
              <w:pStyle w:val="ListParagraph"/>
              <w:ind w:left="0"/>
            </w:pPr>
            <w:r>
              <w:t>Amended severity category</w:t>
            </w:r>
          </w:p>
        </w:tc>
      </w:tr>
      <w:tr w:rsidR="0095345A" w:rsidTr="0095345A">
        <w:tc>
          <w:tcPr>
            <w:tcW w:w="2127" w:type="dxa"/>
          </w:tcPr>
          <w:p w:rsidR="0095345A" w:rsidRDefault="00345920" w:rsidP="001F66E6">
            <w:pPr>
              <w:pStyle w:val="ListParagraph"/>
              <w:ind w:left="0"/>
            </w:pPr>
            <w:r>
              <w:t>1</w:t>
            </w:r>
          </w:p>
        </w:tc>
        <w:tc>
          <w:tcPr>
            <w:tcW w:w="2977" w:type="dxa"/>
          </w:tcPr>
          <w:p w:rsidR="0095345A" w:rsidRDefault="00345920" w:rsidP="001F66E6">
            <w:pPr>
              <w:pStyle w:val="ListParagraph"/>
              <w:ind w:left="0"/>
            </w:pPr>
            <w:r>
              <w:t>mild</w:t>
            </w:r>
          </w:p>
        </w:tc>
        <w:tc>
          <w:tcPr>
            <w:tcW w:w="4172" w:type="dxa"/>
          </w:tcPr>
          <w:p w:rsidR="0095345A" w:rsidRDefault="00345920" w:rsidP="001F66E6">
            <w:pPr>
              <w:pStyle w:val="ListParagraph"/>
              <w:ind w:left="0"/>
            </w:pPr>
            <w:r>
              <w:t>moderate</w:t>
            </w:r>
          </w:p>
        </w:tc>
      </w:tr>
      <w:tr w:rsidR="0095345A" w:rsidTr="0095345A">
        <w:tc>
          <w:tcPr>
            <w:tcW w:w="2127" w:type="dxa"/>
          </w:tcPr>
          <w:p w:rsidR="0095345A" w:rsidRDefault="0095345A" w:rsidP="001F66E6">
            <w:pPr>
              <w:pStyle w:val="ListParagraph"/>
              <w:ind w:left="0"/>
            </w:pPr>
          </w:p>
        </w:tc>
        <w:tc>
          <w:tcPr>
            <w:tcW w:w="2977" w:type="dxa"/>
          </w:tcPr>
          <w:p w:rsidR="0095345A" w:rsidRDefault="0095345A" w:rsidP="001F66E6">
            <w:pPr>
              <w:pStyle w:val="ListParagraph"/>
              <w:ind w:left="0"/>
            </w:pPr>
          </w:p>
        </w:tc>
        <w:tc>
          <w:tcPr>
            <w:tcW w:w="4172" w:type="dxa"/>
          </w:tcPr>
          <w:p w:rsidR="0095345A" w:rsidRDefault="0095345A" w:rsidP="001F66E6">
            <w:pPr>
              <w:pStyle w:val="ListParagraph"/>
              <w:ind w:left="0"/>
            </w:pPr>
          </w:p>
        </w:tc>
      </w:tr>
    </w:tbl>
    <w:p w:rsidR="0095345A" w:rsidRDefault="0095345A" w:rsidP="001F66E6">
      <w:pPr>
        <w:pStyle w:val="ListParagraph"/>
        <w:ind w:left="360"/>
      </w:pPr>
    </w:p>
    <w:p w:rsidR="0095345A" w:rsidRDefault="0095345A" w:rsidP="00C26F7D">
      <w:pPr>
        <w:pStyle w:val="ListParagraph"/>
        <w:ind w:left="546"/>
      </w:pPr>
      <w:r>
        <w:t>If you have increased or decreased the severity category of any of your protocols why was this necessary?</w:t>
      </w:r>
    </w:p>
    <w:tbl>
      <w:tblPr>
        <w:tblStyle w:val="TableGrid"/>
        <w:tblW w:w="0" w:type="auto"/>
        <w:tblLook w:val="04A0" w:firstRow="1" w:lastRow="0" w:firstColumn="1" w:lastColumn="0" w:noHBand="0" w:noVBand="1"/>
      </w:tblPr>
      <w:tblGrid>
        <w:gridCol w:w="9242"/>
      </w:tblGrid>
      <w:tr w:rsidR="001F66E6" w:rsidTr="00C26F7D">
        <w:tc>
          <w:tcPr>
            <w:tcW w:w="9242" w:type="dxa"/>
          </w:tcPr>
          <w:p w:rsidR="001F66E6" w:rsidRDefault="001F66E6" w:rsidP="00C26F7D"/>
          <w:p w:rsidR="001F66E6" w:rsidRDefault="00345920" w:rsidP="00C26F7D">
            <w:pPr>
              <w:pStyle w:val="ListParagraph"/>
              <w:numPr>
                <w:ilvl w:val="0"/>
                <w:numId w:val="27"/>
              </w:numPr>
              <w:jc w:val="both"/>
            </w:pPr>
            <w:r w:rsidRPr="009A15A2">
              <w:t>One of the transgenic lines we have used has a harmful phenotype which is described in the literature as arising at late stage of animal life (13-15months). As the experiments we wanted to carry out are performed starting with young animals (6 weeks old) and continue for six months, we did not think the animals would experience this phenotype, and the limit for this protocol was set at mild severity. During the course of the first experiment we carried out, we realised that the phenotype appeared a lot earlier, which made it impossible to carry out the experiment in full. We refrained from using the animals experimentally and tried to mitigate the phenotype by crossing the animals with a less obvious phenotype, but this did not improve the age of the onset. In the meantime we reported the issues to the Home Office inspector and submitted an amendment (Amendment 2) which raised the severity limit from mild to moderate for breeding to keep the colony going.</w:t>
            </w:r>
          </w:p>
          <w:p w:rsidR="001F66E6" w:rsidRDefault="001F66E6" w:rsidP="00C26F7D"/>
        </w:tc>
      </w:tr>
    </w:tbl>
    <w:p w:rsidR="001F66E6" w:rsidRPr="001F66E6" w:rsidRDefault="001F66E6" w:rsidP="001F66E6">
      <w:pPr>
        <w:pStyle w:val="ListParagraph"/>
        <w:ind w:left="360"/>
      </w:pPr>
    </w:p>
    <w:p w:rsidR="001F66E6" w:rsidRDefault="001F66E6"/>
    <w:p w:rsidR="001E55E7" w:rsidRDefault="001E55E7"/>
    <w:p w:rsidR="001E55E7" w:rsidRDefault="001E55E7"/>
    <w:p w:rsidR="001E55E7" w:rsidRDefault="001E55E7"/>
    <w:p w:rsidR="001E55E7" w:rsidRDefault="001E55E7"/>
    <w:p w:rsidR="001F66E6" w:rsidRDefault="007C621B">
      <w:r>
        <w:br w:type="page"/>
      </w:r>
    </w:p>
    <w:p w:rsidR="007C621B" w:rsidRPr="00D94F71" w:rsidRDefault="00186A8B" w:rsidP="002F78EF">
      <w:pPr>
        <w:pStyle w:val="ListParagraph"/>
        <w:numPr>
          <w:ilvl w:val="0"/>
          <w:numId w:val="26"/>
        </w:numPr>
        <w:rPr>
          <w:b/>
          <w:sz w:val="24"/>
          <w:szCs w:val="24"/>
        </w:rPr>
      </w:pPr>
      <w:r w:rsidRPr="00D94F71">
        <w:rPr>
          <w:b/>
          <w:sz w:val="24"/>
          <w:szCs w:val="24"/>
        </w:rPr>
        <w:lastRenderedPageBreak/>
        <w:t>3Rs:</w:t>
      </w:r>
    </w:p>
    <w:p w:rsidR="00186A8B" w:rsidRDefault="00186A8B"/>
    <w:p w:rsidR="007B6F6E" w:rsidRDefault="007B6F6E" w:rsidP="007B6F6E">
      <w:pPr>
        <w:ind w:left="360"/>
      </w:pPr>
      <w:r>
        <w:t>In this section please explain what steps you have taken during the tenure of your licence that resulted in 3Rs gains.  This might include working with collaborators to refine your model, changing the anaesthetic regime or equipment, etc.  Consider every change you have made and its impact on the 3Rs – even small changes and initiatives can result in 3Rs gains.</w:t>
      </w:r>
    </w:p>
    <w:p w:rsidR="00932E39" w:rsidRDefault="00932E39" w:rsidP="007B6F6E">
      <w:pPr>
        <w:ind w:left="360"/>
      </w:pPr>
    </w:p>
    <w:p w:rsidR="00617D96" w:rsidRDefault="00617D96" w:rsidP="00C26F7D">
      <w:pPr>
        <w:pStyle w:val="ListParagraph"/>
        <w:numPr>
          <w:ilvl w:val="0"/>
          <w:numId w:val="7"/>
        </w:numPr>
        <w:tabs>
          <w:tab w:val="left" w:pos="378"/>
        </w:tabs>
        <w:jc w:val="both"/>
      </w:pPr>
      <w:bookmarkStart w:id="1" w:name="The_3Rs_definitions"/>
      <w:bookmarkEnd w:id="1"/>
      <w:r>
        <w:t xml:space="preserve">What techniques and/or animal models have you used on your licence (include GA models).  </w:t>
      </w:r>
    </w:p>
    <w:p w:rsidR="00617D96" w:rsidRDefault="00617D96" w:rsidP="00617D96">
      <w:pPr>
        <w:pStyle w:val="ListParagraph"/>
        <w:ind w:left="360"/>
      </w:pPr>
    </w:p>
    <w:tbl>
      <w:tblPr>
        <w:tblStyle w:val="TableGrid"/>
        <w:tblW w:w="0" w:type="auto"/>
        <w:tblLook w:val="04A0" w:firstRow="1" w:lastRow="0" w:firstColumn="1" w:lastColumn="0" w:noHBand="0" w:noVBand="1"/>
      </w:tblPr>
      <w:tblGrid>
        <w:gridCol w:w="9242"/>
      </w:tblGrid>
      <w:tr w:rsidR="00617D96" w:rsidTr="00C26F7D">
        <w:tc>
          <w:tcPr>
            <w:tcW w:w="9242" w:type="dxa"/>
          </w:tcPr>
          <w:p w:rsidR="00DF298D" w:rsidRDefault="00DF298D" w:rsidP="00DF298D">
            <w:pPr>
              <w:pStyle w:val="ListParagraph"/>
            </w:pPr>
          </w:p>
          <w:p w:rsidR="00617D96" w:rsidRDefault="0016786F" w:rsidP="00244A14">
            <w:pPr>
              <w:pStyle w:val="ListParagraph"/>
              <w:numPr>
                <w:ilvl w:val="0"/>
                <w:numId w:val="28"/>
              </w:numPr>
            </w:pPr>
            <w:r>
              <w:t>K14-HPV16 transgenic mouse model.</w:t>
            </w:r>
          </w:p>
          <w:p w:rsidR="0016786F" w:rsidRDefault="0016786F" w:rsidP="00244A14">
            <w:pPr>
              <w:pStyle w:val="ListParagraph"/>
              <w:numPr>
                <w:ilvl w:val="0"/>
                <w:numId w:val="28"/>
              </w:numPr>
            </w:pPr>
            <w:r>
              <w:t>Subcutaneous tumour cell injection.</w:t>
            </w:r>
          </w:p>
          <w:p w:rsidR="0016786F" w:rsidRDefault="0016786F" w:rsidP="00244A14">
            <w:pPr>
              <w:pStyle w:val="ListParagraph"/>
              <w:numPr>
                <w:ilvl w:val="0"/>
                <w:numId w:val="28"/>
              </w:numPr>
            </w:pPr>
            <w:proofErr w:type="spellStart"/>
            <w:r>
              <w:t>Orthotopic</w:t>
            </w:r>
            <w:proofErr w:type="spellEnd"/>
            <w:r>
              <w:t xml:space="preserve"> tumour implantation in the uterus.</w:t>
            </w:r>
          </w:p>
          <w:p w:rsidR="00D85BAD" w:rsidRDefault="00D85BAD" w:rsidP="00244A14">
            <w:pPr>
              <w:pStyle w:val="ListParagraph"/>
              <w:numPr>
                <w:ilvl w:val="0"/>
                <w:numId w:val="28"/>
              </w:numPr>
            </w:pPr>
            <w:r>
              <w:t>Intravenous tumour cell injection.</w:t>
            </w:r>
          </w:p>
          <w:p w:rsidR="00617D96" w:rsidRDefault="00617D96" w:rsidP="00C26F7D"/>
        </w:tc>
      </w:tr>
    </w:tbl>
    <w:p w:rsidR="00617D96" w:rsidRDefault="00617D96" w:rsidP="00617D96"/>
    <w:p w:rsidR="00617D96" w:rsidRDefault="00617D96" w:rsidP="00C26F7D">
      <w:pPr>
        <w:pStyle w:val="ListParagraph"/>
        <w:numPr>
          <w:ilvl w:val="0"/>
          <w:numId w:val="7"/>
        </w:numPr>
        <w:tabs>
          <w:tab w:val="left" w:pos="378"/>
        </w:tabs>
      </w:pPr>
      <w:r>
        <w:t xml:space="preserve">How successful have these techniques and/or models been?  </w:t>
      </w:r>
    </w:p>
    <w:p w:rsidR="00617D96" w:rsidRDefault="00617D96" w:rsidP="00617D96">
      <w:pPr>
        <w:pStyle w:val="ListParagraph"/>
        <w:ind w:left="360"/>
      </w:pPr>
    </w:p>
    <w:tbl>
      <w:tblPr>
        <w:tblStyle w:val="TableGrid"/>
        <w:tblW w:w="0" w:type="auto"/>
        <w:tblLook w:val="04A0" w:firstRow="1" w:lastRow="0" w:firstColumn="1" w:lastColumn="0" w:noHBand="0" w:noVBand="1"/>
      </w:tblPr>
      <w:tblGrid>
        <w:gridCol w:w="9242"/>
      </w:tblGrid>
      <w:tr w:rsidR="00617D96" w:rsidTr="00244A14">
        <w:tc>
          <w:tcPr>
            <w:tcW w:w="9242" w:type="dxa"/>
          </w:tcPr>
          <w:p w:rsidR="00DF298D" w:rsidRDefault="00DF298D" w:rsidP="00DF298D">
            <w:pPr>
              <w:pStyle w:val="ListParagraph"/>
              <w:jc w:val="both"/>
            </w:pPr>
          </w:p>
          <w:p w:rsidR="0030428E" w:rsidRDefault="0030428E" w:rsidP="00244A14">
            <w:pPr>
              <w:pStyle w:val="ListParagraph"/>
              <w:numPr>
                <w:ilvl w:val="0"/>
                <w:numId w:val="29"/>
              </w:numPr>
              <w:jc w:val="both"/>
            </w:pPr>
            <w:r>
              <w:t xml:space="preserve">K14-HPV16 transgenic mouse model: </w:t>
            </w:r>
            <w:r w:rsidR="009A1A75">
              <w:t>Not</w:t>
            </w:r>
            <w:r>
              <w:t xml:space="preserve"> successful. </w:t>
            </w:r>
            <w:r w:rsidR="00345920">
              <w:t xml:space="preserve">There were several issues with this model. This transgenic line </w:t>
            </w:r>
            <w:r w:rsidR="00345920" w:rsidRPr="00345920">
              <w:t xml:space="preserve">is described in the literature as </w:t>
            </w:r>
            <w:r w:rsidR="00345920">
              <w:t xml:space="preserve">having a skin phenotype which </w:t>
            </w:r>
            <w:r w:rsidR="00345920" w:rsidRPr="00345920">
              <w:t>aris</w:t>
            </w:r>
            <w:r w:rsidR="00345920">
              <w:t>es</w:t>
            </w:r>
            <w:r w:rsidR="00345920" w:rsidRPr="00345920">
              <w:t xml:space="preserve"> at late stage of animal life (13-15months). As the experiments we wanted to carry out are performed starting with young animals (6 weeks old) and continue for six months</w:t>
            </w:r>
            <w:r w:rsidR="00345920">
              <w:t xml:space="preserve"> (exposure to oestrogen)</w:t>
            </w:r>
            <w:r w:rsidR="00345920" w:rsidRPr="00345920">
              <w:t>, we did not think the animals would experience this phenotype. During the course of the first experiment we carried out, we realised that the phenotype appeared a lot earlier, which made it impossible to carry out the experiment in full</w:t>
            </w:r>
            <w:r w:rsidR="00244A14">
              <w:t>, due to the severity of the phenotype</w:t>
            </w:r>
            <w:r w:rsidR="00345920" w:rsidRPr="00345920">
              <w:t>.</w:t>
            </w:r>
            <w:r w:rsidR="00345920">
              <w:t xml:space="preserve"> Moreover, a</w:t>
            </w:r>
            <w:r>
              <w:t xml:space="preserve">lthough </w:t>
            </w:r>
            <w:r w:rsidR="00345920">
              <w:t>it has been widely</w:t>
            </w:r>
            <w:r w:rsidR="009A1A75">
              <w:t xml:space="preserve"> described</w:t>
            </w:r>
            <w:r w:rsidR="00244A14">
              <w:t xml:space="preserve"> in the literature</w:t>
            </w:r>
            <w:r w:rsidR="009A1A75">
              <w:t xml:space="preserve"> </w:t>
            </w:r>
            <w:r w:rsidR="00345920">
              <w:t>that</w:t>
            </w:r>
            <w:r w:rsidR="009A1A75">
              <w:t xml:space="preserve"> oestrogen pellet implantation </w:t>
            </w:r>
            <w:r w:rsidR="00244A14">
              <w:t xml:space="preserve">for six months </w:t>
            </w:r>
            <w:r w:rsidR="009A1A75">
              <w:t>promote</w:t>
            </w:r>
            <w:r w:rsidR="00345920">
              <w:t>s</w:t>
            </w:r>
            <w:r w:rsidR="009A1A75">
              <w:t xml:space="preserve"> the development of cervical SCC</w:t>
            </w:r>
            <w:r w:rsidR="00244A14">
              <w:t xml:space="preserve"> in the majority of the transgenic mice</w:t>
            </w:r>
            <w:r w:rsidR="009A1A75">
              <w:t xml:space="preserve"> in this model, we could not </w:t>
            </w:r>
            <w:r w:rsidR="00345920">
              <w:t>observe</w:t>
            </w:r>
            <w:r w:rsidR="009A1A75">
              <w:t xml:space="preserve"> any cervical SCC</w:t>
            </w:r>
            <w:r w:rsidR="00345920">
              <w:t xml:space="preserve"> in the few animals we could treat for</w:t>
            </w:r>
            <w:r w:rsidR="009A1A75">
              <w:t xml:space="preserve"> 6 months </w:t>
            </w:r>
            <w:r w:rsidR="00345920">
              <w:t>with</w:t>
            </w:r>
            <w:r w:rsidR="009A1A75">
              <w:t xml:space="preserve"> oestrogen.</w:t>
            </w:r>
          </w:p>
          <w:p w:rsidR="0030428E" w:rsidRDefault="0030428E" w:rsidP="00244A14">
            <w:pPr>
              <w:jc w:val="both"/>
            </w:pPr>
            <w:r>
              <w:t xml:space="preserve"> </w:t>
            </w:r>
          </w:p>
          <w:p w:rsidR="00617D96" w:rsidRDefault="00D85BAD" w:rsidP="00244A14">
            <w:pPr>
              <w:pStyle w:val="ListParagraph"/>
              <w:numPr>
                <w:ilvl w:val="0"/>
                <w:numId w:val="29"/>
              </w:numPr>
              <w:jc w:val="both"/>
            </w:pPr>
            <w:r>
              <w:t xml:space="preserve">Subcutaneous tumour cell injection: </w:t>
            </w:r>
            <w:r w:rsidR="0030428E">
              <w:t>Very s</w:t>
            </w:r>
            <w:r>
              <w:t>uccessful</w:t>
            </w:r>
            <w:r w:rsidR="0030428E">
              <w:t xml:space="preserve">. We </w:t>
            </w:r>
            <w:r w:rsidR="00345920">
              <w:t xml:space="preserve">used subcutaneous tumour cell injection for studies and we also </w:t>
            </w:r>
            <w:r w:rsidR="0030428E">
              <w:t xml:space="preserve">developed subcutaneous tumours in order to implant them as tissue fragments in the uterus of new recipient mice. We had 100% tumour growth rate by </w:t>
            </w:r>
            <w:r w:rsidR="004B5C6F">
              <w:t>this methodology</w:t>
            </w:r>
            <w:r w:rsidR="00244A14">
              <w:t>, and we obtained significant results.</w:t>
            </w:r>
          </w:p>
          <w:p w:rsidR="0030428E" w:rsidRDefault="0030428E" w:rsidP="00244A14">
            <w:pPr>
              <w:jc w:val="both"/>
            </w:pPr>
          </w:p>
          <w:p w:rsidR="00D85BAD" w:rsidRDefault="00D85BAD" w:rsidP="00244A14">
            <w:pPr>
              <w:pStyle w:val="ListParagraph"/>
              <w:numPr>
                <w:ilvl w:val="0"/>
                <w:numId w:val="29"/>
              </w:numPr>
              <w:jc w:val="both"/>
            </w:pPr>
            <w:proofErr w:type="spellStart"/>
            <w:r>
              <w:t>Orthotopic</w:t>
            </w:r>
            <w:proofErr w:type="spellEnd"/>
            <w:r>
              <w:t xml:space="preserve"> tumour implantation: </w:t>
            </w:r>
            <w:r w:rsidR="009A1A75">
              <w:t>Very s</w:t>
            </w:r>
            <w:r>
              <w:t xml:space="preserve">uccessful. </w:t>
            </w:r>
            <w:r w:rsidR="00244A14">
              <w:t xml:space="preserve">This technique was developed during the duration of this PPL. </w:t>
            </w:r>
            <w:r w:rsidR="004B5C6F">
              <w:t xml:space="preserve">Implantation of tumours developed subcutaneously was 100% successful. </w:t>
            </w:r>
            <w:r>
              <w:t xml:space="preserve">We were able to study the tumour growth and tumour microenvironment in a </w:t>
            </w:r>
            <w:r w:rsidR="009A1A75">
              <w:t xml:space="preserve">highly relevant tumour model. </w:t>
            </w:r>
            <w:r>
              <w:t xml:space="preserve"> </w:t>
            </w:r>
          </w:p>
          <w:p w:rsidR="0030428E" w:rsidRDefault="0030428E" w:rsidP="00244A14">
            <w:pPr>
              <w:jc w:val="both"/>
            </w:pPr>
          </w:p>
          <w:p w:rsidR="00D85BAD" w:rsidRDefault="00D85BAD" w:rsidP="00244A14">
            <w:pPr>
              <w:pStyle w:val="ListParagraph"/>
              <w:numPr>
                <w:ilvl w:val="0"/>
                <w:numId w:val="29"/>
              </w:numPr>
              <w:jc w:val="both"/>
            </w:pPr>
            <w:r>
              <w:t xml:space="preserve">Intravenous tumour cell injection: </w:t>
            </w:r>
            <w:r w:rsidR="0030428E">
              <w:t>Very s</w:t>
            </w:r>
            <w:r>
              <w:t>uccessful. We were able to verify the pro-metastatic potential of our two</w:t>
            </w:r>
            <w:r w:rsidR="00244A14">
              <w:t xml:space="preserve"> potential</w:t>
            </w:r>
            <w:r>
              <w:t xml:space="preserve"> </w:t>
            </w:r>
            <w:r w:rsidR="00244A14">
              <w:t>therapeutic targets</w:t>
            </w:r>
            <w:r>
              <w:t xml:space="preserve"> of interest, and how therapy with a monoclonal antibody </w:t>
            </w:r>
            <w:r w:rsidR="00244A14">
              <w:t xml:space="preserve">against one of them </w:t>
            </w:r>
            <w:r>
              <w:t>decreased the metastatic potential of the tumour cells.</w:t>
            </w:r>
          </w:p>
          <w:p w:rsidR="00617D96" w:rsidRDefault="00617D96" w:rsidP="00C26F7D"/>
        </w:tc>
      </w:tr>
    </w:tbl>
    <w:p w:rsidR="00617D96" w:rsidRDefault="00617D96" w:rsidP="00617D96">
      <w:pPr>
        <w:pStyle w:val="ListParagraph"/>
        <w:ind w:left="360"/>
      </w:pPr>
    </w:p>
    <w:p w:rsidR="00617D96" w:rsidRDefault="00617D96" w:rsidP="00C26F7D">
      <w:pPr>
        <w:pStyle w:val="ListParagraph"/>
        <w:numPr>
          <w:ilvl w:val="0"/>
          <w:numId w:val="7"/>
        </w:numPr>
        <w:tabs>
          <w:tab w:val="left" w:pos="378"/>
        </w:tabs>
        <w:jc w:val="both"/>
      </w:pPr>
      <w:r>
        <w:t>What limitations</w:t>
      </w:r>
      <w:r w:rsidR="00BB4FE5">
        <w:t>,</w:t>
      </w:r>
      <w:r>
        <w:t xml:space="preserve"> if any</w:t>
      </w:r>
      <w:r w:rsidR="00BB4FE5">
        <w:t>,</w:t>
      </w:r>
      <w:r>
        <w:t xml:space="preserve"> have you encountered?  Were you able to overcome these limitations and</w:t>
      </w:r>
      <w:r w:rsidR="00BB4FE5">
        <w:t>,</w:t>
      </w:r>
      <w:r>
        <w:t xml:space="preserve"> if so</w:t>
      </w:r>
      <w:r w:rsidR="00BB4FE5">
        <w:t>,</w:t>
      </w:r>
      <w:r>
        <w:t xml:space="preserve"> how?</w:t>
      </w:r>
    </w:p>
    <w:p w:rsidR="00617D96" w:rsidRDefault="00617D96" w:rsidP="00617D96"/>
    <w:tbl>
      <w:tblPr>
        <w:tblStyle w:val="TableGrid"/>
        <w:tblW w:w="0" w:type="auto"/>
        <w:tblLook w:val="04A0" w:firstRow="1" w:lastRow="0" w:firstColumn="1" w:lastColumn="0" w:noHBand="0" w:noVBand="1"/>
      </w:tblPr>
      <w:tblGrid>
        <w:gridCol w:w="9242"/>
      </w:tblGrid>
      <w:tr w:rsidR="00617D96" w:rsidTr="00C26F7D">
        <w:tc>
          <w:tcPr>
            <w:tcW w:w="9242" w:type="dxa"/>
          </w:tcPr>
          <w:p w:rsidR="00DF298D" w:rsidRDefault="00DF298D" w:rsidP="00E50F53">
            <w:pPr>
              <w:jc w:val="both"/>
            </w:pPr>
          </w:p>
          <w:p w:rsidR="00617D96" w:rsidRDefault="00E50F53" w:rsidP="00E50F53">
            <w:pPr>
              <w:jc w:val="both"/>
            </w:pPr>
            <w:r>
              <w:t>We were unable to develop</w:t>
            </w:r>
            <w:r w:rsidR="009A1A75">
              <w:t xml:space="preserve"> cervical SCC in the transgenic mouse model K14-HPV16</w:t>
            </w:r>
            <w:r w:rsidR="00DF298D">
              <w:t xml:space="preserve"> after treatment for six months with oestrogen</w:t>
            </w:r>
            <w:r>
              <w:t xml:space="preserve">, and found that a harmful phenotypic effect </w:t>
            </w:r>
            <w:r w:rsidR="00D6032F">
              <w:t>arose</w:t>
            </w:r>
            <w:r>
              <w:t xml:space="preserve"> in </w:t>
            </w:r>
            <w:r>
              <w:lastRenderedPageBreak/>
              <w:t>these transgenic mice much earlier than the literature seems to suggest.</w:t>
            </w:r>
            <w:r w:rsidR="009A1A75">
              <w:t xml:space="preserve"> We </w:t>
            </w:r>
            <w:r w:rsidR="004B5C6F">
              <w:t>have stopped</w:t>
            </w:r>
            <w:r w:rsidR="009A1A75">
              <w:t xml:space="preserve"> the mouse colony and </w:t>
            </w:r>
            <w:r w:rsidR="004B5C6F">
              <w:t xml:space="preserve">are considering </w:t>
            </w:r>
            <w:r w:rsidR="009A1A75">
              <w:t>obtain</w:t>
            </w:r>
            <w:r w:rsidR="004B5C6F">
              <w:t>ing some new founders from a collaborator</w:t>
            </w:r>
            <w:r w:rsidR="009A1A75">
              <w:t>. We are certain that the</w:t>
            </w:r>
            <w:r w:rsidR="004B5C6F">
              <w:t>se</w:t>
            </w:r>
            <w:r w:rsidR="009A1A75">
              <w:t xml:space="preserve"> mice</w:t>
            </w:r>
            <w:r>
              <w:t xml:space="preserve"> would</w:t>
            </w:r>
            <w:r w:rsidR="009A1A75">
              <w:t xml:space="preserve"> develop cervical SCC</w:t>
            </w:r>
            <w:r w:rsidR="004B5C6F">
              <w:t xml:space="preserve">, </w:t>
            </w:r>
            <w:r>
              <w:t xml:space="preserve">as the collaborator uses them for studies similar to the ones we would like to carry </w:t>
            </w:r>
            <w:proofErr w:type="gramStart"/>
            <w:r>
              <w:t>out,</w:t>
            </w:r>
            <w:proofErr w:type="gramEnd"/>
            <w:r>
              <w:t xml:space="preserve"> however </w:t>
            </w:r>
            <w:r w:rsidR="004B5C6F">
              <w:t xml:space="preserve">we are </w:t>
            </w:r>
            <w:r w:rsidR="00A53901">
              <w:t>critically evaluating</w:t>
            </w:r>
            <w:r w:rsidR="004B5C6F">
              <w:t xml:space="preserve"> the feasibility of these studies in view of the </w:t>
            </w:r>
            <w:r>
              <w:t>severity of the phenotype which will appear much earlier than previously thought.</w:t>
            </w:r>
          </w:p>
          <w:p w:rsidR="00617D96" w:rsidRDefault="00617D96" w:rsidP="00C26F7D"/>
        </w:tc>
      </w:tr>
    </w:tbl>
    <w:p w:rsidR="00617D96" w:rsidRDefault="00E50F53" w:rsidP="00E50F53">
      <w:pPr>
        <w:tabs>
          <w:tab w:val="left" w:pos="2190"/>
        </w:tabs>
      </w:pPr>
      <w:r>
        <w:lastRenderedPageBreak/>
        <w:tab/>
      </w:r>
    </w:p>
    <w:p w:rsidR="00932E39" w:rsidRDefault="00932E39" w:rsidP="00932E39">
      <w:r>
        <w:t>The following definitions come from the NC3</w:t>
      </w:r>
      <w:r>
        <w:tab/>
      </w:r>
      <w:proofErr w:type="spellStart"/>
      <w:r>
        <w:t>Rs</w:t>
      </w:r>
      <w:proofErr w:type="spellEnd"/>
      <w:r>
        <w:t xml:space="preserve"> website and are included to help you provide information under the most appropriate R below: </w:t>
      </w:r>
    </w:p>
    <w:p w:rsidR="00932E39" w:rsidRPr="00932E39" w:rsidRDefault="00932E39" w:rsidP="00932E39">
      <w:pPr>
        <w:spacing w:before="100" w:beforeAutospacing="1"/>
        <w:outlineLvl w:val="1"/>
        <w:rPr>
          <w:rFonts w:eastAsia="Times New Roman"/>
          <w:b/>
          <w:bCs/>
          <w:sz w:val="24"/>
          <w:szCs w:val="24"/>
          <w:lang w:eastAsia="en-GB"/>
        </w:rPr>
      </w:pPr>
      <w:r w:rsidRPr="00932E39">
        <w:rPr>
          <w:rFonts w:eastAsia="Times New Roman"/>
          <w:b/>
          <w:bCs/>
          <w:sz w:val="24"/>
          <w:szCs w:val="24"/>
          <w:lang w:eastAsia="en-GB"/>
        </w:rPr>
        <w:t>Definitions</w:t>
      </w:r>
    </w:p>
    <w:p w:rsidR="00932E39" w:rsidRPr="00932E39" w:rsidRDefault="00932E39" w:rsidP="00932E39">
      <w:pPr>
        <w:spacing w:before="100" w:beforeAutospacing="1" w:after="100" w:afterAutospacing="1"/>
        <w:rPr>
          <w:rFonts w:ascii="Times New Roman" w:eastAsia="Times New Roman" w:hAnsi="Times New Roman" w:cs="Times New Roman"/>
          <w:sz w:val="24"/>
          <w:szCs w:val="24"/>
          <w:lang w:eastAsia="en-GB"/>
        </w:rPr>
      </w:pPr>
      <w:r>
        <w:rPr>
          <w:rFonts w:ascii="Times New Roman" w:eastAsia="Times New Roman" w:hAnsi="Times New Roman" w:cs="Times New Roman"/>
          <w:noProof/>
          <w:sz w:val="24"/>
          <w:szCs w:val="24"/>
          <w:lang w:eastAsia="en-GB"/>
        </w:rPr>
        <w:drawing>
          <wp:inline distT="0" distB="0" distL="0" distR="0">
            <wp:extent cx="1905000" cy="1524000"/>
            <wp:effectExtent l="0" t="0" r="0" b="0"/>
            <wp:docPr id="4" name="Picture 4" descr="Replacement - Methods with avoid or replace the use of anima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placement - Methods with avoid or replace the use of animals"/>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905000" cy="1524000"/>
                    </a:xfrm>
                    <a:prstGeom prst="rect">
                      <a:avLst/>
                    </a:prstGeom>
                    <a:noFill/>
                    <a:ln>
                      <a:noFill/>
                    </a:ln>
                  </pic:spPr>
                </pic:pic>
              </a:graphicData>
            </a:graphic>
          </wp:inline>
        </w:drawing>
      </w:r>
      <w:r>
        <w:rPr>
          <w:rFonts w:ascii="Times New Roman" w:eastAsia="Times New Roman" w:hAnsi="Times New Roman" w:cs="Times New Roman"/>
          <w:noProof/>
          <w:sz w:val="24"/>
          <w:szCs w:val="24"/>
          <w:lang w:eastAsia="en-GB"/>
        </w:rPr>
        <w:drawing>
          <wp:inline distT="0" distB="0" distL="0" distR="0">
            <wp:extent cx="1905000" cy="1524000"/>
            <wp:effectExtent l="0" t="0" r="0" b="0"/>
            <wp:docPr id="3" name="Picture 3" descr="Reduction - Methods which minimise the number of animals used per experi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eduction - Methods which minimise the number of animals used per experimen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905000" cy="1524000"/>
                    </a:xfrm>
                    <a:prstGeom prst="rect">
                      <a:avLst/>
                    </a:prstGeom>
                    <a:noFill/>
                    <a:ln>
                      <a:noFill/>
                    </a:ln>
                  </pic:spPr>
                </pic:pic>
              </a:graphicData>
            </a:graphic>
          </wp:inline>
        </w:drawing>
      </w:r>
      <w:r>
        <w:rPr>
          <w:rFonts w:ascii="Times New Roman" w:eastAsia="Times New Roman" w:hAnsi="Times New Roman" w:cs="Times New Roman"/>
          <w:noProof/>
          <w:sz w:val="24"/>
          <w:szCs w:val="24"/>
          <w:lang w:eastAsia="en-GB"/>
        </w:rPr>
        <w:drawing>
          <wp:inline distT="0" distB="0" distL="0" distR="0">
            <wp:extent cx="1905000" cy="1524000"/>
            <wp:effectExtent l="0" t="0" r="0" b="0"/>
            <wp:docPr id="2" name="Picture 2" descr="Refinement - Methods which minimise suffering and improve animal welfa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efinement - Methods which minimise suffering and improve animal welfare"/>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905000" cy="1524000"/>
                    </a:xfrm>
                    <a:prstGeom prst="rect">
                      <a:avLst/>
                    </a:prstGeom>
                    <a:noFill/>
                    <a:ln>
                      <a:noFill/>
                    </a:ln>
                  </pic:spPr>
                </pic:pic>
              </a:graphicData>
            </a:graphic>
          </wp:inline>
        </w:drawing>
      </w:r>
    </w:p>
    <w:p w:rsidR="00617D96" w:rsidRDefault="00617D96" w:rsidP="00C26F7D">
      <w:pPr>
        <w:pStyle w:val="ListParagraph"/>
        <w:numPr>
          <w:ilvl w:val="0"/>
          <w:numId w:val="7"/>
        </w:numPr>
        <w:tabs>
          <w:tab w:val="left" w:pos="392"/>
        </w:tabs>
      </w:pPr>
      <w:r>
        <w:t xml:space="preserve">Have you attempted or been able to refine any of your techniques or models? </w:t>
      </w:r>
    </w:p>
    <w:p w:rsidR="00617D96" w:rsidRPr="00D94F71" w:rsidRDefault="001128A4" w:rsidP="00617D96">
      <w:pPr>
        <w:pStyle w:val="ListParagraph"/>
        <w:ind w:left="7200" w:firstLine="720"/>
        <w:rPr>
          <w:b/>
        </w:rPr>
      </w:pPr>
      <w:r>
        <w:rPr>
          <w:b/>
        </w:rPr>
        <w:t>YES</w:t>
      </w:r>
    </w:p>
    <w:p w:rsidR="00617D96" w:rsidRDefault="00617D96" w:rsidP="00617D96">
      <w:pPr>
        <w:pStyle w:val="ListParagraph"/>
        <w:ind w:left="7200"/>
      </w:pPr>
    </w:p>
    <w:p w:rsidR="00617D96" w:rsidRDefault="00612913" w:rsidP="00617D96">
      <w:pPr>
        <w:pStyle w:val="ListParagraph"/>
        <w:ind w:left="360"/>
        <w:jc w:val="both"/>
      </w:pPr>
      <w:r>
        <w:t>Please provide a list of techniques or models you have been able to refine and the refinements you have made.  Please indicate if you have published or disseminate</w:t>
      </w:r>
      <w:r w:rsidR="007A07DF">
        <w:t>d</w:t>
      </w:r>
      <w:r>
        <w:t xml:space="preserve"> this information during the tenure of this licence</w:t>
      </w:r>
      <w:r w:rsidR="0070327B">
        <w:t xml:space="preserve"> and attach a copy of the publication</w:t>
      </w:r>
      <w:r>
        <w:t>.</w:t>
      </w:r>
    </w:p>
    <w:tbl>
      <w:tblPr>
        <w:tblStyle w:val="TableGrid"/>
        <w:tblW w:w="0" w:type="auto"/>
        <w:tblLook w:val="04A0" w:firstRow="1" w:lastRow="0" w:firstColumn="1" w:lastColumn="0" w:noHBand="0" w:noVBand="1"/>
      </w:tblPr>
      <w:tblGrid>
        <w:gridCol w:w="9242"/>
      </w:tblGrid>
      <w:tr w:rsidR="00617D96" w:rsidTr="00C26F7D">
        <w:tc>
          <w:tcPr>
            <w:tcW w:w="9242" w:type="dxa"/>
          </w:tcPr>
          <w:p w:rsidR="0024275E" w:rsidRDefault="0024275E" w:rsidP="00C26F7D"/>
          <w:p w:rsidR="00617D96" w:rsidRDefault="00452FA4" w:rsidP="00FB41D6">
            <w:pPr>
              <w:jc w:val="both"/>
            </w:pPr>
            <w:r>
              <w:t>We are interested in cervi</w:t>
            </w:r>
            <w:r w:rsidR="00FB41D6">
              <w:t>cal SCC</w:t>
            </w:r>
            <w:r>
              <w:t xml:space="preserve">, and </w:t>
            </w:r>
            <w:r w:rsidR="00FB41D6">
              <w:t>we aimed to study tumour development and microenvironment in this area.</w:t>
            </w:r>
            <w:r>
              <w:t xml:space="preserve"> </w:t>
            </w:r>
            <w:r w:rsidR="00FB41D6">
              <w:t xml:space="preserve">This is very different from a subcutaneous environment, and reflects much more closely what happened in humans with these tumours. </w:t>
            </w:r>
            <w:r w:rsidR="009A1A75">
              <w:t xml:space="preserve">Tumour cell injection in the </w:t>
            </w:r>
            <w:r w:rsidR="00271BCE">
              <w:t>uterus</w:t>
            </w:r>
            <w:r w:rsidR="009A1A75">
              <w:t xml:space="preserve"> of the mice </w:t>
            </w:r>
            <w:r w:rsidR="00FB41D6">
              <w:t xml:space="preserve">infrequently establishes </w:t>
            </w:r>
            <w:r w:rsidR="00F04D32">
              <w:t>tumour</w:t>
            </w:r>
            <w:r w:rsidR="00FB41D6">
              <w:t xml:space="preserve">s, and many animals need to be used to achieve enough tumours to study. </w:t>
            </w:r>
            <w:r w:rsidR="00F04D32">
              <w:t xml:space="preserve"> </w:t>
            </w:r>
            <w:r w:rsidR="0094620B">
              <w:t xml:space="preserve">We were able to develop a </w:t>
            </w:r>
            <w:r w:rsidR="00F04D32">
              <w:t xml:space="preserve">tumour piece implantation, where we sutured a piece of an already established tumour (growth subcutaneously) </w:t>
            </w:r>
            <w:r w:rsidR="001128A4">
              <w:t>to</w:t>
            </w:r>
            <w:r w:rsidR="00FB41D6">
              <w:t xml:space="preserve"> the </w:t>
            </w:r>
            <w:r w:rsidR="00271BCE">
              <w:t>uterus</w:t>
            </w:r>
            <w:r w:rsidR="00FB41D6">
              <w:t xml:space="preserve"> of the mice</w:t>
            </w:r>
            <w:r w:rsidR="001128A4">
              <w:t>,</w:t>
            </w:r>
            <w:r w:rsidR="00FB41D6">
              <w:t xml:space="preserve"> which was very successful in establishing tumours</w:t>
            </w:r>
            <w:r w:rsidR="001128A4">
              <w:t xml:space="preserve"> (100% tumour establishment)</w:t>
            </w:r>
            <w:r w:rsidR="00FB41D6">
              <w:t>, therefore reducing significantly the number of animals needed for these studies.</w:t>
            </w:r>
          </w:p>
          <w:p w:rsidR="00617D96" w:rsidRDefault="001128A4" w:rsidP="001128A4">
            <w:pPr>
              <w:jc w:val="both"/>
            </w:pPr>
            <w:r>
              <w:t>We have also reduced animal wastage by utilising the wild type progeny of the transgenic line we have bred, rather than breeding specifically or buying in the required animals,</w:t>
            </w:r>
          </w:p>
          <w:p w:rsidR="001128A4" w:rsidRDefault="001128A4" w:rsidP="001128A4">
            <w:pPr>
              <w:jc w:val="both"/>
            </w:pPr>
          </w:p>
        </w:tc>
      </w:tr>
    </w:tbl>
    <w:p w:rsidR="00617D96" w:rsidRDefault="00617D96" w:rsidP="00617D96"/>
    <w:p w:rsidR="00932E39" w:rsidRDefault="00932E39" w:rsidP="00617D96"/>
    <w:p w:rsidR="00BF7DF7" w:rsidRDefault="0070327B" w:rsidP="00C26F7D">
      <w:pPr>
        <w:pStyle w:val="ListParagraph"/>
        <w:numPr>
          <w:ilvl w:val="0"/>
          <w:numId w:val="7"/>
        </w:numPr>
        <w:tabs>
          <w:tab w:val="left" w:pos="392"/>
        </w:tabs>
        <w:jc w:val="both"/>
      </w:pPr>
      <w:r>
        <w:t xml:space="preserve">Do </w:t>
      </w:r>
      <w:r w:rsidR="00BF7DF7">
        <w:t>you use systems to monitor the welfare of your experimental animals (e.g. scoring sheet).</w:t>
      </w:r>
      <w:r w:rsidR="00BF7DF7">
        <w:tab/>
      </w:r>
      <w:r w:rsidR="00BF7DF7">
        <w:tab/>
      </w:r>
      <w:r w:rsidR="00BF7DF7">
        <w:tab/>
      </w:r>
      <w:r w:rsidR="00BF7DF7">
        <w:tab/>
      </w:r>
      <w:r w:rsidR="00BF7DF7">
        <w:tab/>
      </w:r>
      <w:r w:rsidR="00BF7DF7">
        <w:tab/>
      </w:r>
      <w:r w:rsidR="00BF7DF7">
        <w:tab/>
      </w:r>
      <w:r w:rsidR="00BF7DF7">
        <w:tab/>
      </w:r>
      <w:r w:rsidR="00C26F7D">
        <w:tab/>
      </w:r>
      <w:r w:rsidR="00BF7DF7">
        <w:tab/>
      </w:r>
      <w:r w:rsidR="001128A4">
        <w:rPr>
          <w:b/>
        </w:rPr>
        <w:t>YES</w:t>
      </w:r>
    </w:p>
    <w:p w:rsidR="00BF7DF7" w:rsidRDefault="00BF7DF7" w:rsidP="00BF7DF7">
      <w:pPr>
        <w:pStyle w:val="ListParagraph"/>
        <w:ind w:left="360"/>
        <w:jc w:val="both"/>
      </w:pPr>
    </w:p>
    <w:p w:rsidR="00BF7DF7" w:rsidRDefault="00BF7DF7" w:rsidP="00BF7DF7">
      <w:pPr>
        <w:pStyle w:val="ListParagraph"/>
        <w:ind w:left="360"/>
        <w:jc w:val="both"/>
      </w:pPr>
      <w:r>
        <w:t>If not</w:t>
      </w:r>
      <w:r w:rsidR="007A07DF">
        <w:t>,</w:t>
      </w:r>
      <w:r>
        <w:t xml:space="preserve"> why?</w:t>
      </w:r>
    </w:p>
    <w:tbl>
      <w:tblPr>
        <w:tblStyle w:val="TableGrid"/>
        <w:tblW w:w="0" w:type="auto"/>
        <w:tblLook w:val="04A0" w:firstRow="1" w:lastRow="0" w:firstColumn="1" w:lastColumn="0" w:noHBand="0" w:noVBand="1"/>
      </w:tblPr>
      <w:tblGrid>
        <w:gridCol w:w="9242"/>
      </w:tblGrid>
      <w:tr w:rsidR="00BF7DF7" w:rsidTr="00C26F7D">
        <w:tc>
          <w:tcPr>
            <w:tcW w:w="9242" w:type="dxa"/>
          </w:tcPr>
          <w:p w:rsidR="00BF7DF7" w:rsidRDefault="00BF7DF7" w:rsidP="00C26F7D"/>
          <w:p w:rsidR="00BF7DF7" w:rsidRDefault="00BF7DF7" w:rsidP="00C26F7D"/>
          <w:p w:rsidR="00BF7DF7" w:rsidRDefault="00BF7DF7" w:rsidP="00C26F7D"/>
        </w:tc>
      </w:tr>
    </w:tbl>
    <w:p w:rsidR="00BF7DF7" w:rsidRDefault="00BF7DF7" w:rsidP="00BF7DF7">
      <w:pPr>
        <w:pStyle w:val="ListParagraph"/>
        <w:ind w:left="360"/>
        <w:jc w:val="both"/>
      </w:pPr>
    </w:p>
    <w:p w:rsidR="00BF7DF7" w:rsidRDefault="00BF7DF7" w:rsidP="00BF7DF7">
      <w:pPr>
        <w:pStyle w:val="ListParagraph"/>
        <w:ind w:left="360"/>
        <w:jc w:val="both"/>
      </w:pPr>
      <w:r>
        <w:t xml:space="preserve">If you </w:t>
      </w:r>
      <w:r w:rsidR="0070327B">
        <w:t>do</w:t>
      </w:r>
      <w:r>
        <w:t xml:space="preserve"> use a welfare monitoring system, what </w:t>
      </w:r>
      <w:r w:rsidR="0070327B">
        <w:t>do</w:t>
      </w:r>
      <w:r>
        <w:t xml:space="preserve"> you use?  Did you refine or modify your system during the tenure of your licence and what impact did this have?</w:t>
      </w:r>
    </w:p>
    <w:tbl>
      <w:tblPr>
        <w:tblStyle w:val="TableGrid"/>
        <w:tblW w:w="0" w:type="auto"/>
        <w:tblLook w:val="04A0" w:firstRow="1" w:lastRow="0" w:firstColumn="1" w:lastColumn="0" w:noHBand="0" w:noVBand="1"/>
      </w:tblPr>
      <w:tblGrid>
        <w:gridCol w:w="9242"/>
      </w:tblGrid>
      <w:tr w:rsidR="00BF7DF7" w:rsidTr="00C26F7D">
        <w:tc>
          <w:tcPr>
            <w:tcW w:w="9242" w:type="dxa"/>
          </w:tcPr>
          <w:p w:rsidR="001128A4" w:rsidRDefault="001128A4" w:rsidP="00C26F7D"/>
          <w:p w:rsidR="00BF7DF7" w:rsidRDefault="001128A4" w:rsidP="00B46822">
            <w:pPr>
              <w:jc w:val="both"/>
            </w:pPr>
            <w:r>
              <w:lastRenderedPageBreak/>
              <w:t>We have used spreadsheets where information is recorded versus each animal. We have changed our scoresheet once the requirement to keep the actual severity was introduced and the animal facility started recording the severity as well, so that there was consistency between the two systems.</w:t>
            </w:r>
            <w:r w:rsidR="00B46822">
              <w:t xml:space="preserve"> It has taken a while to reach this consistency, in particular with the transgenic mice with a harmful phenotype, but consensus was eventually found.</w:t>
            </w:r>
          </w:p>
          <w:p w:rsidR="00BF7DF7" w:rsidRDefault="00BF7DF7" w:rsidP="00C26F7D"/>
        </w:tc>
      </w:tr>
    </w:tbl>
    <w:p w:rsidR="00BF7DF7" w:rsidRDefault="00BF7DF7" w:rsidP="00BF7DF7">
      <w:pPr>
        <w:pStyle w:val="ListParagraph"/>
        <w:ind w:left="360"/>
        <w:jc w:val="both"/>
      </w:pPr>
    </w:p>
    <w:p w:rsidR="00BF7DF7" w:rsidRDefault="00BF7DF7" w:rsidP="00C26F7D">
      <w:pPr>
        <w:pStyle w:val="ListParagraph"/>
        <w:numPr>
          <w:ilvl w:val="0"/>
          <w:numId w:val="7"/>
        </w:numPr>
        <w:tabs>
          <w:tab w:val="left" w:pos="392"/>
        </w:tabs>
        <w:jc w:val="both"/>
      </w:pPr>
      <w:r>
        <w:t>Were the end points detailed in your project licence appropriate or did you need to modify them during the tenure of your licence?</w:t>
      </w:r>
    </w:p>
    <w:p w:rsidR="00BF7DF7" w:rsidRDefault="00BF7DF7" w:rsidP="00BF7DF7">
      <w:pPr>
        <w:jc w:val="both"/>
      </w:pPr>
    </w:p>
    <w:p w:rsidR="00BF7DF7" w:rsidRDefault="00BF7DF7" w:rsidP="00BF7DF7">
      <w:pPr>
        <w:ind w:left="360"/>
        <w:jc w:val="both"/>
      </w:pPr>
      <w:r>
        <w:t>Please explain.</w:t>
      </w:r>
    </w:p>
    <w:tbl>
      <w:tblPr>
        <w:tblStyle w:val="TableGrid"/>
        <w:tblW w:w="0" w:type="auto"/>
        <w:tblLook w:val="04A0" w:firstRow="1" w:lastRow="0" w:firstColumn="1" w:lastColumn="0" w:noHBand="0" w:noVBand="1"/>
      </w:tblPr>
      <w:tblGrid>
        <w:gridCol w:w="9242"/>
      </w:tblGrid>
      <w:tr w:rsidR="00BF7DF7" w:rsidTr="00C26F7D">
        <w:tc>
          <w:tcPr>
            <w:tcW w:w="9242" w:type="dxa"/>
          </w:tcPr>
          <w:p w:rsidR="00B46822" w:rsidRDefault="00B46822" w:rsidP="00C26F7D"/>
          <w:p w:rsidR="00BF7DF7" w:rsidRDefault="0094620B" w:rsidP="00401A40">
            <w:pPr>
              <w:jc w:val="both"/>
            </w:pPr>
            <w:r>
              <w:t xml:space="preserve">We </w:t>
            </w:r>
            <w:r w:rsidR="00B46822">
              <w:t xml:space="preserve">had detailed endpoints for the tumour induction protocol. </w:t>
            </w:r>
            <w:r w:rsidR="00AD22F5">
              <w:t>For subcutaneous tumours, w</w:t>
            </w:r>
            <w:r w:rsidR="00B46822">
              <w:t>e had originally used a maximum diameter to determine when a tumour was too big, assuming that the tumours would grow in each direction homogeneously in a sphere-like fashion. However some of the cell lines we use</w:t>
            </w:r>
            <w:r w:rsidR="00AD22F5">
              <w:t>d</w:t>
            </w:r>
            <w:r w:rsidR="00B46822">
              <w:t xml:space="preserve"> generated tumours that were cylindrical in shape and reached max</w:t>
            </w:r>
            <w:r w:rsidR="00AD22F5">
              <w:t>imum diameter when in fact had a small volume</w:t>
            </w:r>
            <w:r w:rsidR="00B46822">
              <w:t xml:space="preserve">. </w:t>
            </w:r>
            <w:r w:rsidR="00B46822" w:rsidRPr="00B46822">
              <w:t xml:space="preserve">We changed these endpoints </w:t>
            </w:r>
            <w:r w:rsidR="00B46822">
              <w:t>to a</w:t>
            </w:r>
            <w:r w:rsidR="00E8630B">
              <w:t xml:space="preserve"> </w:t>
            </w:r>
            <w:r w:rsidR="0034709B">
              <w:t>‘</w:t>
            </w:r>
            <w:r w:rsidR="00E8630B">
              <w:t>tumour volume</w:t>
            </w:r>
            <w:r w:rsidR="0034709B">
              <w:t>’</w:t>
            </w:r>
            <w:r w:rsidR="00E8630B">
              <w:t xml:space="preserve"> endpoint</w:t>
            </w:r>
            <w:r w:rsidR="00AD22F5">
              <w:t xml:space="preserve">, which was </w:t>
            </w:r>
            <w:r w:rsidR="0034709B">
              <w:t>in fact smaller</w:t>
            </w:r>
            <w:r w:rsidR="00AD22F5">
              <w:t xml:space="preserve"> than what previously approved for a sphere-like tumour. With these particular cell lines, this allowed us to reduce the number of mice needed to </w:t>
            </w:r>
            <w:proofErr w:type="spellStart"/>
            <w:r w:rsidR="00AD22F5">
              <w:t>orthotopically</w:t>
            </w:r>
            <w:proofErr w:type="spellEnd"/>
            <w:r w:rsidR="00AD22F5">
              <w:t xml:space="preserve"> implant further mice, with no </w:t>
            </w:r>
            <w:r w:rsidR="0034709B">
              <w:t xml:space="preserve">significant </w:t>
            </w:r>
            <w:r w:rsidR="003505DE">
              <w:t>impact on the welfare of the mice. This incidentally also reduced the experimental clinical variability between the animals</w:t>
            </w:r>
            <w:r w:rsidR="00E8630B">
              <w:t xml:space="preserve"> </w:t>
            </w:r>
            <w:r w:rsidR="003505DE">
              <w:t xml:space="preserve">used in the </w:t>
            </w:r>
            <w:r w:rsidR="00E8630B">
              <w:t xml:space="preserve">same experiment. </w:t>
            </w:r>
          </w:p>
          <w:p w:rsidR="00401A40" w:rsidRDefault="00401A40" w:rsidP="00401A40">
            <w:pPr>
              <w:jc w:val="both"/>
            </w:pPr>
          </w:p>
          <w:p w:rsidR="003505DE" w:rsidRDefault="003505DE" w:rsidP="00401A40">
            <w:pPr>
              <w:jc w:val="both"/>
            </w:pPr>
            <w:r>
              <w:t xml:space="preserve">For the breeding of transgenic mice we had quite undefined endpoints as we had more than one potential transgenic model available in the literature and we had never worked with any of them we used the information available in the literature, but were also unaware of the early onset of the phenotype of the mice we bred, as this was reported as arising much later than it actually did. We had to modify both the severity limit of the breeding as well as the endpoints for these transgenic </w:t>
            </w:r>
            <w:r w:rsidR="00401A40">
              <w:t>as a result</w:t>
            </w:r>
            <w:r>
              <w:t xml:space="preserve"> of </w:t>
            </w:r>
            <w:r w:rsidR="00401A40">
              <w:t>our actual experience with this model.</w:t>
            </w:r>
          </w:p>
          <w:p w:rsidR="00BF7DF7" w:rsidRDefault="00BF7DF7" w:rsidP="00C26F7D"/>
        </w:tc>
      </w:tr>
    </w:tbl>
    <w:p w:rsidR="00BF7DF7" w:rsidRDefault="00BF7DF7" w:rsidP="00BF7DF7">
      <w:pPr>
        <w:ind w:left="360"/>
        <w:jc w:val="both"/>
      </w:pPr>
    </w:p>
    <w:p w:rsidR="00BF7DF7" w:rsidRDefault="00BF7DF7" w:rsidP="00C26F7D">
      <w:pPr>
        <w:pStyle w:val="ListParagraph"/>
        <w:numPr>
          <w:ilvl w:val="0"/>
          <w:numId w:val="7"/>
        </w:numPr>
        <w:tabs>
          <w:tab w:val="left" w:pos="378"/>
        </w:tabs>
        <w:jc w:val="both"/>
      </w:pPr>
      <w:r>
        <w:t xml:space="preserve">What </w:t>
      </w:r>
      <w:r w:rsidR="00CC7701">
        <w:t xml:space="preserve">non-schedule </w:t>
      </w:r>
      <w:r w:rsidR="00BB4FE5">
        <w:t xml:space="preserve">1 </w:t>
      </w:r>
      <w:r w:rsidR="00CC7701">
        <w:t xml:space="preserve">methods of </w:t>
      </w:r>
      <w:r>
        <w:t xml:space="preserve">killing were authorised in your licence and which of these </w:t>
      </w:r>
      <w:r w:rsidR="00EB27BF">
        <w:t>have</w:t>
      </w:r>
      <w:r>
        <w:t xml:space="preserve"> you use</w:t>
      </w:r>
      <w:r w:rsidR="007A07DF">
        <w:t>d</w:t>
      </w:r>
      <w:r>
        <w:t>?</w:t>
      </w:r>
    </w:p>
    <w:p w:rsidR="00BF7DF7" w:rsidRDefault="00BF7DF7" w:rsidP="00BF7DF7">
      <w:pPr>
        <w:pStyle w:val="ListParagraph"/>
        <w:ind w:left="360"/>
        <w:jc w:val="both"/>
      </w:pPr>
    </w:p>
    <w:tbl>
      <w:tblPr>
        <w:tblStyle w:val="TableGrid"/>
        <w:tblW w:w="0" w:type="auto"/>
        <w:tblLook w:val="04A0" w:firstRow="1" w:lastRow="0" w:firstColumn="1" w:lastColumn="0" w:noHBand="0" w:noVBand="1"/>
      </w:tblPr>
      <w:tblGrid>
        <w:gridCol w:w="9242"/>
      </w:tblGrid>
      <w:tr w:rsidR="00BF7DF7" w:rsidTr="00C26F7D">
        <w:tc>
          <w:tcPr>
            <w:tcW w:w="9242" w:type="dxa"/>
          </w:tcPr>
          <w:p w:rsidR="00BF7DF7" w:rsidRDefault="00BF7DF7" w:rsidP="00C26F7D"/>
          <w:p w:rsidR="00BF7DF7" w:rsidRDefault="00E8630B" w:rsidP="00C26F7D">
            <w:r>
              <w:t>None</w:t>
            </w:r>
          </w:p>
          <w:p w:rsidR="00BF7DF7" w:rsidRDefault="00BF7DF7" w:rsidP="00C26F7D"/>
        </w:tc>
      </w:tr>
    </w:tbl>
    <w:p w:rsidR="00BF7DF7" w:rsidRDefault="00BF7DF7" w:rsidP="00BF7DF7">
      <w:pPr>
        <w:pStyle w:val="ListParagraph"/>
        <w:ind w:left="360"/>
        <w:jc w:val="both"/>
      </w:pPr>
    </w:p>
    <w:p w:rsidR="00BF7DF7" w:rsidRDefault="00CC7701" w:rsidP="00BF7DF7">
      <w:pPr>
        <w:pStyle w:val="ListParagraph"/>
        <w:ind w:left="360"/>
        <w:jc w:val="both"/>
      </w:pPr>
      <w:r>
        <w:t>W</w:t>
      </w:r>
      <w:r w:rsidR="00BF7DF7">
        <w:t>ere these killing methods the most refined</w:t>
      </w:r>
      <w:r w:rsidR="007A07DF">
        <w:t>?</w:t>
      </w:r>
      <w:r w:rsidR="00BF7DF7">
        <w:t xml:space="preserve"> </w:t>
      </w:r>
      <w:r w:rsidR="00BF7DF7">
        <w:tab/>
      </w:r>
      <w:r w:rsidR="00BF7DF7">
        <w:tab/>
      </w:r>
      <w:r w:rsidR="00BF7DF7">
        <w:tab/>
      </w:r>
      <w:r w:rsidR="00BF7DF7">
        <w:tab/>
      </w:r>
      <w:r w:rsidR="00BF7DF7">
        <w:tab/>
      </w:r>
      <w:r w:rsidR="00401A40">
        <w:rPr>
          <w:b/>
        </w:rPr>
        <w:t>n/a</w:t>
      </w:r>
    </w:p>
    <w:p w:rsidR="00BF7DF7" w:rsidRDefault="007A07DF" w:rsidP="00BF7DF7">
      <w:pPr>
        <w:pStyle w:val="ListParagraph"/>
        <w:ind w:left="360"/>
        <w:jc w:val="both"/>
      </w:pPr>
      <w:r>
        <w:t>Were they</w:t>
      </w:r>
      <w:r w:rsidR="00BF7DF7">
        <w:t xml:space="preserve"> </w:t>
      </w:r>
      <w:r w:rsidR="00CC7701">
        <w:t xml:space="preserve">the </w:t>
      </w:r>
      <w:r w:rsidR="00BF7DF7">
        <w:t>most appropriate for your experimental data?</w:t>
      </w:r>
      <w:r w:rsidR="00BF7DF7">
        <w:tab/>
      </w:r>
      <w:r w:rsidR="00BF7DF7">
        <w:tab/>
      </w:r>
      <w:r w:rsidR="00BF7DF7">
        <w:tab/>
      </w:r>
      <w:r w:rsidR="00401A40">
        <w:rPr>
          <w:b/>
        </w:rPr>
        <w:t>n/a</w:t>
      </w:r>
    </w:p>
    <w:p w:rsidR="00BF7DF7" w:rsidRDefault="00BF7DF7" w:rsidP="00BF7DF7">
      <w:pPr>
        <w:pStyle w:val="ListParagraph"/>
        <w:ind w:left="360"/>
        <w:jc w:val="both"/>
      </w:pPr>
      <w:r>
        <w:t xml:space="preserve">If </w:t>
      </w:r>
      <w:r w:rsidR="00CC7701">
        <w:t>you have answered no to either of the above questions</w:t>
      </w:r>
      <w:r>
        <w:t xml:space="preserve"> please explain.  </w:t>
      </w:r>
      <w:r w:rsidR="00CC7701">
        <w:t>If you were able to</w:t>
      </w:r>
      <w:r>
        <w:t xml:space="preserve"> refine the way your animals were killed </w:t>
      </w:r>
      <w:r w:rsidR="00CC7701">
        <w:t>please explain how this was achieved</w:t>
      </w:r>
      <w:r>
        <w:t>.</w:t>
      </w:r>
    </w:p>
    <w:p w:rsidR="00932E39" w:rsidRDefault="00932E39" w:rsidP="00BF7DF7">
      <w:pPr>
        <w:pStyle w:val="ListParagraph"/>
        <w:ind w:left="360"/>
        <w:jc w:val="both"/>
      </w:pPr>
    </w:p>
    <w:tbl>
      <w:tblPr>
        <w:tblStyle w:val="TableGrid"/>
        <w:tblW w:w="0" w:type="auto"/>
        <w:tblLook w:val="04A0" w:firstRow="1" w:lastRow="0" w:firstColumn="1" w:lastColumn="0" w:noHBand="0" w:noVBand="1"/>
      </w:tblPr>
      <w:tblGrid>
        <w:gridCol w:w="9242"/>
      </w:tblGrid>
      <w:tr w:rsidR="00BF7DF7" w:rsidTr="00C26F7D">
        <w:tc>
          <w:tcPr>
            <w:tcW w:w="9242" w:type="dxa"/>
          </w:tcPr>
          <w:p w:rsidR="00BF7DF7" w:rsidRDefault="00BF7DF7" w:rsidP="00C26F7D"/>
          <w:p w:rsidR="00BF7DF7" w:rsidRDefault="00BF7DF7" w:rsidP="00C26F7D"/>
          <w:p w:rsidR="00BF7DF7" w:rsidRDefault="00BF7DF7" w:rsidP="00C26F7D"/>
        </w:tc>
      </w:tr>
    </w:tbl>
    <w:p w:rsidR="00BF7DF7" w:rsidRDefault="00BF7DF7" w:rsidP="00BF7DF7">
      <w:pPr>
        <w:pStyle w:val="ListParagraph"/>
        <w:ind w:left="360"/>
        <w:jc w:val="both"/>
      </w:pPr>
    </w:p>
    <w:p w:rsidR="00617D96" w:rsidRDefault="00617D96" w:rsidP="00C26F7D">
      <w:pPr>
        <w:pStyle w:val="ListParagraph"/>
        <w:numPr>
          <w:ilvl w:val="0"/>
          <w:numId w:val="7"/>
        </w:numPr>
        <w:tabs>
          <w:tab w:val="left" w:pos="378"/>
        </w:tabs>
        <w:jc w:val="both"/>
      </w:pPr>
      <w:r>
        <w:t>Have you attempted or been able to replace any of your techniques or models with non</w:t>
      </w:r>
      <w:r w:rsidR="00BB4FE5">
        <w:t>-</w:t>
      </w:r>
      <w:r>
        <w:t>animal alternative</w:t>
      </w:r>
      <w:r w:rsidR="00BB4FE5">
        <w:t>s</w:t>
      </w:r>
      <w:r>
        <w:t xml:space="preserve">?  </w:t>
      </w:r>
      <w:r>
        <w:tab/>
      </w:r>
      <w:r>
        <w:tab/>
      </w:r>
      <w:r>
        <w:tab/>
      </w:r>
      <w:r>
        <w:tab/>
      </w:r>
      <w:r>
        <w:tab/>
      </w:r>
      <w:r>
        <w:tab/>
      </w:r>
      <w:r>
        <w:tab/>
      </w:r>
      <w:r>
        <w:tab/>
      </w:r>
      <w:r w:rsidRPr="00E8630B">
        <w:t xml:space="preserve">YES </w:t>
      </w:r>
      <w:r w:rsidRPr="00D94F71">
        <w:rPr>
          <w:b/>
        </w:rPr>
        <w:t xml:space="preserve">  NO</w:t>
      </w:r>
    </w:p>
    <w:p w:rsidR="00617D96" w:rsidRDefault="00617D96" w:rsidP="00617D96">
      <w:pPr>
        <w:pStyle w:val="ListParagraph"/>
        <w:ind w:left="360"/>
      </w:pPr>
    </w:p>
    <w:p w:rsidR="00617D96" w:rsidRDefault="00617D96" w:rsidP="00617D96">
      <w:pPr>
        <w:pStyle w:val="ListParagraph"/>
        <w:ind w:left="360"/>
      </w:pPr>
      <w:r>
        <w:t>Please explain.</w:t>
      </w:r>
    </w:p>
    <w:tbl>
      <w:tblPr>
        <w:tblStyle w:val="TableGrid"/>
        <w:tblW w:w="0" w:type="auto"/>
        <w:tblLook w:val="04A0" w:firstRow="1" w:lastRow="0" w:firstColumn="1" w:lastColumn="0" w:noHBand="0" w:noVBand="1"/>
      </w:tblPr>
      <w:tblGrid>
        <w:gridCol w:w="9242"/>
      </w:tblGrid>
      <w:tr w:rsidR="00617D96" w:rsidTr="00C26F7D">
        <w:tc>
          <w:tcPr>
            <w:tcW w:w="9242" w:type="dxa"/>
          </w:tcPr>
          <w:p w:rsidR="004A1D71" w:rsidRDefault="004A1D71" w:rsidP="00C26F7D"/>
          <w:p w:rsidR="00617D96" w:rsidRDefault="004A1D71" w:rsidP="004A1D71">
            <w:pPr>
              <w:jc w:val="both"/>
            </w:pPr>
            <w:r>
              <w:t>One of our key questions with the therapeutic targets we have studied</w:t>
            </w:r>
            <w:r w:rsidR="000D31FF">
              <w:t xml:space="preserve"> is to </w:t>
            </w:r>
            <w:r>
              <w:t>understand their role in</w:t>
            </w:r>
            <w:r w:rsidR="000D31FF">
              <w:t xml:space="preserve"> the interaction between the tumour c</w:t>
            </w:r>
            <w:r>
              <w:t xml:space="preserve">ells and the tumour stroma (non-tumour cells also involved in </w:t>
            </w:r>
            <w:r w:rsidR="000D31FF">
              <w:t>tumou</w:t>
            </w:r>
            <w:r w:rsidR="00AE0412">
              <w:t>r growth, like immune cells, fi</w:t>
            </w:r>
            <w:r w:rsidR="000D31FF">
              <w:t>broblasts or endothelial cells)</w:t>
            </w:r>
            <w:r>
              <w:t>, also called the tumour microenvironment</w:t>
            </w:r>
            <w:r w:rsidR="000D31FF">
              <w:t>. Although we t</w:t>
            </w:r>
            <w:r>
              <w:t>ry to study this interaction as</w:t>
            </w:r>
            <w:r w:rsidR="000D31FF">
              <w:t xml:space="preserve"> much as we can in </w:t>
            </w:r>
            <w:r w:rsidR="000D31FF" w:rsidRPr="000D31FF">
              <w:rPr>
                <w:i/>
              </w:rPr>
              <w:lastRenderedPageBreak/>
              <w:t>in vitro</w:t>
            </w:r>
            <w:r w:rsidR="000D31FF">
              <w:t xml:space="preserve"> studies, </w:t>
            </w:r>
            <w:r>
              <w:t>it is currently still very difficult to reproduce such a complex environment in vitro. We have however limited our studies to therapeutic targets for which evidence with single components of these interaction e.g. between tumour cells and macrophages, suggested that these targets would actually effect the tumour microenvironment as well as the cancer cells themselves.</w:t>
            </w:r>
          </w:p>
          <w:p w:rsidR="00617D96" w:rsidRDefault="00617D96" w:rsidP="00C26F7D"/>
        </w:tc>
      </w:tr>
    </w:tbl>
    <w:p w:rsidR="00617D96" w:rsidRDefault="00617D96" w:rsidP="00617D96"/>
    <w:p w:rsidR="00617D96" w:rsidRDefault="00617D96" w:rsidP="00C26F7D">
      <w:pPr>
        <w:pStyle w:val="ListParagraph"/>
        <w:numPr>
          <w:ilvl w:val="0"/>
          <w:numId w:val="7"/>
        </w:numPr>
        <w:tabs>
          <w:tab w:val="left" w:pos="378"/>
        </w:tabs>
      </w:pPr>
      <w:r>
        <w:t xml:space="preserve">Have you been able to reduce your animal usage?  </w:t>
      </w:r>
      <w:r>
        <w:tab/>
      </w:r>
      <w:r>
        <w:tab/>
      </w:r>
      <w:r>
        <w:tab/>
      </w:r>
      <w:r>
        <w:tab/>
      </w:r>
      <w:r w:rsidRPr="00D94F71">
        <w:rPr>
          <w:b/>
        </w:rPr>
        <w:t>YES   NO</w:t>
      </w:r>
    </w:p>
    <w:p w:rsidR="00617D96" w:rsidRDefault="00617D96" w:rsidP="00617D96">
      <w:pPr>
        <w:pStyle w:val="ListParagraph"/>
        <w:ind w:left="360"/>
      </w:pPr>
    </w:p>
    <w:p w:rsidR="00617D96" w:rsidRDefault="00617D96" w:rsidP="00617D96">
      <w:pPr>
        <w:pStyle w:val="ListParagraph"/>
        <w:ind w:left="360"/>
      </w:pPr>
      <w:r>
        <w:t>If so how have you achieved this</w:t>
      </w:r>
      <w:r w:rsidR="00CC7701">
        <w:t xml:space="preserve"> (e.g. through experimental design, changes to the regulated procedures used)</w:t>
      </w:r>
      <w:r>
        <w:t>?</w:t>
      </w:r>
    </w:p>
    <w:tbl>
      <w:tblPr>
        <w:tblStyle w:val="TableGrid"/>
        <w:tblW w:w="0" w:type="auto"/>
        <w:tblLook w:val="04A0" w:firstRow="1" w:lastRow="0" w:firstColumn="1" w:lastColumn="0" w:noHBand="0" w:noVBand="1"/>
      </w:tblPr>
      <w:tblGrid>
        <w:gridCol w:w="9242"/>
      </w:tblGrid>
      <w:tr w:rsidR="00617D96" w:rsidTr="00C26F7D">
        <w:tc>
          <w:tcPr>
            <w:tcW w:w="9242" w:type="dxa"/>
          </w:tcPr>
          <w:p w:rsidR="00617D96" w:rsidRDefault="00617D96" w:rsidP="00C26F7D"/>
          <w:p w:rsidR="00617D96" w:rsidRDefault="00AC52F7" w:rsidP="00C26F7D">
            <w:r>
              <w:t>We have reduced animal wastage from the breeding of the transgenic line we have, by utilising the wild type animals in our experiments instead of breeding specifically or buying in the animals needed.</w:t>
            </w:r>
          </w:p>
          <w:p w:rsidR="00617D96" w:rsidRDefault="00617D96" w:rsidP="00C26F7D"/>
        </w:tc>
      </w:tr>
    </w:tbl>
    <w:p w:rsidR="00612913" w:rsidRDefault="00612913" w:rsidP="00617D96"/>
    <w:p w:rsidR="00932E39" w:rsidRDefault="00932E39" w:rsidP="00617D96"/>
    <w:p w:rsidR="00617D96" w:rsidRDefault="00617D96" w:rsidP="00C26F7D">
      <w:pPr>
        <w:pStyle w:val="ListParagraph"/>
        <w:numPr>
          <w:ilvl w:val="0"/>
          <w:numId w:val="7"/>
        </w:numPr>
        <w:tabs>
          <w:tab w:val="left" w:pos="567"/>
        </w:tabs>
      </w:pPr>
      <w:r>
        <w:t>Have you received awards or funding spe</w:t>
      </w:r>
      <w:r w:rsidR="00D94F71">
        <w:t>cifically targeted at the 3Rs?</w:t>
      </w:r>
      <w:r w:rsidR="00D94F71">
        <w:tab/>
      </w:r>
      <w:r w:rsidRPr="00D94F71">
        <w:rPr>
          <w:b/>
        </w:rPr>
        <w:t>NO</w:t>
      </w:r>
    </w:p>
    <w:p w:rsidR="00617D96" w:rsidRDefault="00617D96" w:rsidP="00617D96"/>
    <w:p w:rsidR="00617D96" w:rsidRDefault="00617D96" w:rsidP="00C26F7D">
      <w:pPr>
        <w:ind w:left="567"/>
        <w:jc w:val="both"/>
      </w:pPr>
      <w:r>
        <w:t>If so what was the source of your funding, when did you receive it and what did the funding allow you to achieve?</w:t>
      </w:r>
    </w:p>
    <w:tbl>
      <w:tblPr>
        <w:tblStyle w:val="TableGrid"/>
        <w:tblW w:w="0" w:type="auto"/>
        <w:tblLook w:val="04A0" w:firstRow="1" w:lastRow="0" w:firstColumn="1" w:lastColumn="0" w:noHBand="0" w:noVBand="1"/>
      </w:tblPr>
      <w:tblGrid>
        <w:gridCol w:w="9242"/>
      </w:tblGrid>
      <w:tr w:rsidR="00617D96" w:rsidTr="00C26F7D">
        <w:tc>
          <w:tcPr>
            <w:tcW w:w="9242" w:type="dxa"/>
          </w:tcPr>
          <w:p w:rsidR="00617D96" w:rsidRDefault="00617D96" w:rsidP="00C26F7D"/>
          <w:p w:rsidR="00617D96" w:rsidRDefault="00617D96" w:rsidP="00C26F7D"/>
          <w:p w:rsidR="00617D96" w:rsidRDefault="00617D96" w:rsidP="00C26F7D"/>
        </w:tc>
      </w:tr>
    </w:tbl>
    <w:p w:rsidR="00960B38" w:rsidRDefault="00960B38">
      <w:r>
        <w:br w:type="page"/>
      </w:r>
    </w:p>
    <w:p w:rsidR="007A07DF" w:rsidRPr="007A07DF" w:rsidRDefault="007A07DF" w:rsidP="002F78EF">
      <w:pPr>
        <w:pStyle w:val="ListParagraph"/>
        <w:numPr>
          <w:ilvl w:val="0"/>
          <w:numId w:val="26"/>
        </w:numPr>
        <w:rPr>
          <w:b/>
          <w:sz w:val="24"/>
        </w:rPr>
      </w:pPr>
      <w:r w:rsidRPr="007A07DF">
        <w:rPr>
          <w:b/>
          <w:sz w:val="24"/>
        </w:rPr>
        <w:lastRenderedPageBreak/>
        <w:t xml:space="preserve">Retrospective Review:  </w:t>
      </w:r>
    </w:p>
    <w:p w:rsidR="007A07DF" w:rsidRDefault="007A07DF" w:rsidP="001E55E7">
      <w:pPr>
        <w:rPr>
          <w:b/>
          <w:sz w:val="24"/>
        </w:rPr>
      </w:pPr>
    </w:p>
    <w:p w:rsidR="00926D7F" w:rsidRDefault="00926D7F" w:rsidP="001E55E7">
      <w:pPr>
        <w:rPr>
          <w:b/>
          <w:sz w:val="24"/>
        </w:rPr>
      </w:pPr>
      <w:r>
        <w:rPr>
          <w:b/>
          <w:sz w:val="24"/>
        </w:rPr>
        <w:t>Check list for licensees:</w:t>
      </w:r>
    </w:p>
    <w:tbl>
      <w:tblPr>
        <w:tblStyle w:val="TableGrid"/>
        <w:tblW w:w="0" w:type="auto"/>
        <w:tblLook w:val="04A0" w:firstRow="1" w:lastRow="0" w:firstColumn="1" w:lastColumn="0" w:noHBand="0" w:noVBand="1"/>
      </w:tblPr>
      <w:tblGrid>
        <w:gridCol w:w="6204"/>
        <w:gridCol w:w="3038"/>
      </w:tblGrid>
      <w:tr w:rsidR="00926D7F" w:rsidTr="00C26F7D">
        <w:tc>
          <w:tcPr>
            <w:tcW w:w="6204" w:type="dxa"/>
          </w:tcPr>
          <w:p w:rsidR="00926D7F" w:rsidRDefault="00926D7F" w:rsidP="00C26F7D">
            <w:pPr>
              <w:rPr>
                <w:b/>
                <w:sz w:val="24"/>
              </w:rPr>
            </w:pPr>
            <w:r>
              <w:rPr>
                <w:b/>
                <w:sz w:val="24"/>
              </w:rPr>
              <w:t>AWERB requires the following documents</w:t>
            </w:r>
          </w:p>
        </w:tc>
        <w:tc>
          <w:tcPr>
            <w:tcW w:w="3038" w:type="dxa"/>
          </w:tcPr>
          <w:p w:rsidR="00926D7F" w:rsidRDefault="00926D7F" w:rsidP="00C26F7D">
            <w:pPr>
              <w:rPr>
                <w:b/>
                <w:sz w:val="24"/>
              </w:rPr>
            </w:pPr>
            <w:r>
              <w:rPr>
                <w:b/>
                <w:sz w:val="24"/>
              </w:rPr>
              <w:t>Documents sent to AWERB</w:t>
            </w:r>
          </w:p>
        </w:tc>
      </w:tr>
      <w:tr w:rsidR="00926D7F" w:rsidTr="00C26F7D">
        <w:tc>
          <w:tcPr>
            <w:tcW w:w="6204" w:type="dxa"/>
          </w:tcPr>
          <w:p w:rsidR="00926D7F" w:rsidRPr="00926D7F" w:rsidRDefault="00926D7F" w:rsidP="00C26F7D">
            <w:pPr>
              <w:rPr>
                <w:sz w:val="24"/>
              </w:rPr>
            </w:pPr>
            <w:r w:rsidRPr="00926D7F">
              <w:rPr>
                <w:sz w:val="24"/>
              </w:rPr>
              <w:t>Completed copy of this form</w:t>
            </w:r>
          </w:p>
        </w:tc>
        <w:tc>
          <w:tcPr>
            <w:tcW w:w="3038" w:type="dxa"/>
          </w:tcPr>
          <w:p w:rsidR="00926D7F" w:rsidRPr="00926D7F" w:rsidRDefault="00926D7F" w:rsidP="00C26F7D">
            <w:pPr>
              <w:rPr>
                <w:sz w:val="24"/>
              </w:rPr>
            </w:pPr>
          </w:p>
        </w:tc>
      </w:tr>
      <w:tr w:rsidR="00926D7F" w:rsidTr="00C26F7D">
        <w:tc>
          <w:tcPr>
            <w:tcW w:w="6204" w:type="dxa"/>
          </w:tcPr>
          <w:p w:rsidR="00926D7F" w:rsidRPr="00926D7F" w:rsidRDefault="00926D7F" w:rsidP="00C26F7D">
            <w:pPr>
              <w:rPr>
                <w:sz w:val="24"/>
              </w:rPr>
            </w:pPr>
            <w:r w:rsidRPr="00926D7F">
              <w:rPr>
                <w:sz w:val="24"/>
              </w:rPr>
              <w:t>Copies of Condition 18 reports (if applicable)</w:t>
            </w:r>
          </w:p>
        </w:tc>
        <w:tc>
          <w:tcPr>
            <w:tcW w:w="3038" w:type="dxa"/>
          </w:tcPr>
          <w:p w:rsidR="00926D7F" w:rsidRPr="00926D7F" w:rsidRDefault="00926D7F" w:rsidP="00C26F7D">
            <w:pPr>
              <w:rPr>
                <w:sz w:val="24"/>
              </w:rPr>
            </w:pPr>
          </w:p>
        </w:tc>
      </w:tr>
      <w:tr w:rsidR="00926D7F" w:rsidTr="00C26F7D">
        <w:tc>
          <w:tcPr>
            <w:tcW w:w="6204" w:type="dxa"/>
          </w:tcPr>
          <w:p w:rsidR="00926D7F" w:rsidRPr="00926D7F" w:rsidRDefault="00926D7F" w:rsidP="00C26F7D">
            <w:pPr>
              <w:rPr>
                <w:sz w:val="24"/>
              </w:rPr>
            </w:pPr>
            <w:r w:rsidRPr="00926D7F">
              <w:rPr>
                <w:sz w:val="24"/>
              </w:rPr>
              <w:t>Copies of 3Rs publications (if applicable)</w:t>
            </w:r>
          </w:p>
        </w:tc>
        <w:tc>
          <w:tcPr>
            <w:tcW w:w="3038" w:type="dxa"/>
          </w:tcPr>
          <w:p w:rsidR="00926D7F" w:rsidRPr="00926D7F" w:rsidRDefault="00926D7F" w:rsidP="00C26F7D">
            <w:pPr>
              <w:rPr>
                <w:sz w:val="24"/>
              </w:rPr>
            </w:pPr>
          </w:p>
        </w:tc>
      </w:tr>
    </w:tbl>
    <w:p w:rsidR="00926D7F" w:rsidRDefault="00926D7F" w:rsidP="00926D7F">
      <w:pPr>
        <w:jc w:val="center"/>
        <w:rPr>
          <w:b/>
          <w:sz w:val="24"/>
        </w:rPr>
      </w:pPr>
    </w:p>
    <w:p w:rsidR="00926D7F" w:rsidRDefault="00926D7F" w:rsidP="001E55E7">
      <w:pPr>
        <w:rPr>
          <w:b/>
          <w:sz w:val="24"/>
        </w:rPr>
      </w:pPr>
    </w:p>
    <w:p w:rsidR="001E55E7" w:rsidRDefault="007A07DF" w:rsidP="001E55E7">
      <w:r w:rsidRPr="00964248">
        <w:rPr>
          <w:b/>
          <w:sz w:val="24"/>
        </w:rPr>
        <w:t xml:space="preserve">For </w:t>
      </w:r>
      <w:r>
        <w:rPr>
          <w:b/>
          <w:sz w:val="24"/>
        </w:rPr>
        <w:t xml:space="preserve">UBS </w:t>
      </w:r>
      <w:r w:rsidRPr="00964248">
        <w:rPr>
          <w:b/>
          <w:sz w:val="24"/>
        </w:rPr>
        <w:t>office use only:</w:t>
      </w:r>
    </w:p>
    <w:tbl>
      <w:tblPr>
        <w:tblStyle w:val="TableGrid"/>
        <w:tblW w:w="0" w:type="auto"/>
        <w:tblLayout w:type="fixed"/>
        <w:tblLook w:val="04A0" w:firstRow="1" w:lastRow="0" w:firstColumn="1" w:lastColumn="0" w:noHBand="0" w:noVBand="1"/>
      </w:tblPr>
      <w:tblGrid>
        <w:gridCol w:w="4077"/>
        <w:gridCol w:w="1560"/>
      </w:tblGrid>
      <w:tr w:rsidR="001E55E7" w:rsidTr="00C26F7D">
        <w:tc>
          <w:tcPr>
            <w:tcW w:w="4077" w:type="dxa"/>
          </w:tcPr>
          <w:p w:rsidR="001E55E7" w:rsidRDefault="001E55E7" w:rsidP="00C26F7D"/>
        </w:tc>
        <w:tc>
          <w:tcPr>
            <w:tcW w:w="1560" w:type="dxa"/>
          </w:tcPr>
          <w:p w:rsidR="001E55E7" w:rsidRDefault="001E55E7" w:rsidP="00C26F7D">
            <w:r>
              <w:t>Date</w:t>
            </w:r>
          </w:p>
        </w:tc>
      </w:tr>
      <w:tr w:rsidR="001E55E7" w:rsidTr="00C26F7D">
        <w:tc>
          <w:tcPr>
            <w:tcW w:w="4077" w:type="dxa"/>
          </w:tcPr>
          <w:p w:rsidR="001E55E7" w:rsidRDefault="001E55E7" w:rsidP="001E55E7">
            <w:pPr>
              <w:pStyle w:val="ListParagraph"/>
              <w:numPr>
                <w:ilvl w:val="0"/>
                <w:numId w:val="11"/>
              </w:numPr>
              <w:ind w:left="378" w:hanging="378"/>
            </w:pPr>
            <w:r>
              <w:t>Retrospective review form sent to project licence holder</w:t>
            </w:r>
          </w:p>
        </w:tc>
        <w:tc>
          <w:tcPr>
            <w:tcW w:w="1560" w:type="dxa"/>
          </w:tcPr>
          <w:p w:rsidR="001E55E7" w:rsidRDefault="00B073CC" w:rsidP="00C26F7D">
            <w:r>
              <w:t>02/08/16</w:t>
            </w:r>
          </w:p>
        </w:tc>
      </w:tr>
      <w:tr w:rsidR="001E55E7" w:rsidTr="00C26F7D">
        <w:tc>
          <w:tcPr>
            <w:tcW w:w="4077" w:type="dxa"/>
          </w:tcPr>
          <w:p w:rsidR="001E55E7" w:rsidRDefault="001E55E7" w:rsidP="001E55E7">
            <w:pPr>
              <w:pStyle w:val="ListParagraph"/>
              <w:numPr>
                <w:ilvl w:val="0"/>
                <w:numId w:val="11"/>
              </w:numPr>
              <w:ind w:left="392" w:hanging="392"/>
            </w:pPr>
            <w:r>
              <w:t>Completed retrospective review form received</w:t>
            </w:r>
          </w:p>
        </w:tc>
        <w:tc>
          <w:tcPr>
            <w:tcW w:w="1560" w:type="dxa"/>
          </w:tcPr>
          <w:p w:rsidR="001E55E7" w:rsidRDefault="001E55E7" w:rsidP="00C26F7D"/>
        </w:tc>
      </w:tr>
      <w:tr w:rsidR="001E55E7" w:rsidTr="00C26F7D">
        <w:tc>
          <w:tcPr>
            <w:tcW w:w="4077" w:type="dxa"/>
          </w:tcPr>
          <w:p w:rsidR="001E55E7" w:rsidRDefault="001E55E7" w:rsidP="00C26F7D">
            <w:r>
              <w:t xml:space="preserve">3a. 3Rs committee </w:t>
            </w:r>
          </w:p>
        </w:tc>
        <w:tc>
          <w:tcPr>
            <w:tcW w:w="1560" w:type="dxa"/>
          </w:tcPr>
          <w:p w:rsidR="001E55E7" w:rsidRDefault="001E55E7" w:rsidP="00C26F7D"/>
        </w:tc>
      </w:tr>
      <w:tr w:rsidR="001E55E7" w:rsidTr="00C26F7D">
        <w:tc>
          <w:tcPr>
            <w:tcW w:w="4077" w:type="dxa"/>
          </w:tcPr>
          <w:p w:rsidR="001E55E7" w:rsidRDefault="001E55E7" w:rsidP="00926D7F">
            <w:r>
              <w:t xml:space="preserve">3b. </w:t>
            </w:r>
            <w:r w:rsidR="00926D7F">
              <w:t>AWERB Sub Committee</w:t>
            </w:r>
          </w:p>
        </w:tc>
        <w:tc>
          <w:tcPr>
            <w:tcW w:w="1560" w:type="dxa"/>
          </w:tcPr>
          <w:p w:rsidR="001E55E7" w:rsidRDefault="001E55E7" w:rsidP="00C26F7D"/>
        </w:tc>
      </w:tr>
      <w:tr w:rsidR="001E55E7" w:rsidTr="00C26F7D">
        <w:tc>
          <w:tcPr>
            <w:tcW w:w="4077" w:type="dxa"/>
          </w:tcPr>
          <w:p w:rsidR="001E55E7" w:rsidRDefault="001E55E7" w:rsidP="00926D7F">
            <w:pPr>
              <w:pStyle w:val="ListParagraph"/>
              <w:ind w:left="392" w:hanging="392"/>
            </w:pPr>
            <w:r>
              <w:t xml:space="preserve">3c. </w:t>
            </w:r>
            <w:r w:rsidR="00926D7F">
              <w:t>Project Team meeting</w:t>
            </w:r>
          </w:p>
        </w:tc>
        <w:tc>
          <w:tcPr>
            <w:tcW w:w="1560" w:type="dxa"/>
          </w:tcPr>
          <w:p w:rsidR="001E55E7" w:rsidRDefault="001E55E7" w:rsidP="00C26F7D"/>
        </w:tc>
      </w:tr>
      <w:tr w:rsidR="001E55E7" w:rsidTr="00C26F7D">
        <w:tc>
          <w:tcPr>
            <w:tcW w:w="4077" w:type="dxa"/>
          </w:tcPr>
          <w:p w:rsidR="001E55E7" w:rsidRDefault="001E55E7" w:rsidP="001E55E7">
            <w:pPr>
              <w:pStyle w:val="ListParagraph"/>
              <w:numPr>
                <w:ilvl w:val="0"/>
                <w:numId w:val="12"/>
              </w:numPr>
              <w:ind w:left="392" w:hanging="392"/>
            </w:pPr>
            <w:r>
              <w:t>Process completed</w:t>
            </w:r>
          </w:p>
        </w:tc>
        <w:tc>
          <w:tcPr>
            <w:tcW w:w="1560" w:type="dxa"/>
          </w:tcPr>
          <w:p w:rsidR="001E55E7" w:rsidRDefault="001E55E7" w:rsidP="00C26F7D"/>
        </w:tc>
      </w:tr>
    </w:tbl>
    <w:p w:rsidR="001E55E7" w:rsidRDefault="001E55E7">
      <w:pPr>
        <w:rPr>
          <w:b/>
          <w:sz w:val="24"/>
        </w:rPr>
      </w:pPr>
    </w:p>
    <w:p w:rsidR="001E55E7" w:rsidRDefault="001E55E7">
      <w:pPr>
        <w:rPr>
          <w:b/>
          <w:sz w:val="24"/>
        </w:rPr>
      </w:pPr>
    </w:p>
    <w:p w:rsidR="00B6342E" w:rsidRDefault="00B6342E">
      <w:pPr>
        <w:rPr>
          <w:b/>
          <w:sz w:val="24"/>
        </w:rPr>
      </w:pPr>
      <w:r>
        <w:rPr>
          <w:b/>
          <w:sz w:val="24"/>
        </w:rPr>
        <w:t>----------------------------------------------------------------------------------------------------------------</w:t>
      </w:r>
    </w:p>
    <w:p w:rsidR="00B6342E" w:rsidRDefault="00B6342E">
      <w:pPr>
        <w:rPr>
          <w:b/>
          <w:sz w:val="24"/>
        </w:rPr>
      </w:pPr>
    </w:p>
    <w:sectPr w:rsidR="00B6342E" w:rsidSect="007B6F6E">
      <w:footerReference w:type="default" r:id="rId13"/>
      <w:pgSz w:w="11906" w:h="16838"/>
      <w:pgMar w:top="993"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81F51" w:rsidRDefault="00581F51" w:rsidP="00AE2109">
      <w:r>
        <w:separator/>
      </w:r>
    </w:p>
  </w:endnote>
  <w:endnote w:type="continuationSeparator" w:id="0">
    <w:p w:rsidR="00581F51" w:rsidRDefault="00581F51" w:rsidP="00AE21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6707" w:rsidRDefault="00740A67" w:rsidP="00AE2109">
    <w:pPr>
      <w:pStyle w:val="Footer"/>
      <w:rPr>
        <w:rStyle w:val="PageNumber"/>
        <w:sz w:val="20"/>
      </w:rPr>
    </w:pPr>
    <w:r>
      <w:rPr>
        <w:noProof/>
        <w:sz w:val="20"/>
        <w:lang w:eastAsia="en-GB"/>
      </w:rPr>
      <mc:AlternateContent>
        <mc:Choice Requires="wps">
          <w:drawing>
            <wp:anchor distT="36576" distB="36576" distL="36576" distR="36576" simplePos="0" relativeHeight="251658240" behindDoc="1" locked="0" layoutInCell="1" allowOverlap="1">
              <wp:simplePos x="0" y="0"/>
              <wp:positionH relativeFrom="column">
                <wp:posOffset>7620</wp:posOffset>
              </wp:positionH>
              <wp:positionV relativeFrom="paragraph">
                <wp:posOffset>24765</wp:posOffset>
              </wp:positionV>
              <wp:extent cx="5730240" cy="79375"/>
              <wp:effectExtent l="0" t="0" r="22860" b="15875"/>
              <wp:wrapNone/>
              <wp:docPr id="289" name="Rectangle 2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30240" cy="79375"/>
                      </a:xfrm>
                      <a:prstGeom prst="rect">
                        <a:avLst/>
                      </a:prstGeom>
                      <a:solidFill>
                        <a:srgbClr val="6699FF"/>
                      </a:solidFill>
                      <a:ln w="9525" algn="in">
                        <a:solidFill>
                          <a:srgbClr val="0000FF"/>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89" o:spid="_x0000_s1026" style="position:absolute;margin-left:.6pt;margin-top:1.95pt;width:451.2pt;height:6.25pt;z-index:-25165824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" fillcolor="#69f" strokecolor="blue" insetpen="t">
              <v:shadow color="#ccc"/>
              <v:textbox inset="2.88pt,2.88pt,2.88pt,2.88pt"/>
            </v:rect>
          </w:pict>
        </mc:Fallback>
      </mc:AlternateContent>
    </w:r>
    <w:r w:rsidR="00BF6707">
      <w:rPr>
        <w:noProof/>
        <w:sz w:val="20"/>
        <w:lang w:eastAsia="en-GB"/>
      </w:rPr>
      <w:drawing>
        <wp:anchor distT="36576" distB="36576" distL="36576" distR="36576" simplePos="0" relativeHeight="251657216" behindDoc="1" locked="0" layoutInCell="1" allowOverlap="1">
          <wp:simplePos x="0" y="0"/>
          <wp:positionH relativeFrom="column">
            <wp:posOffset>4061460</wp:posOffset>
          </wp:positionH>
          <wp:positionV relativeFrom="paragraph">
            <wp:posOffset>64770</wp:posOffset>
          </wp:positionV>
          <wp:extent cx="1645920" cy="446897"/>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clrChange>
                      <a:clrFrom>
                        <a:srgbClr val="FEFDF9"/>
                      </a:clrFrom>
                      <a:clrTo>
                        <a:srgbClr val="FEFDF9">
                          <a:alpha val="0"/>
                        </a:srgbClr>
                      </a:clrTo>
                    </a:clrChange>
                    <a:extLst>
                      <a:ext uri="{28A0092B-C50C-407E-A947-70E740481C1C}">
                        <a14:useLocalDpi xmlns:a14="http://schemas.microsoft.com/office/drawing/2010/main" val="0"/>
                      </a:ext>
                    </a:extLst>
                  </a:blip>
                  <a:srcRect/>
                  <a:stretch>
                    <a:fillRect/>
                  </a:stretch>
                </pic:blipFill>
                <pic:spPr bwMode="auto">
                  <a:xfrm>
                    <a:off x="0" y="0"/>
                    <a:ext cx="1645920" cy="446897"/>
                  </a:xfrm>
                  <a:prstGeom prst="rect">
                    <a:avLst/>
                  </a:prstGeom>
                  <a:noFill/>
                  <a:ln>
                    <a:noFill/>
                  </a:ln>
                  <a:effectLst/>
                </pic:spPr>
              </pic:pic>
            </a:graphicData>
          </a:graphic>
        </wp:anchor>
      </w:drawing>
    </w:r>
  </w:p>
  <w:p w:rsidR="00BF6707" w:rsidRDefault="00BF6707" w:rsidP="00AE2109">
    <w:pPr>
      <w:pStyle w:val="Footer"/>
      <w:rPr>
        <w:rStyle w:val="PageNumber"/>
        <w:sz w:val="20"/>
      </w:rPr>
    </w:pPr>
    <w:r w:rsidRPr="0070380E">
      <w:rPr>
        <w:rStyle w:val="PageNumber"/>
        <w:sz w:val="20"/>
      </w:rPr>
      <w:t xml:space="preserve">University of Cambridge </w:t>
    </w:r>
    <w:r>
      <w:rPr>
        <w:rStyle w:val="PageNumber"/>
        <w:sz w:val="20"/>
      </w:rPr>
      <w:t>Project Licence Retrospective Assessment</w:t>
    </w:r>
  </w:p>
  <w:p w:rsidR="00BF6707" w:rsidRPr="0070380E" w:rsidRDefault="00BF6707" w:rsidP="00AE2109">
    <w:pPr>
      <w:pStyle w:val="Footer"/>
      <w:rPr>
        <w:rStyle w:val="PageNumber"/>
        <w:sz w:val="20"/>
      </w:rPr>
    </w:pPr>
    <w:r>
      <w:rPr>
        <w:rStyle w:val="PageNumber"/>
        <w:sz w:val="20"/>
      </w:rPr>
      <w:t xml:space="preserve">Version 3.0   </w:t>
    </w:r>
    <w:r w:rsidRPr="0070380E">
      <w:rPr>
        <w:rStyle w:val="PageNumber"/>
        <w:sz w:val="20"/>
      </w:rPr>
      <w:t xml:space="preserve"> </w:t>
    </w:r>
    <w:r>
      <w:rPr>
        <w:rStyle w:val="PageNumber"/>
        <w:sz w:val="20"/>
      </w:rPr>
      <w:t xml:space="preserve">                                                                  7</w:t>
    </w:r>
    <w:r w:rsidRPr="003A4DD1">
      <w:rPr>
        <w:rStyle w:val="PageNumber"/>
        <w:sz w:val="20"/>
        <w:vertAlign w:val="superscript"/>
      </w:rPr>
      <w:t>th</w:t>
    </w:r>
    <w:r>
      <w:rPr>
        <w:rStyle w:val="PageNumber"/>
        <w:sz w:val="20"/>
      </w:rPr>
      <w:t xml:space="preserve"> July 2016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81F51" w:rsidRDefault="00581F51" w:rsidP="00AE2109">
      <w:r>
        <w:separator/>
      </w:r>
    </w:p>
  </w:footnote>
  <w:footnote w:type="continuationSeparator" w:id="0">
    <w:p w:rsidR="00581F51" w:rsidRDefault="00581F51" w:rsidP="00AE210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1F582A"/>
    <w:multiLevelType w:val="hybridMultilevel"/>
    <w:tmpl w:val="25E672A6"/>
    <w:lvl w:ilvl="0" w:tplc="6A2EC80C">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A3E19D6"/>
    <w:multiLevelType w:val="hybridMultilevel"/>
    <w:tmpl w:val="C0F4D9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Symbol"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Symbol"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BFA16B2"/>
    <w:multiLevelType w:val="hybridMultilevel"/>
    <w:tmpl w:val="97A4EAD4"/>
    <w:lvl w:ilvl="0" w:tplc="EB26923A">
      <w:start w:val="1"/>
      <w:numFmt w:val="decimal"/>
      <w:lvlText w:val="1.%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nsid w:val="0C124B5C"/>
    <w:multiLevelType w:val="hybridMultilevel"/>
    <w:tmpl w:val="9CCA72A0"/>
    <w:lvl w:ilvl="0" w:tplc="DC403D5E">
      <w:start w:val="1"/>
      <w:numFmt w:val="decimal"/>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4">
    <w:nsid w:val="0E3C39D8"/>
    <w:multiLevelType w:val="hybridMultilevel"/>
    <w:tmpl w:val="CFDA71D2"/>
    <w:lvl w:ilvl="0" w:tplc="DA603F18">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0FBA0E48"/>
    <w:multiLevelType w:val="multilevel"/>
    <w:tmpl w:val="1D9417D4"/>
    <w:lvl w:ilvl="0">
      <w:start w:val="1"/>
      <w:numFmt w:val="decimal"/>
      <w:lvlText w:val="%1."/>
      <w:lvlJc w:val="left"/>
      <w:pPr>
        <w:ind w:left="360" w:hanging="360"/>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6">
    <w:nsid w:val="16DF2CD6"/>
    <w:multiLevelType w:val="multilevel"/>
    <w:tmpl w:val="971C9868"/>
    <w:lvl w:ilvl="0">
      <w:start w:val="1"/>
      <w:numFmt w:val="decimal"/>
      <w:lvlText w:val="%1.0"/>
      <w:lvlJc w:val="left"/>
      <w:pPr>
        <w:ind w:left="360" w:hanging="360"/>
      </w:pPr>
      <w:rPr>
        <w:rFonts w:hint="default"/>
        <w:b w:val="0"/>
        <w:sz w:val="22"/>
      </w:rPr>
    </w:lvl>
    <w:lvl w:ilvl="1">
      <w:start w:val="1"/>
      <w:numFmt w:val="decimal"/>
      <w:lvlText w:val="%1.%2"/>
      <w:lvlJc w:val="left"/>
      <w:pPr>
        <w:ind w:left="1080" w:hanging="360"/>
      </w:pPr>
      <w:rPr>
        <w:rFonts w:hint="default"/>
        <w:b w:val="0"/>
        <w:sz w:val="22"/>
      </w:rPr>
    </w:lvl>
    <w:lvl w:ilvl="2">
      <w:start w:val="1"/>
      <w:numFmt w:val="decimal"/>
      <w:lvlText w:val="%1.%2.%3"/>
      <w:lvlJc w:val="left"/>
      <w:pPr>
        <w:ind w:left="2160" w:hanging="720"/>
      </w:pPr>
      <w:rPr>
        <w:rFonts w:hint="default"/>
        <w:b w:val="0"/>
        <w:sz w:val="22"/>
      </w:rPr>
    </w:lvl>
    <w:lvl w:ilvl="3">
      <w:start w:val="1"/>
      <w:numFmt w:val="decimal"/>
      <w:lvlText w:val="%1.%2.%3.%4"/>
      <w:lvlJc w:val="left"/>
      <w:pPr>
        <w:ind w:left="3240" w:hanging="1080"/>
      </w:pPr>
      <w:rPr>
        <w:rFonts w:hint="default"/>
        <w:b w:val="0"/>
        <w:sz w:val="22"/>
      </w:rPr>
    </w:lvl>
    <w:lvl w:ilvl="4">
      <w:start w:val="1"/>
      <w:numFmt w:val="decimal"/>
      <w:lvlText w:val="%1.%2.%3.%4.%5"/>
      <w:lvlJc w:val="left"/>
      <w:pPr>
        <w:ind w:left="3960" w:hanging="1080"/>
      </w:pPr>
      <w:rPr>
        <w:rFonts w:hint="default"/>
        <w:b w:val="0"/>
        <w:sz w:val="22"/>
      </w:rPr>
    </w:lvl>
    <w:lvl w:ilvl="5">
      <w:start w:val="1"/>
      <w:numFmt w:val="decimal"/>
      <w:lvlText w:val="%1.%2.%3.%4.%5.%6"/>
      <w:lvlJc w:val="left"/>
      <w:pPr>
        <w:ind w:left="5040" w:hanging="1440"/>
      </w:pPr>
      <w:rPr>
        <w:rFonts w:hint="default"/>
        <w:b w:val="0"/>
        <w:sz w:val="22"/>
      </w:rPr>
    </w:lvl>
    <w:lvl w:ilvl="6">
      <w:start w:val="1"/>
      <w:numFmt w:val="decimal"/>
      <w:lvlText w:val="%1.%2.%3.%4.%5.%6.%7"/>
      <w:lvlJc w:val="left"/>
      <w:pPr>
        <w:ind w:left="5760" w:hanging="1440"/>
      </w:pPr>
      <w:rPr>
        <w:rFonts w:hint="default"/>
        <w:b w:val="0"/>
        <w:sz w:val="22"/>
      </w:rPr>
    </w:lvl>
    <w:lvl w:ilvl="7">
      <w:start w:val="1"/>
      <w:numFmt w:val="decimal"/>
      <w:lvlText w:val="%1.%2.%3.%4.%5.%6.%7.%8"/>
      <w:lvlJc w:val="left"/>
      <w:pPr>
        <w:ind w:left="6840" w:hanging="1800"/>
      </w:pPr>
      <w:rPr>
        <w:rFonts w:hint="default"/>
        <w:b w:val="0"/>
        <w:sz w:val="22"/>
      </w:rPr>
    </w:lvl>
    <w:lvl w:ilvl="8">
      <w:start w:val="1"/>
      <w:numFmt w:val="decimal"/>
      <w:lvlText w:val="%1.%2.%3.%4.%5.%6.%7.%8.%9"/>
      <w:lvlJc w:val="left"/>
      <w:pPr>
        <w:ind w:left="7560" w:hanging="1800"/>
      </w:pPr>
      <w:rPr>
        <w:rFonts w:hint="default"/>
        <w:b w:val="0"/>
        <w:sz w:val="22"/>
      </w:rPr>
    </w:lvl>
  </w:abstractNum>
  <w:abstractNum w:abstractNumId="7">
    <w:nsid w:val="170E3AD5"/>
    <w:multiLevelType w:val="hybridMultilevel"/>
    <w:tmpl w:val="6D802C38"/>
    <w:lvl w:ilvl="0" w:tplc="0809000F">
      <w:start w:val="1"/>
      <w:numFmt w:val="decimal"/>
      <w:lvlText w:val="%1."/>
      <w:lvlJc w:val="left"/>
      <w:pPr>
        <w:ind w:left="360" w:hanging="360"/>
      </w:pPr>
      <w:rPr>
        <w:rFonts w:hint="default"/>
        <w:b w:val="0"/>
        <w:sz w:val="22"/>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nsid w:val="22E905F8"/>
    <w:multiLevelType w:val="hybridMultilevel"/>
    <w:tmpl w:val="14D8EF42"/>
    <w:lvl w:ilvl="0" w:tplc="8134302A">
      <w:start w:val="1"/>
      <w:numFmt w:val="decimal"/>
      <w:lvlText w:val="%1."/>
      <w:lvlJc w:val="left"/>
      <w:pPr>
        <w:ind w:left="720" w:hanging="360"/>
      </w:pPr>
      <w:rPr>
        <w:rFonts w:hint="default"/>
        <w:b w:val="0"/>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29933160"/>
    <w:multiLevelType w:val="hybridMultilevel"/>
    <w:tmpl w:val="D6DEB6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2A1F1996"/>
    <w:multiLevelType w:val="hybridMultilevel"/>
    <w:tmpl w:val="9716A780"/>
    <w:lvl w:ilvl="0" w:tplc="6A2EC80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2A732CEF"/>
    <w:multiLevelType w:val="hybridMultilevel"/>
    <w:tmpl w:val="DE1EB1D8"/>
    <w:lvl w:ilvl="0" w:tplc="1BB8B414">
      <w:start w:val="1"/>
      <w:numFmt w:val="decimal"/>
      <w:lvlText w:val="3.%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nsid w:val="2B7E48B1"/>
    <w:multiLevelType w:val="hybridMultilevel"/>
    <w:tmpl w:val="8D4640DA"/>
    <w:lvl w:ilvl="0" w:tplc="1D4072C6">
      <w:start w:val="1"/>
      <w:numFmt w:val="decimal"/>
      <w:lvlText w:val="4.%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nsid w:val="31BC2451"/>
    <w:multiLevelType w:val="hybridMultilevel"/>
    <w:tmpl w:val="B3CA044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34AC789A"/>
    <w:multiLevelType w:val="hybridMultilevel"/>
    <w:tmpl w:val="43FA5EC4"/>
    <w:lvl w:ilvl="0" w:tplc="DA466738">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3DD60E9E"/>
    <w:multiLevelType w:val="hybridMultilevel"/>
    <w:tmpl w:val="1DE6627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49DC4B38"/>
    <w:multiLevelType w:val="hybridMultilevel"/>
    <w:tmpl w:val="C6E82A96"/>
    <w:lvl w:ilvl="0" w:tplc="23DAD8AA">
      <w:start w:val="1"/>
      <w:numFmt w:val="decimal"/>
      <w:lvlText w:val="3.%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4DED4BE4"/>
    <w:multiLevelType w:val="hybridMultilevel"/>
    <w:tmpl w:val="84DC8446"/>
    <w:lvl w:ilvl="0" w:tplc="B854E1FE">
      <w:start w:val="1"/>
      <w:numFmt w:val="decimal"/>
      <w:lvlText w:val="%1."/>
      <w:lvlJc w:val="left"/>
      <w:pPr>
        <w:ind w:left="1440" w:hanging="360"/>
      </w:pPr>
      <w:rPr>
        <w:rFonts w:hint="default"/>
        <w:b w:val="0"/>
        <w:sz w:val="22"/>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8">
    <w:nsid w:val="51C371A6"/>
    <w:multiLevelType w:val="hybridMultilevel"/>
    <w:tmpl w:val="EFFC57F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nsid w:val="57AD3F39"/>
    <w:multiLevelType w:val="hybridMultilevel"/>
    <w:tmpl w:val="DB3E7C24"/>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nsid w:val="588E7CD7"/>
    <w:multiLevelType w:val="hybridMultilevel"/>
    <w:tmpl w:val="F1A005F0"/>
    <w:lvl w:ilvl="0" w:tplc="EAF8C6FA">
      <w:start w:val="1"/>
      <w:numFmt w:val="decimal"/>
      <w:lvlText w:val="2.%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nsid w:val="5A3611D7"/>
    <w:multiLevelType w:val="hybridMultilevel"/>
    <w:tmpl w:val="AB289E8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nsid w:val="645E3B92"/>
    <w:multiLevelType w:val="multilevel"/>
    <w:tmpl w:val="231652FE"/>
    <w:lvl w:ilvl="0">
      <w:start w:val="1"/>
      <w:numFmt w:val="decimal"/>
      <w:lvlText w:val="1.%1."/>
      <w:lvlJc w:val="left"/>
      <w:pPr>
        <w:ind w:left="360" w:hanging="360"/>
      </w:pPr>
      <w:rPr>
        <w:rFonts w:hint="default"/>
        <w:b w:val="0"/>
        <w:sz w:val="22"/>
      </w:rPr>
    </w:lvl>
    <w:lvl w:ilvl="1">
      <w:start w:val="1"/>
      <w:numFmt w:val="decimal"/>
      <w:isLgl/>
      <w:lvlText w:val="%1.%2"/>
      <w:lvlJc w:val="left"/>
      <w:pPr>
        <w:ind w:left="5040" w:hanging="5040"/>
      </w:pPr>
      <w:rPr>
        <w:rFonts w:hint="default"/>
      </w:rPr>
    </w:lvl>
    <w:lvl w:ilvl="2">
      <w:start w:val="1"/>
      <w:numFmt w:val="decimal"/>
      <w:isLgl/>
      <w:lvlText w:val="%1.%2.%3"/>
      <w:lvlJc w:val="left"/>
      <w:pPr>
        <w:ind w:left="5040" w:hanging="5040"/>
      </w:pPr>
      <w:rPr>
        <w:rFonts w:hint="default"/>
      </w:rPr>
    </w:lvl>
    <w:lvl w:ilvl="3">
      <w:start w:val="1"/>
      <w:numFmt w:val="decimal"/>
      <w:isLgl/>
      <w:lvlText w:val="%1.%2.%3.%4"/>
      <w:lvlJc w:val="left"/>
      <w:pPr>
        <w:ind w:left="5040" w:hanging="5040"/>
      </w:pPr>
      <w:rPr>
        <w:rFonts w:hint="default"/>
      </w:rPr>
    </w:lvl>
    <w:lvl w:ilvl="4">
      <w:start w:val="1"/>
      <w:numFmt w:val="decimal"/>
      <w:isLgl/>
      <w:lvlText w:val="%1.%2.%3.%4.%5"/>
      <w:lvlJc w:val="left"/>
      <w:pPr>
        <w:ind w:left="5040" w:hanging="5040"/>
      </w:pPr>
      <w:rPr>
        <w:rFonts w:hint="default"/>
      </w:rPr>
    </w:lvl>
    <w:lvl w:ilvl="5">
      <w:start w:val="1"/>
      <w:numFmt w:val="decimal"/>
      <w:isLgl/>
      <w:lvlText w:val="%1.%2.%3.%4.%5.%6"/>
      <w:lvlJc w:val="left"/>
      <w:pPr>
        <w:ind w:left="5040" w:hanging="5040"/>
      </w:pPr>
      <w:rPr>
        <w:rFonts w:hint="default"/>
      </w:rPr>
    </w:lvl>
    <w:lvl w:ilvl="6">
      <w:start w:val="1"/>
      <w:numFmt w:val="decimal"/>
      <w:isLgl/>
      <w:lvlText w:val="%1.%2.%3.%4.%5.%6.%7"/>
      <w:lvlJc w:val="left"/>
      <w:pPr>
        <w:ind w:left="5040" w:hanging="5040"/>
      </w:pPr>
      <w:rPr>
        <w:rFonts w:hint="default"/>
      </w:rPr>
    </w:lvl>
    <w:lvl w:ilvl="7">
      <w:start w:val="1"/>
      <w:numFmt w:val="decimal"/>
      <w:isLgl/>
      <w:lvlText w:val="%1.%2.%3.%4.%5.%6.%7.%8"/>
      <w:lvlJc w:val="left"/>
      <w:pPr>
        <w:ind w:left="5040" w:hanging="5040"/>
      </w:pPr>
      <w:rPr>
        <w:rFonts w:hint="default"/>
      </w:rPr>
    </w:lvl>
    <w:lvl w:ilvl="8">
      <w:start w:val="1"/>
      <w:numFmt w:val="decimal"/>
      <w:isLgl/>
      <w:lvlText w:val="%1.%2.%3.%4.%5.%6.%7.%8.%9"/>
      <w:lvlJc w:val="left"/>
      <w:pPr>
        <w:ind w:left="5040" w:hanging="5040"/>
      </w:pPr>
      <w:rPr>
        <w:rFonts w:hint="default"/>
      </w:rPr>
    </w:lvl>
  </w:abstractNum>
  <w:abstractNum w:abstractNumId="23">
    <w:nsid w:val="64666437"/>
    <w:multiLevelType w:val="hybridMultilevel"/>
    <w:tmpl w:val="6D2C962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nsid w:val="67F61399"/>
    <w:multiLevelType w:val="hybridMultilevel"/>
    <w:tmpl w:val="F63E64A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nsid w:val="6939720D"/>
    <w:multiLevelType w:val="hybridMultilevel"/>
    <w:tmpl w:val="A75C293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nsid w:val="6B003A0B"/>
    <w:multiLevelType w:val="hybridMultilevel"/>
    <w:tmpl w:val="30C438E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nsid w:val="6C887B74"/>
    <w:multiLevelType w:val="hybridMultilevel"/>
    <w:tmpl w:val="DDA81AEA"/>
    <w:lvl w:ilvl="0" w:tplc="E0D631B2">
      <w:start w:val="3"/>
      <w:numFmt w:val="decimal"/>
      <w:lvlText w:val="1.%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nsid w:val="7D31196C"/>
    <w:multiLevelType w:val="multilevel"/>
    <w:tmpl w:val="D73EEBCE"/>
    <w:lvl w:ilvl="0">
      <w:start w:val="1"/>
      <w:numFmt w:val="decimal"/>
      <w:lvlText w:val="%1.0."/>
      <w:lvlJc w:val="left"/>
      <w:pPr>
        <w:ind w:left="1080" w:hanging="720"/>
      </w:pPr>
      <w:rPr>
        <w:rFonts w:hint="default"/>
        <w:b w:val="0"/>
        <w:sz w:val="22"/>
      </w:rPr>
    </w:lvl>
    <w:lvl w:ilvl="1">
      <w:start w:val="1"/>
      <w:numFmt w:val="decimal"/>
      <w:lvlText w:val="%1.%2."/>
      <w:lvlJc w:val="left"/>
      <w:pPr>
        <w:ind w:left="1800" w:hanging="720"/>
      </w:pPr>
      <w:rPr>
        <w:rFonts w:hint="default"/>
        <w:b w:val="0"/>
        <w:sz w:val="22"/>
      </w:rPr>
    </w:lvl>
    <w:lvl w:ilvl="2">
      <w:start w:val="1"/>
      <w:numFmt w:val="decimal"/>
      <w:lvlText w:val="%1.%2.%3."/>
      <w:lvlJc w:val="left"/>
      <w:pPr>
        <w:ind w:left="2520" w:hanging="720"/>
      </w:pPr>
      <w:rPr>
        <w:rFonts w:hint="default"/>
        <w:b w:val="0"/>
        <w:sz w:val="22"/>
      </w:rPr>
    </w:lvl>
    <w:lvl w:ilvl="3">
      <w:start w:val="1"/>
      <w:numFmt w:val="decimal"/>
      <w:lvlText w:val="%1.%2.%3.%4."/>
      <w:lvlJc w:val="left"/>
      <w:pPr>
        <w:ind w:left="3600" w:hanging="1080"/>
      </w:pPr>
      <w:rPr>
        <w:rFonts w:hint="default"/>
        <w:b w:val="0"/>
        <w:sz w:val="22"/>
      </w:rPr>
    </w:lvl>
    <w:lvl w:ilvl="4">
      <w:start w:val="1"/>
      <w:numFmt w:val="decimal"/>
      <w:lvlText w:val="%1.%2.%3.%4.%5."/>
      <w:lvlJc w:val="left"/>
      <w:pPr>
        <w:ind w:left="4320" w:hanging="1080"/>
      </w:pPr>
      <w:rPr>
        <w:rFonts w:hint="default"/>
        <w:b w:val="0"/>
        <w:sz w:val="22"/>
      </w:rPr>
    </w:lvl>
    <w:lvl w:ilvl="5">
      <w:start w:val="1"/>
      <w:numFmt w:val="decimal"/>
      <w:lvlText w:val="%1.%2.%3.%4.%5.%6."/>
      <w:lvlJc w:val="left"/>
      <w:pPr>
        <w:ind w:left="5400" w:hanging="1440"/>
      </w:pPr>
      <w:rPr>
        <w:rFonts w:hint="default"/>
        <w:b w:val="0"/>
        <w:sz w:val="22"/>
      </w:rPr>
    </w:lvl>
    <w:lvl w:ilvl="6">
      <w:start w:val="1"/>
      <w:numFmt w:val="decimal"/>
      <w:lvlText w:val="%1.%2.%3.%4.%5.%6.%7."/>
      <w:lvlJc w:val="left"/>
      <w:pPr>
        <w:ind w:left="6120" w:hanging="1440"/>
      </w:pPr>
      <w:rPr>
        <w:rFonts w:hint="default"/>
        <w:b w:val="0"/>
        <w:sz w:val="22"/>
      </w:rPr>
    </w:lvl>
    <w:lvl w:ilvl="7">
      <w:start w:val="1"/>
      <w:numFmt w:val="decimal"/>
      <w:lvlText w:val="%1.%2.%3.%4.%5.%6.%7.%8."/>
      <w:lvlJc w:val="left"/>
      <w:pPr>
        <w:ind w:left="7200" w:hanging="1800"/>
      </w:pPr>
      <w:rPr>
        <w:rFonts w:hint="default"/>
        <w:b w:val="0"/>
        <w:sz w:val="22"/>
      </w:rPr>
    </w:lvl>
    <w:lvl w:ilvl="8">
      <w:start w:val="1"/>
      <w:numFmt w:val="decimal"/>
      <w:lvlText w:val="%1.%2.%3.%4.%5.%6.%7.%8.%9."/>
      <w:lvlJc w:val="left"/>
      <w:pPr>
        <w:ind w:left="8280" w:hanging="2160"/>
      </w:pPr>
      <w:rPr>
        <w:rFonts w:hint="default"/>
        <w:b w:val="0"/>
        <w:sz w:val="22"/>
      </w:rPr>
    </w:lvl>
  </w:abstractNum>
  <w:num w:numId="1">
    <w:abstractNumId w:val="19"/>
  </w:num>
  <w:num w:numId="2">
    <w:abstractNumId w:val="15"/>
  </w:num>
  <w:num w:numId="3">
    <w:abstractNumId w:val="9"/>
  </w:num>
  <w:num w:numId="4">
    <w:abstractNumId w:val="10"/>
  </w:num>
  <w:num w:numId="5">
    <w:abstractNumId w:val="20"/>
  </w:num>
  <w:num w:numId="6">
    <w:abstractNumId w:val="11"/>
  </w:num>
  <w:num w:numId="7">
    <w:abstractNumId w:val="12"/>
  </w:num>
  <w:num w:numId="8">
    <w:abstractNumId w:val="18"/>
  </w:num>
  <w:num w:numId="9">
    <w:abstractNumId w:val="2"/>
  </w:num>
  <w:num w:numId="10">
    <w:abstractNumId w:val="27"/>
  </w:num>
  <w:num w:numId="11">
    <w:abstractNumId w:val="26"/>
  </w:num>
  <w:num w:numId="12">
    <w:abstractNumId w:val="0"/>
  </w:num>
  <w:num w:numId="13">
    <w:abstractNumId w:val="7"/>
  </w:num>
  <w:num w:numId="14">
    <w:abstractNumId w:val="8"/>
  </w:num>
  <w:num w:numId="15">
    <w:abstractNumId w:val="6"/>
  </w:num>
  <w:num w:numId="16">
    <w:abstractNumId w:val="22"/>
  </w:num>
  <w:num w:numId="17">
    <w:abstractNumId w:val="5"/>
  </w:num>
  <w:num w:numId="18">
    <w:abstractNumId w:val="28"/>
  </w:num>
  <w:num w:numId="19">
    <w:abstractNumId w:val="17"/>
  </w:num>
  <w:num w:numId="20">
    <w:abstractNumId w:val="21"/>
  </w:num>
  <w:num w:numId="21">
    <w:abstractNumId w:val="16"/>
  </w:num>
  <w:num w:numId="22">
    <w:abstractNumId w:val="1"/>
  </w:num>
  <w:num w:numId="23">
    <w:abstractNumId w:val="4"/>
  </w:num>
  <w:num w:numId="24">
    <w:abstractNumId w:val="14"/>
  </w:num>
  <w:num w:numId="25">
    <w:abstractNumId w:val="25"/>
  </w:num>
  <w:num w:numId="26">
    <w:abstractNumId w:val="3"/>
  </w:num>
  <w:num w:numId="27">
    <w:abstractNumId w:val="23"/>
  </w:num>
  <w:num w:numId="28">
    <w:abstractNumId w:val="13"/>
  </w:num>
  <w:num w:numId="29">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79DB"/>
    <w:rsid w:val="00007399"/>
    <w:rsid w:val="00032CE9"/>
    <w:rsid w:val="00032EB2"/>
    <w:rsid w:val="000353FF"/>
    <w:rsid w:val="00040A54"/>
    <w:rsid w:val="00044EBF"/>
    <w:rsid w:val="00045F58"/>
    <w:rsid w:val="00055D8B"/>
    <w:rsid w:val="000805F6"/>
    <w:rsid w:val="00084F48"/>
    <w:rsid w:val="000B791A"/>
    <w:rsid w:val="000C72E3"/>
    <w:rsid w:val="000D0EBB"/>
    <w:rsid w:val="000D1B2B"/>
    <w:rsid w:val="000D31FF"/>
    <w:rsid w:val="00103EA8"/>
    <w:rsid w:val="001128A4"/>
    <w:rsid w:val="00114754"/>
    <w:rsid w:val="001151CD"/>
    <w:rsid w:val="001228CB"/>
    <w:rsid w:val="0013533E"/>
    <w:rsid w:val="00140CFF"/>
    <w:rsid w:val="0016786F"/>
    <w:rsid w:val="00170F00"/>
    <w:rsid w:val="00186A8B"/>
    <w:rsid w:val="00193398"/>
    <w:rsid w:val="001948E6"/>
    <w:rsid w:val="001B2E9F"/>
    <w:rsid w:val="001C52C6"/>
    <w:rsid w:val="001C571C"/>
    <w:rsid w:val="001D5960"/>
    <w:rsid w:val="001E55E7"/>
    <w:rsid w:val="001F403E"/>
    <w:rsid w:val="001F66E6"/>
    <w:rsid w:val="00203712"/>
    <w:rsid w:val="00224084"/>
    <w:rsid w:val="002255D8"/>
    <w:rsid w:val="00240094"/>
    <w:rsid w:val="0024275E"/>
    <w:rsid w:val="00244A14"/>
    <w:rsid w:val="00255661"/>
    <w:rsid w:val="002604F6"/>
    <w:rsid w:val="00271BCE"/>
    <w:rsid w:val="00276EB5"/>
    <w:rsid w:val="002919B9"/>
    <w:rsid w:val="00296463"/>
    <w:rsid w:val="002A6955"/>
    <w:rsid w:val="002B764F"/>
    <w:rsid w:val="002D1916"/>
    <w:rsid w:val="002E11E6"/>
    <w:rsid w:val="002F78EF"/>
    <w:rsid w:val="003038DF"/>
    <w:rsid w:val="0030428E"/>
    <w:rsid w:val="00314368"/>
    <w:rsid w:val="00316FF8"/>
    <w:rsid w:val="0032273F"/>
    <w:rsid w:val="0032355D"/>
    <w:rsid w:val="00345920"/>
    <w:rsid w:val="00345BAB"/>
    <w:rsid w:val="0034709B"/>
    <w:rsid w:val="003505DE"/>
    <w:rsid w:val="00350988"/>
    <w:rsid w:val="00376076"/>
    <w:rsid w:val="003A4DD1"/>
    <w:rsid w:val="003A5DCE"/>
    <w:rsid w:val="003A79DB"/>
    <w:rsid w:val="003B1BA1"/>
    <w:rsid w:val="003F13EC"/>
    <w:rsid w:val="00401A40"/>
    <w:rsid w:val="004104E7"/>
    <w:rsid w:val="0042191B"/>
    <w:rsid w:val="00446994"/>
    <w:rsid w:val="00452FA4"/>
    <w:rsid w:val="00487CC5"/>
    <w:rsid w:val="004A1D71"/>
    <w:rsid w:val="004A3579"/>
    <w:rsid w:val="004B507D"/>
    <w:rsid w:val="004B5C6F"/>
    <w:rsid w:val="004F440A"/>
    <w:rsid w:val="0050692E"/>
    <w:rsid w:val="00522A55"/>
    <w:rsid w:val="00546ACB"/>
    <w:rsid w:val="00552554"/>
    <w:rsid w:val="005642EE"/>
    <w:rsid w:val="00567712"/>
    <w:rsid w:val="00581F51"/>
    <w:rsid w:val="00585A71"/>
    <w:rsid w:val="00595FF3"/>
    <w:rsid w:val="005A78DA"/>
    <w:rsid w:val="005D5E12"/>
    <w:rsid w:val="00612913"/>
    <w:rsid w:val="00617D96"/>
    <w:rsid w:val="00626468"/>
    <w:rsid w:val="00631108"/>
    <w:rsid w:val="006318C3"/>
    <w:rsid w:val="00646519"/>
    <w:rsid w:val="00651516"/>
    <w:rsid w:val="0065367B"/>
    <w:rsid w:val="00660F8E"/>
    <w:rsid w:val="00666C9E"/>
    <w:rsid w:val="00673390"/>
    <w:rsid w:val="006A6244"/>
    <w:rsid w:val="006B3065"/>
    <w:rsid w:val="006C226A"/>
    <w:rsid w:val="006D6BC8"/>
    <w:rsid w:val="006E4355"/>
    <w:rsid w:val="006E72A4"/>
    <w:rsid w:val="006E7B3B"/>
    <w:rsid w:val="006F64CA"/>
    <w:rsid w:val="0070327B"/>
    <w:rsid w:val="007121E9"/>
    <w:rsid w:val="007376D2"/>
    <w:rsid w:val="00740A67"/>
    <w:rsid w:val="007449E7"/>
    <w:rsid w:val="00752FF1"/>
    <w:rsid w:val="00781785"/>
    <w:rsid w:val="00782C7B"/>
    <w:rsid w:val="00785D9F"/>
    <w:rsid w:val="0079042D"/>
    <w:rsid w:val="00795E51"/>
    <w:rsid w:val="00797247"/>
    <w:rsid w:val="007A07DF"/>
    <w:rsid w:val="007A6E10"/>
    <w:rsid w:val="007B1CE7"/>
    <w:rsid w:val="007B6F6E"/>
    <w:rsid w:val="007C1476"/>
    <w:rsid w:val="007C265D"/>
    <w:rsid w:val="007C621B"/>
    <w:rsid w:val="007E17C6"/>
    <w:rsid w:val="007E4582"/>
    <w:rsid w:val="008210CF"/>
    <w:rsid w:val="008249AB"/>
    <w:rsid w:val="008513CA"/>
    <w:rsid w:val="008605C3"/>
    <w:rsid w:val="00890923"/>
    <w:rsid w:val="00896F33"/>
    <w:rsid w:val="008C64BC"/>
    <w:rsid w:val="008E289A"/>
    <w:rsid w:val="009029E8"/>
    <w:rsid w:val="0090343D"/>
    <w:rsid w:val="0090611D"/>
    <w:rsid w:val="009066DB"/>
    <w:rsid w:val="009226E6"/>
    <w:rsid w:val="00926D7F"/>
    <w:rsid w:val="0092720C"/>
    <w:rsid w:val="0093254C"/>
    <w:rsid w:val="00932E39"/>
    <w:rsid w:val="0094620B"/>
    <w:rsid w:val="009478A9"/>
    <w:rsid w:val="0095345A"/>
    <w:rsid w:val="0096096D"/>
    <w:rsid w:val="00960B38"/>
    <w:rsid w:val="00965CAB"/>
    <w:rsid w:val="009732CE"/>
    <w:rsid w:val="009A15A2"/>
    <w:rsid w:val="009A1A75"/>
    <w:rsid w:val="009C7A00"/>
    <w:rsid w:val="009E21E7"/>
    <w:rsid w:val="009E4E3C"/>
    <w:rsid w:val="009E7278"/>
    <w:rsid w:val="009E736A"/>
    <w:rsid w:val="009F2C48"/>
    <w:rsid w:val="00A065A6"/>
    <w:rsid w:val="00A07CC4"/>
    <w:rsid w:val="00A2520F"/>
    <w:rsid w:val="00A364D0"/>
    <w:rsid w:val="00A53901"/>
    <w:rsid w:val="00A840EF"/>
    <w:rsid w:val="00A8472D"/>
    <w:rsid w:val="00A90A07"/>
    <w:rsid w:val="00AA5530"/>
    <w:rsid w:val="00AB2DCF"/>
    <w:rsid w:val="00AB3838"/>
    <w:rsid w:val="00AB5A16"/>
    <w:rsid w:val="00AC4B24"/>
    <w:rsid w:val="00AC52F7"/>
    <w:rsid w:val="00AD0C49"/>
    <w:rsid w:val="00AD22F5"/>
    <w:rsid w:val="00AD56CA"/>
    <w:rsid w:val="00AE0412"/>
    <w:rsid w:val="00AE2109"/>
    <w:rsid w:val="00AE3FC8"/>
    <w:rsid w:val="00AE4A7D"/>
    <w:rsid w:val="00AF3D66"/>
    <w:rsid w:val="00B073CC"/>
    <w:rsid w:val="00B10B3E"/>
    <w:rsid w:val="00B16EB5"/>
    <w:rsid w:val="00B21450"/>
    <w:rsid w:val="00B270DF"/>
    <w:rsid w:val="00B46822"/>
    <w:rsid w:val="00B6342E"/>
    <w:rsid w:val="00B70892"/>
    <w:rsid w:val="00B95BB0"/>
    <w:rsid w:val="00BB1A08"/>
    <w:rsid w:val="00BB3617"/>
    <w:rsid w:val="00BB4FE5"/>
    <w:rsid w:val="00BC7632"/>
    <w:rsid w:val="00BD2857"/>
    <w:rsid w:val="00BF5675"/>
    <w:rsid w:val="00BF6707"/>
    <w:rsid w:val="00BF7DF7"/>
    <w:rsid w:val="00C00213"/>
    <w:rsid w:val="00C23F32"/>
    <w:rsid w:val="00C26F7D"/>
    <w:rsid w:val="00C36A1E"/>
    <w:rsid w:val="00C44EF8"/>
    <w:rsid w:val="00C605CE"/>
    <w:rsid w:val="00C609F4"/>
    <w:rsid w:val="00C66D56"/>
    <w:rsid w:val="00CB029F"/>
    <w:rsid w:val="00CC7701"/>
    <w:rsid w:val="00CD4EF6"/>
    <w:rsid w:val="00CF35F2"/>
    <w:rsid w:val="00D02FCC"/>
    <w:rsid w:val="00D1094E"/>
    <w:rsid w:val="00D141C9"/>
    <w:rsid w:val="00D2110E"/>
    <w:rsid w:val="00D268F7"/>
    <w:rsid w:val="00D31FB0"/>
    <w:rsid w:val="00D3478A"/>
    <w:rsid w:val="00D5447A"/>
    <w:rsid w:val="00D6032F"/>
    <w:rsid w:val="00D614A3"/>
    <w:rsid w:val="00D6595B"/>
    <w:rsid w:val="00D667F1"/>
    <w:rsid w:val="00D66837"/>
    <w:rsid w:val="00D85BAD"/>
    <w:rsid w:val="00D94F71"/>
    <w:rsid w:val="00D9712F"/>
    <w:rsid w:val="00DB20C5"/>
    <w:rsid w:val="00DC73F7"/>
    <w:rsid w:val="00DD5E80"/>
    <w:rsid w:val="00DF269A"/>
    <w:rsid w:val="00DF298D"/>
    <w:rsid w:val="00E00D74"/>
    <w:rsid w:val="00E20E81"/>
    <w:rsid w:val="00E219ED"/>
    <w:rsid w:val="00E30E55"/>
    <w:rsid w:val="00E472AC"/>
    <w:rsid w:val="00E50F53"/>
    <w:rsid w:val="00E51F29"/>
    <w:rsid w:val="00E5423A"/>
    <w:rsid w:val="00E67E7A"/>
    <w:rsid w:val="00E72744"/>
    <w:rsid w:val="00E760E2"/>
    <w:rsid w:val="00E80A05"/>
    <w:rsid w:val="00E82AB7"/>
    <w:rsid w:val="00E844A9"/>
    <w:rsid w:val="00E8630B"/>
    <w:rsid w:val="00EA69D6"/>
    <w:rsid w:val="00EB27BF"/>
    <w:rsid w:val="00EB520E"/>
    <w:rsid w:val="00EC00E9"/>
    <w:rsid w:val="00EC587B"/>
    <w:rsid w:val="00EC6775"/>
    <w:rsid w:val="00ED627F"/>
    <w:rsid w:val="00ED70AA"/>
    <w:rsid w:val="00EE2EB2"/>
    <w:rsid w:val="00F0078A"/>
    <w:rsid w:val="00F02A43"/>
    <w:rsid w:val="00F04D32"/>
    <w:rsid w:val="00F0642B"/>
    <w:rsid w:val="00F7200A"/>
    <w:rsid w:val="00F7768B"/>
    <w:rsid w:val="00FB41D6"/>
    <w:rsid w:val="00FC3DC3"/>
    <w:rsid w:val="00FC7B6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HAnsi" w:hAnsi="Arial" w:cs="Arial"/>
        <w:sz w:val="22"/>
        <w:szCs w:val="22"/>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932E39"/>
    <w:pPr>
      <w:spacing w:before="100" w:beforeAutospacing="1" w:after="100" w:afterAutospacing="1"/>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A79D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E2109"/>
    <w:pPr>
      <w:tabs>
        <w:tab w:val="center" w:pos="4513"/>
        <w:tab w:val="right" w:pos="9026"/>
      </w:tabs>
    </w:pPr>
  </w:style>
  <w:style w:type="character" w:customStyle="1" w:styleId="HeaderChar">
    <w:name w:val="Header Char"/>
    <w:basedOn w:val="DefaultParagraphFont"/>
    <w:link w:val="Header"/>
    <w:uiPriority w:val="99"/>
    <w:rsid w:val="00AE2109"/>
  </w:style>
  <w:style w:type="paragraph" w:styleId="Footer">
    <w:name w:val="footer"/>
    <w:basedOn w:val="Normal"/>
    <w:link w:val="FooterChar"/>
    <w:unhideWhenUsed/>
    <w:rsid w:val="00AE2109"/>
    <w:pPr>
      <w:tabs>
        <w:tab w:val="center" w:pos="4513"/>
        <w:tab w:val="right" w:pos="9026"/>
      </w:tabs>
    </w:pPr>
  </w:style>
  <w:style w:type="character" w:customStyle="1" w:styleId="FooterChar">
    <w:name w:val="Footer Char"/>
    <w:basedOn w:val="DefaultParagraphFont"/>
    <w:link w:val="Footer"/>
    <w:uiPriority w:val="99"/>
    <w:rsid w:val="00AE2109"/>
  </w:style>
  <w:style w:type="paragraph" w:styleId="BalloonText">
    <w:name w:val="Balloon Text"/>
    <w:basedOn w:val="Normal"/>
    <w:link w:val="BalloonTextChar"/>
    <w:uiPriority w:val="99"/>
    <w:semiHidden/>
    <w:unhideWhenUsed/>
    <w:rsid w:val="00AE2109"/>
    <w:rPr>
      <w:rFonts w:ascii="Tahoma" w:hAnsi="Tahoma" w:cs="Tahoma"/>
      <w:sz w:val="16"/>
      <w:szCs w:val="16"/>
    </w:rPr>
  </w:style>
  <w:style w:type="character" w:customStyle="1" w:styleId="BalloonTextChar">
    <w:name w:val="Balloon Text Char"/>
    <w:basedOn w:val="DefaultParagraphFont"/>
    <w:link w:val="BalloonText"/>
    <w:uiPriority w:val="99"/>
    <w:semiHidden/>
    <w:rsid w:val="00AE2109"/>
    <w:rPr>
      <w:rFonts w:ascii="Tahoma" w:hAnsi="Tahoma" w:cs="Tahoma"/>
      <w:sz w:val="16"/>
      <w:szCs w:val="16"/>
    </w:rPr>
  </w:style>
  <w:style w:type="character" w:styleId="PageNumber">
    <w:name w:val="page number"/>
    <w:basedOn w:val="DefaultParagraphFont"/>
    <w:rsid w:val="00AE2109"/>
  </w:style>
  <w:style w:type="paragraph" w:styleId="ListParagraph">
    <w:name w:val="List Paragraph"/>
    <w:basedOn w:val="Normal"/>
    <w:uiPriority w:val="34"/>
    <w:qFormat/>
    <w:rsid w:val="00044EBF"/>
    <w:pPr>
      <w:ind w:left="720"/>
      <w:contextualSpacing/>
    </w:pPr>
  </w:style>
  <w:style w:type="paragraph" w:customStyle="1" w:styleId="Default">
    <w:name w:val="Default"/>
    <w:rsid w:val="006A6244"/>
    <w:pPr>
      <w:autoSpaceDE w:val="0"/>
      <w:autoSpaceDN w:val="0"/>
      <w:adjustRightInd w:val="0"/>
    </w:pPr>
    <w:rPr>
      <w:rFonts w:ascii="Calibri" w:hAnsi="Calibri" w:cs="Calibri"/>
      <w:color w:val="000000"/>
      <w:sz w:val="24"/>
      <w:szCs w:val="24"/>
    </w:rPr>
  </w:style>
  <w:style w:type="character" w:customStyle="1" w:styleId="Heading2Char">
    <w:name w:val="Heading 2 Char"/>
    <w:basedOn w:val="DefaultParagraphFont"/>
    <w:link w:val="Heading2"/>
    <w:uiPriority w:val="9"/>
    <w:rsid w:val="00932E39"/>
    <w:rPr>
      <w:rFonts w:ascii="Times New Roman" w:eastAsia="Times New Roman" w:hAnsi="Times New Roman" w:cs="Times New Roman"/>
      <w:b/>
      <w:bCs/>
      <w:sz w:val="36"/>
      <w:szCs w:val="36"/>
      <w:lang w:eastAsia="en-GB"/>
    </w:rPr>
  </w:style>
  <w:style w:type="paragraph" w:styleId="NormalWeb">
    <w:name w:val="Normal (Web)"/>
    <w:basedOn w:val="Normal"/>
    <w:uiPriority w:val="99"/>
    <w:semiHidden/>
    <w:unhideWhenUsed/>
    <w:rsid w:val="00932E39"/>
    <w:pPr>
      <w:spacing w:before="100" w:beforeAutospacing="1" w:after="100" w:afterAutospacing="1"/>
    </w:pPr>
    <w:rPr>
      <w:rFonts w:ascii="Times New Roman" w:eastAsia="Times New Roman" w:hAnsi="Times New Roman" w:cs="Times New Roman"/>
      <w:sz w:val="24"/>
      <w:szCs w:val="24"/>
      <w:lang w:eastAsia="en-GB"/>
    </w:rPr>
  </w:style>
  <w:style w:type="character" w:styleId="CommentReference">
    <w:name w:val="annotation reference"/>
    <w:basedOn w:val="DefaultParagraphFont"/>
    <w:uiPriority w:val="99"/>
    <w:semiHidden/>
    <w:unhideWhenUsed/>
    <w:rsid w:val="00CF35F2"/>
    <w:rPr>
      <w:sz w:val="16"/>
      <w:szCs w:val="16"/>
    </w:rPr>
  </w:style>
  <w:style w:type="paragraph" w:styleId="CommentText">
    <w:name w:val="annotation text"/>
    <w:basedOn w:val="Normal"/>
    <w:link w:val="CommentTextChar"/>
    <w:uiPriority w:val="99"/>
    <w:semiHidden/>
    <w:unhideWhenUsed/>
    <w:rsid w:val="00CF35F2"/>
    <w:rPr>
      <w:sz w:val="20"/>
      <w:szCs w:val="20"/>
    </w:rPr>
  </w:style>
  <w:style w:type="character" w:customStyle="1" w:styleId="CommentTextChar">
    <w:name w:val="Comment Text Char"/>
    <w:basedOn w:val="DefaultParagraphFont"/>
    <w:link w:val="CommentText"/>
    <w:uiPriority w:val="99"/>
    <w:semiHidden/>
    <w:rsid w:val="00CF35F2"/>
    <w:rPr>
      <w:sz w:val="20"/>
      <w:szCs w:val="20"/>
    </w:rPr>
  </w:style>
  <w:style w:type="paragraph" w:styleId="CommentSubject">
    <w:name w:val="annotation subject"/>
    <w:basedOn w:val="CommentText"/>
    <w:next w:val="CommentText"/>
    <w:link w:val="CommentSubjectChar"/>
    <w:uiPriority w:val="99"/>
    <w:semiHidden/>
    <w:unhideWhenUsed/>
    <w:rsid w:val="00CF35F2"/>
    <w:rPr>
      <w:b/>
      <w:bCs/>
    </w:rPr>
  </w:style>
  <w:style w:type="character" w:customStyle="1" w:styleId="CommentSubjectChar">
    <w:name w:val="Comment Subject Char"/>
    <w:basedOn w:val="CommentTextChar"/>
    <w:link w:val="CommentSubject"/>
    <w:uiPriority w:val="99"/>
    <w:semiHidden/>
    <w:rsid w:val="00CF35F2"/>
    <w:rPr>
      <w:b/>
      <w:bCs/>
      <w:sz w:val="20"/>
      <w:szCs w:val="20"/>
    </w:rPr>
  </w:style>
  <w:style w:type="paragraph" w:customStyle="1" w:styleId="Title1">
    <w:name w:val="Title1"/>
    <w:basedOn w:val="Normal"/>
    <w:rsid w:val="00522A55"/>
    <w:pPr>
      <w:spacing w:before="100" w:beforeAutospacing="1" w:after="100" w:afterAutospacing="1"/>
    </w:pPr>
    <w:rPr>
      <w:rFonts w:ascii="Times New Roman" w:eastAsia="Times New Roman" w:hAnsi="Times New Roman" w:cs="Times New Roman"/>
      <w:sz w:val="24"/>
      <w:szCs w:val="24"/>
      <w:lang w:eastAsia="en-GB"/>
    </w:rPr>
  </w:style>
  <w:style w:type="character" w:styleId="Hyperlink">
    <w:name w:val="Hyperlink"/>
    <w:basedOn w:val="DefaultParagraphFont"/>
    <w:uiPriority w:val="99"/>
    <w:semiHidden/>
    <w:unhideWhenUsed/>
    <w:rsid w:val="00522A55"/>
    <w:rPr>
      <w:color w:val="0000FF"/>
      <w:u w:val="single"/>
    </w:rPr>
  </w:style>
  <w:style w:type="paragraph" w:customStyle="1" w:styleId="desc">
    <w:name w:val="desc"/>
    <w:basedOn w:val="Normal"/>
    <w:rsid w:val="00522A55"/>
    <w:pPr>
      <w:spacing w:before="100" w:beforeAutospacing="1" w:after="100" w:afterAutospacing="1"/>
    </w:pPr>
    <w:rPr>
      <w:rFonts w:ascii="Times New Roman" w:eastAsia="Times New Roman" w:hAnsi="Times New Roman" w:cs="Times New Roman"/>
      <w:sz w:val="24"/>
      <w:szCs w:val="24"/>
      <w:lang w:eastAsia="en-GB"/>
    </w:rPr>
  </w:style>
  <w:style w:type="character" w:customStyle="1" w:styleId="apple-converted-space">
    <w:name w:val="apple-converted-space"/>
    <w:basedOn w:val="DefaultParagraphFont"/>
    <w:rsid w:val="00522A55"/>
  </w:style>
  <w:style w:type="paragraph" w:customStyle="1" w:styleId="details">
    <w:name w:val="details"/>
    <w:basedOn w:val="Normal"/>
    <w:rsid w:val="00522A55"/>
    <w:pPr>
      <w:spacing w:before="100" w:beforeAutospacing="1" w:after="100" w:afterAutospacing="1"/>
    </w:pPr>
    <w:rPr>
      <w:rFonts w:ascii="Times New Roman" w:eastAsia="Times New Roman" w:hAnsi="Times New Roman" w:cs="Times New Roman"/>
      <w:sz w:val="24"/>
      <w:szCs w:val="24"/>
      <w:lang w:eastAsia="en-GB"/>
    </w:rPr>
  </w:style>
  <w:style w:type="character" w:customStyle="1" w:styleId="jrnl">
    <w:name w:val="jrnl"/>
    <w:basedOn w:val="DefaultParagraphFont"/>
    <w:rsid w:val="00522A5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HAnsi" w:hAnsi="Arial" w:cs="Arial"/>
        <w:sz w:val="22"/>
        <w:szCs w:val="22"/>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932E39"/>
    <w:pPr>
      <w:spacing w:before="100" w:beforeAutospacing="1" w:after="100" w:afterAutospacing="1"/>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A79D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E2109"/>
    <w:pPr>
      <w:tabs>
        <w:tab w:val="center" w:pos="4513"/>
        <w:tab w:val="right" w:pos="9026"/>
      </w:tabs>
    </w:pPr>
  </w:style>
  <w:style w:type="character" w:customStyle="1" w:styleId="HeaderChar">
    <w:name w:val="Header Char"/>
    <w:basedOn w:val="DefaultParagraphFont"/>
    <w:link w:val="Header"/>
    <w:uiPriority w:val="99"/>
    <w:rsid w:val="00AE2109"/>
  </w:style>
  <w:style w:type="paragraph" w:styleId="Footer">
    <w:name w:val="footer"/>
    <w:basedOn w:val="Normal"/>
    <w:link w:val="FooterChar"/>
    <w:unhideWhenUsed/>
    <w:rsid w:val="00AE2109"/>
    <w:pPr>
      <w:tabs>
        <w:tab w:val="center" w:pos="4513"/>
        <w:tab w:val="right" w:pos="9026"/>
      </w:tabs>
    </w:pPr>
  </w:style>
  <w:style w:type="character" w:customStyle="1" w:styleId="FooterChar">
    <w:name w:val="Footer Char"/>
    <w:basedOn w:val="DefaultParagraphFont"/>
    <w:link w:val="Footer"/>
    <w:uiPriority w:val="99"/>
    <w:rsid w:val="00AE2109"/>
  </w:style>
  <w:style w:type="paragraph" w:styleId="BalloonText">
    <w:name w:val="Balloon Text"/>
    <w:basedOn w:val="Normal"/>
    <w:link w:val="BalloonTextChar"/>
    <w:uiPriority w:val="99"/>
    <w:semiHidden/>
    <w:unhideWhenUsed/>
    <w:rsid w:val="00AE2109"/>
    <w:rPr>
      <w:rFonts w:ascii="Tahoma" w:hAnsi="Tahoma" w:cs="Tahoma"/>
      <w:sz w:val="16"/>
      <w:szCs w:val="16"/>
    </w:rPr>
  </w:style>
  <w:style w:type="character" w:customStyle="1" w:styleId="BalloonTextChar">
    <w:name w:val="Balloon Text Char"/>
    <w:basedOn w:val="DefaultParagraphFont"/>
    <w:link w:val="BalloonText"/>
    <w:uiPriority w:val="99"/>
    <w:semiHidden/>
    <w:rsid w:val="00AE2109"/>
    <w:rPr>
      <w:rFonts w:ascii="Tahoma" w:hAnsi="Tahoma" w:cs="Tahoma"/>
      <w:sz w:val="16"/>
      <w:szCs w:val="16"/>
    </w:rPr>
  </w:style>
  <w:style w:type="character" w:styleId="PageNumber">
    <w:name w:val="page number"/>
    <w:basedOn w:val="DefaultParagraphFont"/>
    <w:rsid w:val="00AE2109"/>
  </w:style>
  <w:style w:type="paragraph" w:styleId="ListParagraph">
    <w:name w:val="List Paragraph"/>
    <w:basedOn w:val="Normal"/>
    <w:uiPriority w:val="34"/>
    <w:qFormat/>
    <w:rsid w:val="00044EBF"/>
    <w:pPr>
      <w:ind w:left="720"/>
      <w:contextualSpacing/>
    </w:pPr>
  </w:style>
  <w:style w:type="paragraph" w:customStyle="1" w:styleId="Default">
    <w:name w:val="Default"/>
    <w:rsid w:val="006A6244"/>
    <w:pPr>
      <w:autoSpaceDE w:val="0"/>
      <w:autoSpaceDN w:val="0"/>
      <w:adjustRightInd w:val="0"/>
    </w:pPr>
    <w:rPr>
      <w:rFonts w:ascii="Calibri" w:hAnsi="Calibri" w:cs="Calibri"/>
      <w:color w:val="000000"/>
      <w:sz w:val="24"/>
      <w:szCs w:val="24"/>
    </w:rPr>
  </w:style>
  <w:style w:type="character" w:customStyle="1" w:styleId="Heading2Char">
    <w:name w:val="Heading 2 Char"/>
    <w:basedOn w:val="DefaultParagraphFont"/>
    <w:link w:val="Heading2"/>
    <w:uiPriority w:val="9"/>
    <w:rsid w:val="00932E39"/>
    <w:rPr>
      <w:rFonts w:ascii="Times New Roman" w:eastAsia="Times New Roman" w:hAnsi="Times New Roman" w:cs="Times New Roman"/>
      <w:b/>
      <w:bCs/>
      <w:sz w:val="36"/>
      <w:szCs w:val="36"/>
      <w:lang w:eastAsia="en-GB"/>
    </w:rPr>
  </w:style>
  <w:style w:type="paragraph" w:styleId="NormalWeb">
    <w:name w:val="Normal (Web)"/>
    <w:basedOn w:val="Normal"/>
    <w:uiPriority w:val="99"/>
    <w:semiHidden/>
    <w:unhideWhenUsed/>
    <w:rsid w:val="00932E39"/>
    <w:pPr>
      <w:spacing w:before="100" w:beforeAutospacing="1" w:after="100" w:afterAutospacing="1"/>
    </w:pPr>
    <w:rPr>
      <w:rFonts w:ascii="Times New Roman" w:eastAsia="Times New Roman" w:hAnsi="Times New Roman" w:cs="Times New Roman"/>
      <w:sz w:val="24"/>
      <w:szCs w:val="24"/>
      <w:lang w:eastAsia="en-GB"/>
    </w:rPr>
  </w:style>
  <w:style w:type="character" w:styleId="CommentReference">
    <w:name w:val="annotation reference"/>
    <w:basedOn w:val="DefaultParagraphFont"/>
    <w:uiPriority w:val="99"/>
    <w:semiHidden/>
    <w:unhideWhenUsed/>
    <w:rsid w:val="00CF35F2"/>
    <w:rPr>
      <w:sz w:val="16"/>
      <w:szCs w:val="16"/>
    </w:rPr>
  </w:style>
  <w:style w:type="paragraph" w:styleId="CommentText">
    <w:name w:val="annotation text"/>
    <w:basedOn w:val="Normal"/>
    <w:link w:val="CommentTextChar"/>
    <w:uiPriority w:val="99"/>
    <w:semiHidden/>
    <w:unhideWhenUsed/>
    <w:rsid w:val="00CF35F2"/>
    <w:rPr>
      <w:sz w:val="20"/>
      <w:szCs w:val="20"/>
    </w:rPr>
  </w:style>
  <w:style w:type="character" w:customStyle="1" w:styleId="CommentTextChar">
    <w:name w:val="Comment Text Char"/>
    <w:basedOn w:val="DefaultParagraphFont"/>
    <w:link w:val="CommentText"/>
    <w:uiPriority w:val="99"/>
    <w:semiHidden/>
    <w:rsid w:val="00CF35F2"/>
    <w:rPr>
      <w:sz w:val="20"/>
      <w:szCs w:val="20"/>
    </w:rPr>
  </w:style>
  <w:style w:type="paragraph" w:styleId="CommentSubject">
    <w:name w:val="annotation subject"/>
    <w:basedOn w:val="CommentText"/>
    <w:next w:val="CommentText"/>
    <w:link w:val="CommentSubjectChar"/>
    <w:uiPriority w:val="99"/>
    <w:semiHidden/>
    <w:unhideWhenUsed/>
    <w:rsid w:val="00CF35F2"/>
    <w:rPr>
      <w:b/>
      <w:bCs/>
    </w:rPr>
  </w:style>
  <w:style w:type="character" w:customStyle="1" w:styleId="CommentSubjectChar">
    <w:name w:val="Comment Subject Char"/>
    <w:basedOn w:val="CommentTextChar"/>
    <w:link w:val="CommentSubject"/>
    <w:uiPriority w:val="99"/>
    <w:semiHidden/>
    <w:rsid w:val="00CF35F2"/>
    <w:rPr>
      <w:b/>
      <w:bCs/>
      <w:sz w:val="20"/>
      <w:szCs w:val="20"/>
    </w:rPr>
  </w:style>
  <w:style w:type="paragraph" w:customStyle="1" w:styleId="Title1">
    <w:name w:val="Title1"/>
    <w:basedOn w:val="Normal"/>
    <w:rsid w:val="00522A55"/>
    <w:pPr>
      <w:spacing w:before="100" w:beforeAutospacing="1" w:after="100" w:afterAutospacing="1"/>
    </w:pPr>
    <w:rPr>
      <w:rFonts w:ascii="Times New Roman" w:eastAsia="Times New Roman" w:hAnsi="Times New Roman" w:cs="Times New Roman"/>
      <w:sz w:val="24"/>
      <w:szCs w:val="24"/>
      <w:lang w:eastAsia="en-GB"/>
    </w:rPr>
  </w:style>
  <w:style w:type="character" w:styleId="Hyperlink">
    <w:name w:val="Hyperlink"/>
    <w:basedOn w:val="DefaultParagraphFont"/>
    <w:uiPriority w:val="99"/>
    <w:semiHidden/>
    <w:unhideWhenUsed/>
    <w:rsid w:val="00522A55"/>
    <w:rPr>
      <w:color w:val="0000FF"/>
      <w:u w:val="single"/>
    </w:rPr>
  </w:style>
  <w:style w:type="paragraph" w:customStyle="1" w:styleId="desc">
    <w:name w:val="desc"/>
    <w:basedOn w:val="Normal"/>
    <w:rsid w:val="00522A55"/>
    <w:pPr>
      <w:spacing w:before="100" w:beforeAutospacing="1" w:after="100" w:afterAutospacing="1"/>
    </w:pPr>
    <w:rPr>
      <w:rFonts w:ascii="Times New Roman" w:eastAsia="Times New Roman" w:hAnsi="Times New Roman" w:cs="Times New Roman"/>
      <w:sz w:val="24"/>
      <w:szCs w:val="24"/>
      <w:lang w:eastAsia="en-GB"/>
    </w:rPr>
  </w:style>
  <w:style w:type="character" w:customStyle="1" w:styleId="apple-converted-space">
    <w:name w:val="apple-converted-space"/>
    <w:basedOn w:val="DefaultParagraphFont"/>
    <w:rsid w:val="00522A55"/>
  </w:style>
  <w:style w:type="paragraph" w:customStyle="1" w:styleId="details">
    <w:name w:val="details"/>
    <w:basedOn w:val="Normal"/>
    <w:rsid w:val="00522A55"/>
    <w:pPr>
      <w:spacing w:before="100" w:beforeAutospacing="1" w:after="100" w:afterAutospacing="1"/>
    </w:pPr>
    <w:rPr>
      <w:rFonts w:ascii="Times New Roman" w:eastAsia="Times New Roman" w:hAnsi="Times New Roman" w:cs="Times New Roman"/>
      <w:sz w:val="24"/>
      <w:szCs w:val="24"/>
      <w:lang w:eastAsia="en-GB"/>
    </w:rPr>
  </w:style>
  <w:style w:type="character" w:customStyle="1" w:styleId="jrnl">
    <w:name w:val="jrnl"/>
    <w:basedOn w:val="DefaultParagraphFont"/>
    <w:rsid w:val="00522A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073377">
      <w:bodyDiv w:val="1"/>
      <w:marLeft w:val="0"/>
      <w:marRight w:val="0"/>
      <w:marTop w:val="0"/>
      <w:marBottom w:val="0"/>
      <w:divBdr>
        <w:top w:val="none" w:sz="0" w:space="0" w:color="auto"/>
        <w:left w:val="none" w:sz="0" w:space="0" w:color="auto"/>
        <w:bottom w:val="none" w:sz="0" w:space="0" w:color="auto"/>
        <w:right w:val="none" w:sz="0" w:space="0" w:color="auto"/>
      </w:divBdr>
      <w:divsChild>
        <w:div w:id="1732187634">
          <w:marLeft w:val="0"/>
          <w:marRight w:val="0"/>
          <w:marTop w:val="34"/>
          <w:marBottom w:val="34"/>
          <w:divBdr>
            <w:top w:val="none" w:sz="0" w:space="0" w:color="auto"/>
            <w:left w:val="none" w:sz="0" w:space="0" w:color="auto"/>
            <w:bottom w:val="none" w:sz="0" w:space="0" w:color="auto"/>
            <w:right w:val="none" w:sz="0" w:space="0" w:color="auto"/>
          </w:divBdr>
        </w:div>
      </w:divsChild>
    </w:div>
    <w:div w:id="513306511">
      <w:bodyDiv w:val="1"/>
      <w:marLeft w:val="0"/>
      <w:marRight w:val="0"/>
      <w:marTop w:val="0"/>
      <w:marBottom w:val="0"/>
      <w:divBdr>
        <w:top w:val="none" w:sz="0" w:space="0" w:color="auto"/>
        <w:left w:val="none" w:sz="0" w:space="0" w:color="auto"/>
        <w:bottom w:val="none" w:sz="0" w:space="0" w:color="auto"/>
        <w:right w:val="none" w:sz="0" w:space="0" w:color="auto"/>
      </w:divBdr>
      <w:divsChild>
        <w:div w:id="117263760">
          <w:marLeft w:val="0"/>
          <w:marRight w:val="0"/>
          <w:marTop w:val="0"/>
          <w:marBottom w:val="0"/>
          <w:divBdr>
            <w:top w:val="none" w:sz="0" w:space="0" w:color="auto"/>
            <w:left w:val="none" w:sz="0" w:space="0" w:color="auto"/>
            <w:bottom w:val="none" w:sz="0" w:space="0" w:color="auto"/>
            <w:right w:val="none" w:sz="0" w:space="0" w:color="auto"/>
          </w:divBdr>
          <w:divsChild>
            <w:div w:id="709258685">
              <w:marLeft w:val="0"/>
              <w:marRight w:val="0"/>
              <w:marTop w:val="0"/>
              <w:marBottom w:val="0"/>
              <w:divBdr>
                <w:top w:val="none" w:sz="0" w:space="0" w:color="auto"/>
                <w:left w:val="none" w:sz="0" w:space="0" w:color="auto"/>
                <w:bottom w:val="none" w:sz="0" w:space="0" w:color="auto"/>
                <w:right w:val="none" w:sz="0" w:space="0" w:color="auto"/>
              </w:divBdr>
              <w:divsChild>
                <w:div w:id="1606115629">
                  <w:marLeft w:val="0"/>
                  <w:marRight w:val="0"/>
                  <w:marTop w:val="0"/>
                  <w:marBottom w:val="0"/>
                  <w:divBdr>
                    <w:top w:val="none" w:sz="0" w:space="0" w:color="auto"/>
                    <w:left w:val="none" w:sz="0" w:space="0" w:color="auto"/>
                    <w:bottom w:val="none" w:sz="0" w:space="0" w:color="auto"/>
                    <w:right w:val="none" w:sz="0" w:space="0" w:color="auto"/>
                  </w:divBdr>
                  <w:divsChild>
                    <w:div w:id="1251423495">
                      <w:marLeft w:val="0"/>
                      <w:marRight w:val="0"/>
                      <w:marTop w:val="0"/>
                      <w:marBottom w:val="0"/>
                      <w:divBdr>
                        <w:top w:val="none" w:sz="0" w:space="0" w:color="auto"/>
                        <w:left w:val="none" w:sz="0" w:space="0" w:color="auto"/>
                        <w:bottom w:val="none" w:sz="0" w:space="0" w:color="auto"/>
                        <w:right w:val="none" w:sz="0" w:space="0" w:color="auto"/>
                      </w:divBdr>
                      <w:divsChild>
                        <w:div w:id="483591080">
                          <w:marLeft w:val="0"/>
                          <w:marRight w:val="0"/>
                          <w:marTop w:val="0"/>
                          <w:marBottom w:val="0"/>
                          <w:divBdr>
                            <w:top w:val="none" w:sz="0" w:space="0" w:color="auto"/>
                            <w:left w:val="none" w:sz="0" w:space="0" w:color="auto"/>
                            <w:bottom w:val="none" w:sz="0" w:space="0" w:color="auto"/>
                            <w:right w:val="none" w:sz="0" w:space="0" w:color="auto"/>
                          </w:divBdr>
                          <w:divsChild>
                            <w:div w:id="346367750">
                              <w:marLeft w:val="0"/>
                              <w:marRight w:val="0"/>
                              <w:marTop w:val="0"/>
                              <w:marBottom w:val="0"/>
                              <w:divBdr>
                                <w:top w:val="none" w:sz="0" w:space="0" w:color="auto"/>
                                <w:left w:val="none" w:sz="0" w:space="0" w:color="auto"/>
                                <w:bottom w:val="none" w:sz="0" w:space="0" w:color="auto"/>
                                <w:right w:val="none" w:sz="0" w:space="0" w:color="auto"/>
                              </w:divBdr>
                              <w:divsChild>
                                <w:div w:id="219512548">
                                  <w:marLeft w:val="0"/>
                                  <w:marRight w:val="0"/>
                                  <w:marTop w:val="0"/>
                                  <w:marBottom w:val="0"/>
                                  <w:divBdr>
                                    <w:top w:val="none" w:sz="0" w:space="0" w:color="auto"/>
                                    <w:left w:val="none" w:sz="0" w:space="0" w:color="auto"/>
                                    <w:bottom w:val="none" w:sz="0" w:space="0" w:color="auto"/>
                                    <w:right w:val="none" w:sz="0" w:space="0" w:color="auto"/>
                                  </w:divBdr>
                                  <w:divsChild>
                                    <w:div w:id="1313288246">
                                      <w:marLeft w:val="0"/>
                                      <w:marRight w:val="0"/>
                                      <w:marTop w:val="0"/>
                                      <w:marBottom w:val="0"/>
                                      <w:divBdr>
                                        <w:top w:val="none" w:sz="0" w:space="0" w:color="auto"/>
                                        <w:left w:val="none" w:sz="0" w:space="0" w:color="auto"/>
                                        <w:bottom w:val="none" w:sz="0" w:space="0" w:color="auto"/>
                                        <w:right w:val="none" w:sz="0" w:space="0" w:color="auto"/>
                                      </w:divBdr>
                                      <w:divsChild>
                                        <w:div w:id="1825781556">
                                          <w:marLeft w:val="0"/>
                                          <w:marRight w:val="0"/>
                                          <w:marTop w:val="0"/>
                                          <w:marBottom w:val="0"/>
                                          <w:divBdr>
                                            <w:top w:val="none" w:sz="0" w:space="0" w:color="auto"/>
                                            <w:left w:val="none" w:sz="0" w:space="0" w:color="auto"/>
                                            <w:bottom w:val="none" w:sz="0" w:space="0" w:color="auto"/>
                                            <w:right w:val="none" w:sz="0" w:space="0" w:color="auto"/>
                                          </w:divBdr>
                                          <w:divsChild>
                                            <w:div w:id="71319943">
                                              <w:marLeft w:val="0"/>
                                              <w:marRight w:val="0"/>
                                              <w:marTop w:val="0"/>
                                              <w:marBottom w:val="0"/>
                                              <w:divBdr>
                                                <w:top w:val="none" w:sz="0" w:space="0" w:color="auto"/>
                                                <w:left w:val="none" w:sz="0" w:space="0" w:color="auto"/>
                                                <w:bottom w:val="none" w:sz="0" w:space="0" w:color="auto"/>
                                                <w:right w:val="none" w:sz="0" w:space="0" w:color="auto"/>
                                              </w:divBdr>
                                              <w:divsChild>
                                                <w:div w:id="1113553165">
                                                  <w:marLeft w:val="0"/>
                                                  <w:marRight w:val="0"/>
                                                  <w:marTop w:val="0"/>
                                                  <w:marBottom w:val="0"/>
                                                  <w:divBdr>
                                                    <w:top w:val="none" w:sz="0" w:space="0" w:color="auto"/>
                                                    <w:left w:val="none" w:sz="0" w:space="0" w:color="auto"/>
                                                    <w:bottom w:val="none" w:sz="0" w:space="0" w:color="auto"/>
                                                    <w:right w:val="none" w:sz="0" w:space="0" w:color="auto"/>
                                                  </w:divBdr>
                                                  <w:divsChild>
                                                    <w:div w:id="850535321">
                                                      <w:marLeft w:val="0"/>
                                                      <w:marRight w:val="0"/>
                                                      <w:marTop w:val="0"/>
                                                      <w:marBottom w:val="0"/>
                                                      <w:divBdr>
                                                        <w:top w:val="none" w:sz="0" w:space="0" w:color="auto"/>
                                                        <w:left w:val="none" w:sz="0" w:space="0" w:color="auto"/>
                                                        <w:bottom w:val="none" w:sz="0" w:space="0" w:color="auto"/>
                                                        <w:right w:val="none" w:sz="0" w:space="0" w:color="auto"/>
                                                      </w:divBdr>
                                                      <w:divsChild>
                                                        <w:div w:id="471606943">
                                                          <w:marLeft w:val="0"/>
                                                          <w:marRight w:val="0"/>
                                                          <w:marTop w:val="0"/>
                                                          <w:marBottom w:val="0"/>
                                                          <w:divBdr>
                                                            <w:top w:val="none" w:sz="0" w:space="0" w:color="auto"/>
                                                            <w:left w:val="none" w:sz="0" w:space="0" w:color="auto"/>
                                                            <w:bottom w:val="none" w:sz="0" w:space="0" w:color="auto"/>
                                                            <w:right w:val="none" w:sz="0" w:space="0" w:color="auto"/>
                                                          </w:divBdr>
                                                          <w:divsChild>
                                                            <w:div w:id="1155951804">
                                                              <w:marLeft w:val="0"/>
                                                              <w:marRight w:val="0"/>
                                                              <w:marTop w:val="0"/>
                                                              <w:marBottom w:val="0"/>
                                                              <w:divBdr>
                                                                <w:top w:val="none" w:sz="0" w:space="0" w:color="auto"/>
                                                                <w:left w:val="none" w:sz="0" w:space="0" w:color="auto"/>
                                                                <w:bottom w:val="none" w:sz="0" w:space="0" w:color="auto"/>
                                                                <w:right w:val="none" w:sz="0" w:space="0" w:color="auto"/>
                                                              </w:divBdr>
                                                              <w:divsChild>
                                                                <w:div w:id="1921982308">
                                                                  <w:marLeft w:val="0"/>
                                                                  <w:marRight w:val="0"/>
                                                                  <w:marTop w:val="0"/>
                                                                  <w:marBottom w:val="0"/>
                                                                  <w:divBdr>
                                                                    <w:top w:val="none" w:sz="0" w:space="0" w:color="auto"/>
                                                                    <w:left w:val="none" w:sz="0" w:space="0" w:color="auto"/>
                                                                    <w:bottom w:val="none" w:sz="0" w:space="0" w:color="auto"/>
                                                                    <w:right w:val="none" w:sz="0" w:space="0" w:color="auto"/>
                                                                  </w:divBdr>
                                                                  <w:divsChild>
                                                                    <w:div w:id="1197617282">
                                                                      <w:marLeft w:val="0"/>
                                                                      <w:marRight w:val="0"/>
                                                                      <w:marTop w:val="0"/>
                                                                      <w:marBottom w:val="0"/>
                                                                      <w:divBdr>
                                                                        <w:top w:val="none" w:sz="0" w:space="0" w:color="auto"/>
                                                                        <w:left w:val="none" w:sz="0" w:space="0" w:color="auto"/>
                                                                        <w:bottom w:val="none" w:sz="0" w:space="0" w:color="auto"/>
                                                                        <w:right w:val="none" w:sz="0" w:space="0" w:color="auto"/>
                                                                      </w:divBdr>
                                                                      <w:divsChild>
                                                                        <w:div w:id="1808206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26474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3.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1.jpeg"/><Relationship Id="rId4" Type="http://schemas.microsoft.com/office/2007/relationships/stylesWithEffects" Target="stylesWithEffects.xml"/><Relationship Id="rId9" Type="http://schemas.openxmlformats.org/officeDocument/2006/relationships/hyperlink" Target="http://www.ncbi.nlm.nih.gov/pubmed/27351213"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CB65D3-1B7A-4852-8F48-562DF66189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416FE721</Template>
  <TotalTime>17</TotalTime>
  <Pages>19</Pages>
  <Words>6592</Words>
  <Characters>37578</Characters>
  <Application>Microsoft Office Word</Application>
  <DocSecurity>0</DocSecurity>
  <Lines>313</Lines>
  <Paragraphs>88</Paragraphs>
  <ScaleCrop>false</ScaleCrop>
  <HeadingPairs>
    <vt:vector size="2" baseType="variant">
      <vt:variant>
        <vt:lpstr>Title</vt:lpstr>
      </vt:variant>
      <vt:variant>
        <vt:i4>1</vt:i4>
      </vt:variant>
    </vt:vector>
  </HeadingPairs>
  <TitlesOfParts>
    <vt:vector size="1" baseType="lpstr">
      <vt:lpstr/>
    </vt:vector>
  </TitlesOfParts>
  <Company>MISD, University of Cambridge</Company>
  <LinksUpToDate>false</LinksUpToDate>
  <CharactersWithSpaces>44082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Anne-Marie Farmer</dc:creator>
  <cp:lastModifiedBy>Laura Elmer</cp:lastModifiedBy>
  <cp:revision>3</cp:revision>
  <cp:lastPrinted>2016-09-06T14:43:00Z</cp:lastPrinted>
  <dcterms:created xsi:type="dcterms:W3CDTF">2017-02-21T15:04:00Z</dcterms:created>
  <dcterms:modified xsi:type="dcterms:W3CDTF">2017-03-15T10:45:00Z</dcterms:modified>
</cp:coreProperties>
</file>