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F8307" w14:textId="77777777" w:rsidR="000B63D3" w:rsidRDefault="00926ADE">
      <w:pPr>
        <w:pStyle w:val="Cover-Title"/>
      </w:pPr>
      <w:r>
        <w:t>PPL Standard Condition 18 Notification Form</w:t>
      </w:r>
    </w:p>
    <w:p w14:paraId="4BC264CE" w14:textId="77777777" w:rsidR="000B63D3" w:rsidRDefault="00926ADE">
      <w:pPr>
        <w:pStyle w:val="Cover-othertext"/>
      </w:pPr>
      <w:r>
        <w:rPr>
          <w:noProof/>
        </w:rPr>
        <w:drawing>
          <wp:anchor distT="0" distB="0" distL="114300" distR="114300" simplePos="0" relativeHeight="251657728" behindDoc="0" locked="0" layoutInCell="1" allowOverlap="1" wp14:anchorId="065B460A" wp14:editId="769A909F">
            <wp:simplePos x="0" y="0"/>
            <wp:positionH relativeFrom="page">
              <wp:posOffset>720090</wp:posOffset>
            </wp:positionH>
            <wp:positionV relativeFrom="page">
              <wp:posOffset>540382</wp:posOffset>
            </wp:positionV>
            <wp:extent cx="1908179" cy="824231"/>
            <wp:effectExtent l="0" t="0" r="0" b="1269"/>
            <wp:wrapTopAndBottom/>
            <wp:docPr id="1085440273"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7BA214B0" w14:textId="77777777" w:rsidR="000B63D3" w:rsidRDefault="00926ADE">
      <w:pPr>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limitations or controls </w:t>
      </w:r>
      <w:r>
        <w:rPr>
          <w:rFonts w:eastAsia="Calibri" w:cs="Arial"/>
          <w:lang w:eastAsia="en-US"/>
        </w:rPr>
        <w:t>described in the project licence. ASRU will use this information to determine whether any further action is required.</w:t>
      </w:r>
    </w:p>
    <w:p w14:paraId="1400ACAF" w14:textId="77777777" w:rsidR="000B63D3" w:rsidRDefault="000B63D3">
      <w:pPr>
        <w:spacing w:line="276" w:lineRule="auto"/>
        <w:rPr>
          <w:rFonts w:eastAsia="Calibri" w:cs="Arial"/>
          <w:lang w:eastAsia="en-US"/>
        </w:rPr>
      </w:pPr>
    </w:p>
    <w:p w14:paraId="78ED7C14" w14:textId="77777777" w:rsidR="000B63D3" w:rsidRDefault="00926ADE">
      <w:pPr>
        <w:spacing w:line="276" w:lineRule="auto"/>
        <w:rPr>
          <w:rFonts w:eastAsia="Calibri" w:cs="Arial"/>
          <w:lang w:eastAsia="en-US"/>
        </w:rPr>
      </w:pPr>
      <w:r>
        <w:rPr>
          <w:rFonts w:eastAsia="Calibri" w:cs="Arial"/>
          <w:lang w:eastAsia="en-US"/>
        </w:rPr>
        <w:t>Do not use to report:</w:t>
      </w:r>
    </w:p>
    <w:p w14:paraId="49BE088C" w14:textId="77777777" w:rsidR="000B63D3" w:rsidRDefault="00926ADE">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1A5AB150" w14:textId="77777777" w:rsidR="000B63D3" w:rsidRDefault="00926ADE">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2451045C" w14:textId="77777777" w:rsidR="000B63D3" w:rsidRDefault="00926ADE">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5320FD09" w14:textId="77777777" w:rsidR="000B63D3" w:rsidRDefault="000B63D3">
      <w:pPr>
        <w:spacing w:line="276" w:lineRule="auto"/>
        <w:ind w:left="360"/>
        <w:rPr>
          <w:rFonts w:eastAsia="Calibri" w:cs="Arial"/>
          <w:lang w:eastAsia="en-US"/>
        </w:rPr>
      </w:pPr>
    </w:p>
    <w:p w14:paraId="33982447" w14:textId="77777777" w:rsidR="000B63D3" w:rsidRDefault="00926ADE">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6EB481BF" w14:textId="77777777" w:rsidR="000B63D3" w:rsidRDefault="000B63D3">
      <w:pPr>
        <w:spacing w:line="276" w:lineRule="auto"/>
        <w:rPr>
          <w:rFonts w:eastAsia="Calibri" w:cs="Arial"/>
          <w:b/>
          <w:color w:val="C0504D"/>
          <w:lang w:eastAsia="en-US"/>
        </w:rPr>
      </w:pPr>
    </w:p>
    <w:p w14:paraId="1DE260F1" w14:textId="77777777" w:rsidR="000B63D3" w:rsidRPr="00A8424B" w:rsidRDefault="00926ADE">
      <w:pPr>
        <w:spacing w:line="276" w:lineRule="auto"/>
      </w:pPr>
      <w:r w:rsidRPr="00A8424B">
        <w:rPr>
          <w:rFonts w:cs="Arial"/>
        </w:rPr>
        <w:t xml:space="preserve">Please clearly title your document: </w:t>
      </w:r>
      <w:r w:rsidRPr="00FC6EBC">
        <w:rPr>
          <w:rFonts w:cs="Arial"/>
          <w:b/>
          <w:shd w:val="clear" w:color="auto" w:fill="FFFF00"/>
        </w:rPr>
        <w:t>‘</w:t>
      </w:r>
      <w:proofErr w:type="spellStart"/>
      <w:r w:rsidRPr="00FC6EBC">
        <w:rPr>
          <w:rFonts w:cs="Arial"/>
          <w:b/>
          <w:shd w:val="clear" w:color="auto" w:fill="FFFF00"/>
        </w:rPr>
        <w:t>ASRU_establishment</w:t>
      </w:r>
      <w:proofErr w:type="spellEnd"/>
      <w:r w:rsidRPr="00FC6EBC">
        <w:rPr>
          <w:rFonts w:cs="Arial"/>
          <w:b/>
          <w:shd w:val="clear" w:color="auto" w:fill="FFFF00"/>
        </w:rPr>
        <w:t xml:space="preserve"> </w:t>
      </w:r>
      <w:proofErr w:type="spellStart"/>
      <w:r w:rsidRPr="00FC6EBC">
        <w:rPr>
          <w:rFonts w:cs="Arial"/>
          <w:b/>
          <w:shd w:val="clear" w:color="auto" w:fill="FFFF00"/>
        </w:rPr>
        <w:t>name_PPL</w:t>
      </w:r>
      <w:proofErr w:type="spellEnd"/>
      <w:r w:rsidRPr="00FC6EBC">
        <w:rPr>
          <w:rFonts w:cs="Arial"/>
          <w:b/>
          <w:shd w:val="clear" w:color="auto" w:fill="FFFF00"/>
        </w:rPr>
        <w:t xml:space="preserve"> </w:t>
      </w:r>
      <w:proofErr w:type="spellStart"/>
      <w:r w:rsidRPr="00FC6EBC">
        <w:rPr>
          <w:rFonts w:cs="Arial"/>
          <w:b/>
          <w:shd w:val="clear" w:color="auto" w:fill="FFFF00"/>
        </w:rPr>
        <w:t>number_PPLh</w:t>
      </w:r>
      <w:proofErr w:type="spellEnd"/>
      <w:r w:rsidRPr="00FC6EBC">
        <w:rPr>
          <w:rFonts w:cs="Arial"/>
          <w:b/>
          <w:shd w:val="clear" w:color="auto" w:fill="FFFF00"/>
        </w:rPr>
        <w:t xml:space="preserve"> surname_date_sc18’</w:t>
      </w:r>
      <w:r w:rsidRPr="00A8424B">
        <w:rPr>
          <w:rFonts w:cs="Arial"/>
          <w:b/>
        </w:rPr>
        <w:t xml:space="preserve"> </w:t>
      </w:r>
      <w:r w:rsidRPr="00A8424B">
        <w:rPr>
          <w:rFonts w:cs="Arial"/>
        </w:rPr>
        <w:t xml:space="preserve">and send to your Inspector (e.g. using </w:t>
      </w:r>
      <w:proofErr w:type="spellStart"/>
      <w:r w:rsidRPr="00A8424B">
        <w:rPr>
          <w:rFonts w:cs="Arial"/>
        </w:rPr>
        <w:t>cjsm</w:t>
      </w:r>
      <w:proofErr w:type="spellEnd"/>
      <w:r w:rsidRPr="00A8424B">
        <w:rPr>
          <w:rFonts w:cs="Arial"/>
        </w:rPr>
        <w:t xml:space="preserve">) with the subject heading ‘PPL SC 18 Notification PPL [Number] – </w:t>
      </w:r>
      <w:r w:rsidRPr="00A8424B">
        <w:rPr>
          <w:rFonts w:cs="Arial"/>
          <w:b/>
        </w:rPr>
        <w:t xml:space="preserve">Check Home Office’s Updated Bridging Ways of Working for updated advice on email addresses and subject headings. </w:t>
      </w:r>
      <w:proofErr w:type="spellStart"/>
      <w:r w:rsidRPr="00A8424B">
        <w:rPr>
          <w:rFonts w:cs="Arial"/>
          <w:b/>
        </w:rPr>
        <w:t>Cjsm</w:t>
      </w:r>
      <w:proofErr w:type="spellEnd"/>
      <w:r w:rsidRPr="00A8424B">
        <w:rPr>
          <w:rFonts w:cs="Arial"/>
          <w:b/>
        </w:rPr>
        <w:t xml:space="preserve"> no longer necessary.</w:t>
      </w:r>
    </w:p>
    <w:p w14:paraId="10ADCE40" w14:textId="77777777" w:rsidR="000B63D3" w:rsidRDefault="000B63D3">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0B63D3" w14:paraId="05C6A03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6CE38C6" w14:textId="77777777" w:rsidR="000B63D3" w:rsidRPr="00844655" w:rsidRDefault="00926ADE">
            <w:pPr>
              <w:pStyle w:val="BodyText"/>
              <w:spacing w:after="0"/>
              <w:rPr>
                <w:b/>
              </w:rPr>
            </w:pPr>
            <w:r w:rsidRPr="00844655">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E657E5" w14:textId="752D2215" w:rsidR="000B63D3" w:rsidRPr="00844655" w:rsidRDefault="00926ADE">
            <w:pPr>
              <w:pStyle w:val="BodyText"/>
              <w:spacing w:after="0"/>
            </w:pPr>
            <w:r w:rsidRPr="00844655">
              <w:t>University of Cambridge</w:t>
            </w:r>
          </w:p>
        </w:tc>
      </w:tr>
      <w:tr w:rsidR="000B63D3" w14:paraId="54D3235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FFC53E4" w14:textId="77777777" w:rsidR="000B63D3" w:rsidRPr="00844655" w:rsidRDefault="00926ADE">
            <w:pPr>
              <w:pStyle w:val="BodyText"/>
              <w:spacing w:after="0"/>
            </w:pPr>
            <w:r w:rsidRPr="00844655">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E2B0E5E" w14:textId="77777777" w:rsidR="000B63D3" w:rsidRPr="00844655" w:rsidRDefault="00926ADE">
            <w:pPr>
              <w:pStyle w:val="BodyText"/>
              <w:spacing w:after="0"/>
            </w:pPr>
            <w:r w:rsidRPr="00844655">
              <w:t>X81BD37B1</w:t>
            </w:r>
          </w:p>
        </w:tc>
      </w:tr>
      <w:tr w:rsidR="000B63D3" w14:paraId="21A23AE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30059F6" w14:textId="77777777" w:rsidR="000B63D3" w:rsidRDefault="00926ADE">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F880E87" w14:textId="02D3256E" w:rsidR="000B63D3" w:rsidRDefault="00844655">
            <w:pPr>
              <w:pStyle w:val="BodyText"/>
              <w:spacing w:after="0"/>
              <w:rPr>
                <w:color w:val="FF0000"/>
              </w:rPr>
            </w:pPr>
            <w:r>
              <w:rPr>
                <w:rFonts w:ascii="Helvetica" w:hAnsi="Helvetica" w:cs="Helvetica"/>
              </w:rPr>
              <w:t>Nicholas Morrell</w:t>
            </w:r>
          </w:p>
        </w:tc>
      </w:tr>
      <w:tr w:rsidR="000B63D3" w14:paraId="5030174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7BB162C" w14:textId="77777777" w:rsidR="000B63D3" w:rsidRDefault="00926ADE">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4E76CC" w14:textId="4D8EFFAE" w:rsidR="000B63D3" w:rsidRDefault="00844655">
            <w:pPr>
              <w:pStyle w:val="BodyText"/>
              <w:spacing w:after="0"/>
              <w:rPr>
                <w:color w:val="FF0000"/>
              </w:rPr>
            </w:pPr>
            <w:r>
              <w:rPr>
                <w:rFonts w:ascii="Helvetica" w:hAnsi="Helvetica" w:cs="Helvetica"/>
              </w:rPr>
              <w:t>PP7550697</w:t>
            </w:r>
          </w:p>
        </w:tc>
      </w:tr>
      <w:tr w:rsidR="000B63D3" w14:paraId="42A9BC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FFA985F" w14:textId="77777777" w:rsidR="000B63D3" w:rsidRPr="00844655" w:rsidRDefault="00926ADE">
            <w:pPr>
              <w:pStyle w:val="BodyText"/>
              <w:spacing w:after="0"/>
            </w:pPr>
            <w:r w:rsidRPr="00844655">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B46594" w14:textId="6889A94A" w:rsidR="000B63D3" w:rsidRPr="00844655" w:rsidRDefault="00844655">
            <w:pPr>
              <w:pStyle w:val="BodyText"/>
              <w:spacing w:after="0"/>
            </w:pPr>
            <w:r w:rsidRPr="00844655">
              <w:t>06</w:t>
            </w:r>
          </w:p>
        </w:tc>
      </w:tr>
      <w:tr w:rsidR="000B63D3" w14:paraId="4913489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4A8BDA6" w14:textId="77777777" w:rsidR="000B63D3" w:rsidRDefault="00926ADE">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803237" w14:textId="4F1017F6" w:rsidR="000B63D3" w:rsidRPr="00844655" w:rsidRDefault="00844655">
            <w:pPr>
              <w:pStyle w:val="BodyText"/>
              <w:spacing w:after="0"/>
              <w:rPr>
                <w:color w:val="FF0000"/>
              </w:rPr>
            </w:pPr>
            <w:r w:rsidRPr="00844655">
              <w:rPr>
                <w:rFonts w:ascii="Helvetica" w:hAnsi="Helvetica" w:cs="Helvetica"/>
              </w:rPr>
              <w:t>Phenotyping and pressure monitoring in mouse models of Pulmonary Hypertension (Mice)</w:t>
            </w:r>
          </w:p>
        </w:tc>
      </w:tr>
      <w:tr w:rsidR="000B63D3" w14:paraId="0FE3C6F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D39B53" w14:textId="77777777" w:rsidR="000B63D3" w:rsidRDefault="00926ADE">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FA7EEA" w14:textId="5CE7FA21" w:rsidR="000B63D3" w:rsidRDefault="00844655">
            <w:pPr>
              <w:pStyle w:val="BodyText"/>
              <w:spacing w:after="0"/>
              <w:rPr>
                <w:color w:val="FF0000"/>
              </w:rPr>
            </w:pPr>
            <w:r w:rsidRPr="00844655">
              <w:t>Moderate</w:t>
            </w:r>
          </w:p>
        </w:tc>
      </w:tr>
      <w:tr w:rsidR="000B63D3" w14:paraId="4394A3A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054405B" w14:textId="77777777" w:rsidR="000B63D3" w:rsidRDefault="00926ADE">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35A200" w14:textId="1B93F4DF" w:rsidR="000B63D3" w:rsidRDefault="00844655">
            <w:pPr>
              <w:pStyle w:val="BodyText"/>
              <w:spacing w:after="0"/>
              <w:rPr>
                <w:color w:val="FF0000"/>
              </w:rPr>
            </w:pPr>
            <w:r w:rsidRPr="00844655">
              <w:t xml:space="preserve">23/07/2023 </w:t>
            </w:r>
          </w:p>
        </w:tc>
      </w:tr>
      <w:tr w:rsidR="000B63D3" w14:paraId="5A660B0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8572CB6" w14:textId="77777777" w:rsidR="000B63D3" w:rsidRDefault="00926ADE">
            <w:pPr>
              <w:pStyle w:val="BodyText"/>
              <w:spacing w:after="0"/>
              <w:rPr>
                <w:b/>
              </w:rPr>
            </w:pPr>
            <w:r>
              <w:rPr>
                <w:b/>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35B234E" w14:textId="4D5FC036" w:rsidR="000B63D3" w:rsidRDefault="00844655">
            <w:pPr>
              <w:pStyle w:val="BodyText"/>
              <w:spacing w:after="0"/>
              <w:rPr>
                <w:color w:val="FF0000"/>
              </w:rPr>
            </w:pPr>
            <w:r w:rsidRPr="00844655">
              <w:t>Mouse</w:t>
            </w:r>
          </w:p>
        </w:tc>
      </w:tr>
      <w:tr w:rsidR="000B63D3" w14:paraId="00A826E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C0EA86" w14:textId="35DFCBB1" w:rsidR="000B63D3" w:rsidRDefault="00926ADE">
            <w:pPr>
              <w:pStyle w:val="BodyText"/>
              <w:spacing w:after="0"/>
              <w:rPr>
                <w:b/>
              </w:rPr>
            </w:pPr>
            <w:r>
              <w:rPr>
                <w:b/>
              </w:rPr>
              <w:t xml:space="preserve">3. Brief details of study and how the limits or </w:t>
            </w:r>
            <w:r w:rsidR="00844655">
              <w:rPr>
                <w:b/>
              </w:rPr>
              <w:t>constraints have</w:t>
            </w:r>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387DD3" w14:textId="7E6143FA" w:rsidR="00A8424B" w:rsidRDefault="00844655">
            <w:pPr>
              <w:pStyle w:val="BodyText"/>
              <w:spacing w:after="0"/>
            </w:pPr>
            <w:r>
              <w:t>The mouse</w:t>
            </w:r>
            <w:r w:rsidR="00FC6EBC">
              <w:t xml:space="preserve"> (NMAV45.2d)</w:t>
            </w:r>
            <w:r>
              <w:t xml:space="preserve"> was treated with Tamoxifen at a previously published dose (80mg/kg) for 5 days, followed by treatment with in-house-produced BMP9 and BMP10 proteins every Monday to Friday for </w:t>
            </w:r>
            <w:r w:rsidR="00AF5F29">
              <w:t>5</w:t>
            </w:r>
            <w:r>
              <w:t xml:space="preserve"> weeks. The mouse weight was measured every weekday (Monday to Friday). </w:t>
            </w:r>
            <w:r w:rsidR="00FC6EBC">
              <w:t xml:space="preserve">It was found dead on Sunday morning during AM checks by the NACWO. </w:t>
            </w:r>
            <w:r w:rsidR="00AF5F29">
              <w:t xml:space="preserve">The severity score for this mouse is severe, which exceeds the severity score for this protocol which is moderate. </w:t>
            </w:r>
          </w:p>
          <w:p w14:paraId="7BBAC776" w14:textId="77777777" w:rsidR="00A8424B" w:rsidRDefault="00A8424B">
            <w:pPr>
              <w:pStyle w:val="BodyText"/>
              <w:spacing w:after="0"/>
            </w:pPr>
          </w:p>
          <w:p w14:paraId="3F39BDFE" w14:textId="417FFFA5" w:rsidR="00844655" w:rsidRPr="00844655" w:rsidRDefault="00A8424B">
            <w:pPr>
              <w:pStyle w:val="BodyText"/>
              <w:spacing w:after="0"/>
            </w:pPr>
            <w:r>
              <w:t xml:space="preserve">The onset of severe disease is sudden, and mice deteriorate quickly. Physical manifestations such as piloerection, hunched posture, breathing changes are accompanied by weight loss. </w:t>
            </w:r>
            <w:r w:rsidR="006A520D">
              <w:t xml:space="preserve">Weight loss graphs of this mouse and siblings are attached to the email. </w:t>
            </w:r>
          </w:p>
          <w:p w14:paraId="5EF1E341" w14:textId="5558B059" w:rsidR="000B63D3" w:rsidRDefault="000B63D3">
            <w:pPr>
              <w:pStyle w:val="BodyText"/>
              <w:spacing w:after="0"/>
              <w:rPr>
                <w:color w:val="FF0000"/>
              </w:rPr>
            </w:pPr>
          </w:p>
        </w:tc>
      </w:tr>
      <w:tr w:rsidR="000B63D3" w14:paraId="318A516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DE85FA7" w14:textId="77777777" w:rsidR="000B63D3" w:rsidRDefault="00926ADE">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211D5C" w14:textId="4A3534FB" w:rsidR="00A8424B" w:rsidRPr="00A8424B" w:rsidRDefault="00A8424B">
            <w:pPr>
              <w:pStyle w:val="BodyText"/>
              <w:spacing w:after="0"/>
            </w:pPr>
            <w:r>
              <w:t>The NACWO found the dead mouse during the AM checks on Sunday. We discussed potential considerations to add, such as weighing the mice on weekends to ensure</w:t>
            </w:r>
            <w:r w:rsidR="000E1178">
              <w:t xml:space="preserve"> that</w:t>
            </w:r>
            <w:r>
              <w:t xml:space="preserve"> if a mouse is </w:t>
            </w:r>
            <w:r w:rsidR="000E1178">
              <w:t>unwell,</w:t>
            </w:r>
            <w:r>
              <w:t xml:space="preserve"> it doesn’t suffer </w:t>
            </w:r>
            <w:r w:rsidR="006A520D">
              <w:t xml:space="preserve">and/or die </w:t>
            </w:r>
            <w:r>
              <w:t>over the weekend.</w:t>
            </w:r>
            <w:r w:rsidR="000E1178">
              <w:t xml:space="preserve"> </w:t>
            </w:r>
          </w:p>
          <w:p w14:paraId="66AA624F" w14:textId="46722770" w:rsidR="000B63D3" w:rsidRDefault="000B63D3">
            <w:pPr>
              <w:pStyle w:val="BodyText"/>
              <w:spacing w:after="0"/>
              <w:rPr>
                <w:color w:val="FF0000"/>
              </w:rPr>
            </w:pPr>
          </w:p>
        </w:tc>
      </w:tr>
      <w:tr w:rsidR="000B63D3" w14:paraId="4C0E5DC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262D5E9" w14:textId="77777777" w:rsidR="000B63D3" w:rsidRDefault="00926ADE">
            <w:pPr>
              <w:pStyle w:val="BodyText"/>
              <w:spacing w:after="0"/>
              <w:rPr>
                <w:b/>
              </w:rPr>
            </w:pPr>
            <w:r>
              <w:rPr>
                <w:b/>
              </w:rPr>
              <w:lastRenderedPageBreak/>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C3FCCA9" w14:textId="05C9734D" w:rsidR="00A8424B" w:rsidRDefault="00A8424B">
            <w:pPr>
              <w:pStyle w:val="BodyText"/>
              <w:spacing w:after="0"/>
            </w:pPr>
            <w:r>
              <w:t>The most likely cause of the problem was the treatment with Tamoxifen (80mg/kg for 5 days) which leads to the knockdown of endoglin in the endothelial cells, which lead</w:t>
            </w:r>
            <w:r w:rsidR="006A520D">
              <w:t>s</w:t>
            </w:r>
            <w:r>
              <w:t xml:space="preserve"> to </w:t>
            </w:r>
            <w:r w:rsidR="004515FC">
              <w:t xml:space="preserve">pulmonary hypertension and/or </w:t>
            </w:r>
            <w:r>
              <w:t xml:space="preserve">arteriovenous malformations (AVMs) in the pubic symphysis, which leads to heart failure (as published previously). In the </w:t>
            </w:r>
            <w:r w:rsidR="00FC6EBC">
              <w:t>post-mortem</w:t>
            </w:r>
            <w:r>
              <w:t xml:space="preserve">, the mouse had an increased heart size, indicative of heart failure, and it also had some </w:t>
            </w:r>
            <w:r w:rsidR="00FC6EBC">
              <w:t xml:space="preserve">lesions, haemorrhage in the lungs that were minor. We suspect pulmonary AVMs to also occur in this mouse model, as that is a common phenotype in human disease </w:t>
            </w:r>
            <w:r w:rsidR="00725A7B">
              <w:t>(</w:t>
            </w:r>
            <w:r w:rsidR="00FC6EBC">
              <w:t>HHT1</w:t>
            </w:r>
            <w:r w:rsidR="00725A7B">
              <w:t>)</w:t>
            </w:r>
            <w:r w:rsidR="00FC6EBC">
              <w:t xml:space="preserve">. </w:t>
            </w:r>
          </w:p>
          <w:p w14:paraId="0FAA569B" w14:textId="77777777" w:rsidR="00FC6EBC" w:rsidRDefault="00FC6EBC">
            <w:pPr>
              <w:pStyle w:val="BodyText"/>
              <w:spacing w:after="0"/>
            </w:pPr>
          </w:p>
          <w:p w14:paraId="44B5032B" w14:textId="2DA3FEE0" w:rsidR="000E1178" w:rsidRPr="000E1178" w:rsidRDefault="006A520D" w:rsidP="000E1178">
            <w:pPr>
              <w:pStyle w:val="BodyText"/>
              <w:spacing w:after="0"/>
            </w:pPr>
            <w:r>
              <w:t>Two</w:t>
            </w:r>
            <w:r w:rsidR="00FC6EBC">
              <w:t xml:space="preserve"> male siblings of this mouse were culled earlier as they have reached their humane end points (weight loss). It is possible that this litter may have a genotype (additional mutations) that cause it to develop more severe disease. We also observed a more severe disease phenotype in males compared to females</w:t>
            </w:r>
            <w:r>
              <w:t xml:space="preserve"> across all litters. </w:t>
            </w:r>
          </w:p>
          <w:p w14:paraId="01AC5A3C" w14:textId="763E56D3" w:rsidR="000B63D3" w:rsidRDefault="000B63D3">
            <w:pPr>
              <w:pStyle w:val="BodyText"/>
              <w:spacing w:after="0"/>
              <w:rPr>
                <w:color w:val="FF0000"/>
              </w:rPr>
            </w:pPr>
          </w:p>
        </w:tc>
      </w:tr>
      <w:tr w:rsidR="000B63D3" w14:paraId="7858175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E316F8B" w14:textId="77777777" w:rsidR="000B63D3" w:rsidRDefault="00926ADE">
            <w:pPr>
              <w:pStyle w:val="BodyText"/>
              <w:spacing w:after="0"/>
              <w:rPr>
                <w:b/>
              </w:rPr>
            </w:pPr>
            <w:r>
              <w:rPr>
                <w:b/>
              </w:rPr>
              <w:t>6. Action that has been or will be taken</w:t>
            </w:r>
          </w:p>
          <w:p w14:paraId="299111D2" w14:textId="77777777" w:rsidR="000B63D3" w:rsidRDefault="00926ADE">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017B8C" w14:textId="3D2B72ED" w:rsidR="00FC6EBC" w:rsidRDefault="00FC6EBC">
            <w:pPr>
              <w:pStyle w:val="BodyText"/>
              <w:spacing w:after="0"/>
            </w:pPr>
            <w:r>
              <w:t xml:space="preserve">We believe it is an individual litter problem – increased severity of the disease post-tamoxifen treatment, and we don’t anticipate this to happen again. </w:t>
            </w:r>
          </w:p>
          <w:p w14:paraId="4ED4B685" w14:textId="5DDAC2C7" w:rsidR="00FC6EBC" w:rsidRPr="00FC6EBC" w:rsidRDefault="00FC6EBC">
            <w:pPr>
              <w:pStyle w:val="BodyText"/>
              <w:spacing w:after="0"/>
            </w:pPr>
            <w:r>
              <w:t xml:space="preserve">However, we can weigh the mice on a daily basis – Monday to Sunday to ensure if they do lose weight it is picked up during the weekend. This </w:t>
            </w:r>
            <w:r w:rsidR="00AF5F29">
              <w:t>will,</w:t>
            </w:r>
            <w:r>
              <w:t xml:space="preserve"> however, increase the handling of the animal, causing it more stress. </w:t>
            </w:r>
          </w:p>
          <w:p w14:paraId="3D657576" w14:textId="0775A30E" w:rsidR="000B63D3" w:rsidRDefault="000B63D3">
            <w:pPr>
              <w:pStyle w:val="BodyText"/>
              <w:spacing w:after="0"/>
              <w:rPr>
                <w:color w:val="FF0000"/>
              </w:rPr>
            </w:pPr>
          </w:p>
        </w:tc>
      </w:tr>
      <w:tr w:rsidR="000B63D3" w14:paraId="4BEAD90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6845EE3" w14:textId="77777777" w:rsidR="000B63D3" w:rsidRDefault="00926ADE">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96D5C7B" w14:textId="2841A9E4" w:rsidR="00FC6EBC" w:rsidRDefault="00FC6EBC">
            <w:pPr>
              <w:pStyle w:val="BodyText"/>
              <w:spacing w:after="0"/>
            </w:pPr>
            <w:r>
              <w:t>Karolina Kostrzyńska</w:t>
            </w:r>
          </w:p>
          <w:p w14:paraId="7F391516" w14:textId="2A5AE37A" w:rsidR="000B63D3" w:rsidRPr="000E1178" w:rsidRDefault="00FC6EBC">
            <w:pPr>
              <w:pStyle w:val="BodyText"/>
              <w:spacing w:after="0"/>
            </w:pPr>
            <w:r>
              <w:t xml:space="preserve">PhD student </w:t>
            </w:r>
          </w:p>
        </w:tc>
      </w:tr>
      <w:tr w:rsidR="000B63D3" w14:paraId="3C18A70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952BA1" w14:textId="77777777" w:rsidR="000B63D3" w:rsidRDefault="00926ADE">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4B76E8A" w14:textId="7CC0C6A0" w:rsidR="000B63D3" w:rsidRDefault="00FC6EBC">
            <w:pPr>
              <w:pStyle w:val="BodyText"/>
              <w:spacing w:after="0"/>
            </w:pPr>
            <w:r>
              <w:t>2</w:t>
            </w:r>
            <w:r w:rsidR="00373162">
              <w:t>5</w:t>
            </w:r>
            <w:r>
              <w:t>/07/2023</w:t>
            </w:r>
          </w:p>
        </w:tc>
      </w:tr>
    </w:tbl>
    <w:p w14:paraId="18CCC456" w14:textId="77777777" w:rsidR="000B63D3" w:rsidRDefault="000B63D3">
      <w:pPr>
        <w:pStyle w:val="BodyText"/>
      </w:pPr>
    </w:p>
    <w:p w14:paraId="0294D656" w14:textId="77777777" w:rsidR="000B63D3" w:rsidRDefault="00926ADE">
      <w:pPr>
        <w:rPr>
          <w:rFonts w:eastAsia="Calibri" w:cs="Arial"/>
          <w:b/>
          <w:lang w:eastAsia="en-US"/>
        </w:rPr>
      </w:pPr>
      <w:bookmarkStart w:id="3" w:name="_Toc86483909"/>
      <w:bookmarkStart w:id="4" w:name="_Toc402366355"/>
      <w:r>
        <w:rPr>
          <w:rFonts w:eastAsia="Calibri" w:cs="Arial"/>
          <w:b/>
          <w:lang w:eastAsia="en-US"/>
        </w:rPr>
        <w:t>******************************For official use******************************************</w:t>
      </w:r>
    </w:p>
    <w:p w14:paraId="22EF5279" w14:textId="77777777" w:rsidR="000B63D3" w:rsidRDefault="000B63D3">
      <w:pPr>
        <w:rPr>
          <w:rFonts w:eastAsia="Calibri" w:cs="Arial"/>
          <w:b/>
          <w:lang w:eastAsia="en-US"/>
        </w:rPr>
      </w:pPr>
    </w:p>
    <w:p w14:paraId="523BAC66" w14:textId="77777777" w:rsidR="000B63D3" w:rsidRDefault="00926ADE">
      <w:pPr>
        <w:pStyle w:val="Heading3"/>
        <w:rPr>
          <w:rFonts w:eastAsia="Calibri"/>
          <w:color w:val="7030A0"/>
          <w:lang w:eastAsia="en-US"/>
        </w:rPr>
      </w:pPr>
      <w:r>
        <w:rPr>
          <w:rFonts w:eastAsia="Calibri"/>
          <w:color w:val="7030A0"/>
          <w:lang w:eastAsia="en-US"/>
        </w:rPr>
        <w:t>Inspector’s comments and recommendations:</w:t>
      </w:r>
    </w:p>
    <w:p w14:paraId="565197A0" w14:textId="77777777" w:rsidR="000B63D3" w:rsidRDefault="000B63D3"/>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0B63D3" w14:paraId="4D3A5BA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332B569" w14:textId="77777777" w:rsidR="000B63D3" w:rsidRDefault="00926ADE">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664048" w14:textId="77777777" w:rsidR="000B63D3" w:rsidRDefault="000B63D3">
            <w:pPr>
              <w:pStyle w:val="BodyText"/>
              <w:spacing w:after="0"/>
            </w:pPr>
          </w:p>
          <w:p w14:paraId="3CBCDA68" w14:textId="77777777" w:rsidR="000B63D3" w:rsidRDefault="000B63D3">
            <w:pPr>
              <w:pStyle w:val="BodyText"/>
              <w:spacing w:after="0"/>
            </w:pPr>
          </w:p>
          <w:p w14:paraId="34138FDD" w14:textId="77777777" w:rsidR="000B63D3" w:rsidRDefault="000B63D3">
            <w:pPr>
              <w:pStyle w:val="BodyText"/>
              <w:spacing w:after="0"/>
            </w:pPr>
          </w:p>
          <w:p w14:paraId="6D82E115" w14:textId="77777777" w:rsidR="000B63D3" w:rsidRDefault="000B63D3">
            <w:pPr>
              <w:pStyle w:val="BodyText"/>
              <w:spacing w:after="0"/>
            </w:pPr>
          </w:p>
          <w:p w14:paraId="5101CDA0" w14:textId="77777777" w:rsidR="000B63D3" w:rsidRDefault="000B63D3">
            <w:pPr>
              <w:pStyle w:val="BodyText"/>
              <w:spacing w:after="0"/>
            </w:pPr>
          </w:p>
        </w:tc>
      </w:tr>
      <w:tr w:rsidR="000B63D3" w14:paraId="776969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2DAD80E" w14:textId="77777777" w:rsidR="000B63D3" w:rsidRDefault="00926ADE">
            <w:r>
              <w:rPr>
                <w:rFonts w:eastAsia="Calibri" w:cs="Arial"/>
                <w:b/>
                <w:lang w:eastAsia="en-US"/>
              </w:rPr>
              <w:t>Inspector name</w:t>
            </w:r>
            <w:r>
              <w:rPr>
                <w:rFonts w:eastAsia="Calibri" w:cs="Arial"/>
                <w:lang w:eastAsia="en-US"/>
              </w:rPr>
              <w:t xml:space="preserve"> </w:t>
            </w:r>
          </w:p>
          <w:p w14:paraId="309F6861" w14:textId="77777777" w:rsidR="000B63D3" w:rsidRDefault="000B63D3">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E741C2A" w14:textId="77777777" w:rsidR="000B63D3" w:rsidRDefault="000B63D3">
            <w:pPr>
              <w:pStyle w:val="BodyText"/>
              <w:spacing w:after="0"/>
            </w:pPr>
          </w:p>
        </w:tc>
      </w:tr>
      <w:tr w:rsidR="000B63D3" w14:paraId="1E42655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207D369" w14:textId="77777777" w:rsidR="000B63D3" w:rsidRDefault="00926ADE">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463A97" w14:textId="77777777" w:rsidR="000B63D3" w:rsidRDefault="000B63D3">
            <w:pPr>
              <w:pStyle w:val="BodyText"/>
              <w:spacing w:after="0"/>
            </w:pPr>
          </w:p>
        </w:tc>
      </w:tr>
      <w:bookmarkEnd w:id="3"/>
      <w:bookmarkEnd w:id="4"/>
    </w:tbl>
    <w:p w14:paraId="74373E3B" w14:textId="77777777" w:rsidR="000B63D3" w:rsidRDefault="000B63D3">
      <w:pPr>
        <w:pStyle w:val="BodyText"/>
      </w:pPr>
    </w:p>
    <w:sectPr w:rsidR="000B63D3">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DDDD5" w14:textId="77777777" w:rsidR="004411CA" w:rsidRDefault="004411CA">
      <w:pPr>
        <w:spacing w:line="240" w:lineRule="auto"/>
      </w:pPr>
      <w:r>
        <w:separator/>
      </w:r>
    </w:p>
  </w:endnote>
  <w:endnote w:type="continuationSeparator" w:id="0">
    <w:p w14:paraId="209841BF" w14:textId="77777777" w:rsidR="004411CA" w:rsidRDefault="00441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7E6C3" w14:textId="77777777" w:rsidR="00E5369B" w:rsidRDefault="00E5369B">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68E99" w14:textId="77777777" w:rsidR="00E5369B" w:rsidRDefault="00926ADE">
    <w:pPr>
      <w:pStyle w:val="Footer"/>
    </w:pPr>
    <w:r>
      <w:t xml:space="preserve">v1 180503 </w:t>
    </w:r>
  </w:p>
  <w:p w14:paraId="265965D1" w14:textId="77777777" w:rsidR="00E5369B" w:rsidRDefault="00E536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4F948" w14:textId="77777777" w:rsidR="00926ADE" w:rsidRDefault="00926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CA5F08" w14:textId="77777777" w:rsidR="004411CA" w:rsidRDefault="004411CA">
      <w:pPr>
        <w:spacing w:line="240" w:lineRule="auto"/>
      </w:pPr>
      <w:r>
        <w:rPr>
          <w:color w:val="000000"/>
        </w:rPr>
        <w:separator/>
      </w:r>
    </w:p>
  </w:footnote>
  <w:footnote w:type="continuationSeparator" w:id="0">
    <w:p w14:paraId="640DFB56" w14:textId="77777777" w:rsidR="004411CA" w:rsidRDefault="004411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2E227" w14:textId="77777777" w:rsidR="00926ADE" w:rsidRDefault="00926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46769"/>
      <w:docPartObj>
        <w:docPartGallery w:val="Watermarks"/>
        <w:docPartUnique/>
      </w:docPartObj>
    </w:sdtPr>
    <w:sdtContent>
      <w:p w14:paraId="37D180DE" w14:textId="3B6DB4B0" w:rsidR="00926ADE" w:rsidRDefault="00926ADE">
        <w:pPr>
          <w:pStyle w:val="Header"/>
        </w:pPr>
        <w:r>
          <w:rPr>
            <w:noProof/>
          </w:rPr>
          <w:pict w14:anchorId="5719B7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31D80" w14:textId="77777777" w:rsidR="00926ADE" w:rsidRDefault="00926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A275C"/>
    <w:multiLevelType w:val="multilevel"/>
    <w:tmpl w:val="7C5E9B8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06F133B"/>
    <w:multiLevelType w:val="multilevel"/>
    <w:tmpl w:val="F522B796"/>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D7F51A8"/>
    <w:multiLevelType w:val="multilevel"/>
    <w:tmpl w:val="E550B832"/>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2625437"/>
    <w:multiLevelType w:val="multilevel"/>
    <w:tmpl w:val="0C50CC0A"/>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B1B308C"/>
    <w:multiLevelType w:val="multilevel"/>
    <w:tmpl w:val="612C669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65E3749"/>
    <w:multiLevelType w:val="multilevel"/>
    <w:tmpl w:val="3086040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55183812"/>
    <w:multiLevelType w:val="multilevel"/>
    <w:tmpl w:val="75F6D432"/>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DBB1F68"/>
    <w:multiLevelType w:val="multilevel"/>
    <w:tmpl w:val="2D3803A6"/>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FE802DC"/>
    <w:multiLevelType w:val="multilevel"/>
    <w:tmpl w:val="A042A23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1A54E42"/>
    <w:multiLevelType w:val="multilevel"/>
    <w:tmpl w:val="E0C80994"/>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1D3382C"/>
    <w:multiLevelType w:val="multilevel"/>
    <w:tmpl w:val="52561918"/>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9EA0B42"/>
    <w:multiLevelType w:val="multilevel"/>
    <w:tmpl w:val="368E340E"/>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6AC029D"/>
    <w:multiLevelType w:val="multilevel"/>
    <w:tmpl w:val="F9C497EA"/>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8331EF6"/>
    <w:multiLevelType w:val="multilevel"/>
    <w:tmpl w:val="D4DA572C"/>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8DD17AA"/>
    <w:multiLevelType w:val="multilevel"/>
    <w:tmpl w:val="00840BB8"/>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11120209">
    <w:abstractNumId w:val="4"/>
  </w:num>
  <w:num w:numId="2" w16cid:durableId="474031383">
    <w:abstractNumId w:val="3"/>
  </w:num>
  <w:num w:numId="3" w16cid:durableId="2131194077">
    <w:abstractNumId w:val="2"/>
  </w:num>
  <w:num w:numId="4" w16cid:durableId="971181069">
    <w:abstractNumId w:val="1"/>
  </w:num>
  <w:num w:numId="5" w16cid:durableId="1927685350">
    <w:abstractNumId w:val="14"/>
  </w:num>
  <w:num w:numId="6" w16cid:durableId="1649438629">
    <w:abstractNumId w:val="5"/>
  </w:num>
  <w:num w:numId="7" w16cid:durableId="205215812">
    <w:abstractNumId w:val="6"/>
  </w:num>
  <w:num w:numId="8" w16cid:durableId="1583948650">
    <w:abstractNumId w:val="13"/>
  </w:num>
  <w:num w:numId="9" w16cid:durableId="1579172737">
    <w:abstractNumId w:val="9"/>
  </w:num>
  <w:num w:numId="10" w16cid:durableId="2120753197">
    <w:abstractNumId w:val="10"/>
  </w:num>
  <w:num w:numId="11" w16cid:durableId="1384907744">
    <w:abstractNumId w:val="0"/>
  </w:num>
  <w:num w:numId="12" w16cid:durableId="790899620">
    <w:abstractNumId w:val="11"/>
  </w:num>
  <w:num w:numId="13" w16cid:durableId="839084494">
    <w:abstractNumId w:val="7"/>
  </w:num>
  <w:num w:numId="14" w16cid:durableId="1107967463">
    <w:abstractNumId w:val="8"/>
  </w:num>
  <w:num w:numId="15" w16cid:durableId="910701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3D3"/>
    <w:rsid w:val="000B63D3"/>
    <w:rsid w:val="000E0FE2"/>
    <w:rsid w:val="000E1178"/>
    <w:rsid w:val="00373162"/>
    <w:rsid w:val="004411CA"/>
    <w:rsid w:val="004515FC"/>
    <w:rsid w:val="006A520D"/>
    <w:rsid w:val="006F106A"/>
    <w:rsid w:val="00725A7B"/>
    <w:rsid w:val="00844655"/>
    <w:rsid w:val="00926ADE"/>
    <w:rsid w:val="00A8424B"/>
    <w:rsid w:val="00AF5F29"/>
    <w:rsid w:val="00BD2D3D"/>
    <w:rsid w:val="00E5369B"/>
    <w:rsid w:val="00F73CD2"/>
    <w:rsid w:val="00FC6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BE4132"/>
  <w15:docId w15:val="{44C2E237-1312-504A-A1D7-0B47AE5D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970\OneDrive%20-%20University%20of%20Cambridge\Documents\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29</TotalTime>
  <Pages>4</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9</cp:revision>
  <cp:lastPrinted>2018-05-03T15:27:00Z</cp:lastPrinted>
  <dcterms:created xsi:type="dcterms:W3CDTF">2023-07-24T13:13:00Z</dcterms:created>
  <dcterms:modified xsi:type="dcterms:W3CDTF">2024-09-16T14:58:00Z</dcterms:modified>
</cp:coreProperties>
</file>