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908429" w14:textId="77777777" w:rsidR="00EC7B1E" w:rsidRPr="00157056" w:rsidRDefault="00EC7B1E" w:rsidP="00EC7B1E">
      <w:pPr>
        <w:pStyle w:val="Cover-Title"/>
      </w:pPr>
      <w:r w:rsidRPr="00EC7B1E">
        <w:t>PPL</w:t>
      </w:r>
      <w:r>
        <w:t xml:space="preserve"> Standard Condition 18 Notification Form</w:t>
      </w:r>
    </w:p>
    <w:p w14:paraId="492ADDD4" w14:textId="77777777" w:rsidR="00EC7B1E" w:rsidRDefault="00F8465A" w:rsidP="00EC7B1E">
      <w:pPr>
        <w:pStyle w:val="Cover-othertext"/>
      </w:pPr>
      <w:r>
        <w:rPr>
          <w:noProof/>
        </w:rPr>
        <w:drawing>
          <wp:anchor distT="0" distB="900430" distL="114300" distR="114300" simplePos="0" relativeHeight="251657728" behindDoc="1" locked="0" layoutInCell="0" allowOverlap="1" wp14:anchorId="4C86124A" wp14:editId="4E7890E6">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8"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bookmarkStart w:id="0" w:name="_Toc402366357"/>
      <w:bookmarkStart w:id="1" w:name="_Toc457556688"/>
      <w:bookmarkStart w:id="2" w:name="_Toc460840415"/>
    </w:p>
    <w:bookmarkEnd w:id="0"/>
    <w:bookmarkEnd w:id="1"/>
    <w:bookmarkEnd w:id="2"/>
    <w:p w14:paraId="0C8CEC0E" w14:textId="77777777" w:rsidR="00A65201" w:rsidRDefault="00EC7B1E" w:rsidP="00A65201">
      <w:pPr>
        <w:spacing w:line="276" w:lineRule="auto"/>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154886FE" w14:textId="77777777" w:rsidR="00603B33" w:rsidRPr="008A0EB8" w:rsidRDefault="00603B33" w:rsidP="00A65201">
      <w:pPr>
        <w:spacing w:line="276" w:lineRule="auto"/>
        <w:rPr>
          <w:rFonts w:eastAsia="Calibri" w:cs="Arial"/>
          <w:lang w:eastAsia="en-US"/>
        </w:rPr>
      </w:pPr>
    </w:p>
    <w:p w14:paraId="1A6F70B4"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4043663C"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74B5D227"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7E4C1182"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4748A56E" w14:textId="77777777" w:rsidR="00603B33" w:rsidRPr="00603B33" w:rsidRDefault="00603B33" w:rsidP="00603B33">
      <w:pPr>
        <w:spacing w:line="276" w:lineRule="auto"/>
        <w:ind w:left="360"/>
        <w:rPr>
          <w:rFonts w:eastAsia="Calibri" w:cs="Arial"/>
          <w:lang w:eastAsia="en-US"/>
        </w:rPr>
      </w:pPr>
    </w:p>
    <w:p w14:paraId="48FF5AE1"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074E557D" w14:textId="77777777" w:rsidR="00F0339C" w:rsidRPr="00711542" w:rsidRDefault="00F0339C" w:rsidP="00A65201">
      <w:pPr>
        <w:spacing w:line="276" w:lineRule="auto"/>
        <w:rPr>
          <w:rFonts w:eastAsia="Calibri" w:cs="Arial"/>
          <w:b/>
          <w:color w:val="C0504D"/>
          <w:lang w:eastAsia="en-US"/>
        </w:rPr>
      </w:pPr>
    </w:p>
    <w:p w14:paraId="63325787"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w:t>
      </w:r>
      <w:proofErr w:type="spellStart"/>
      <w:r w:rsidRPr="00711542">
        <w:rPr>
          <w:rFonts w:cs="Arial"/>
          <w:b/>
        </w:rPr>
        <w:t>ASRU_establishment</w:t>
      </w:r>
      <w:proofErr w:type="spellEnd"/>
      <w:r w:rsidRPr="00711542">
        <w:rPr>
          <w:rFonts w:cs="Arial"/>
          <w:b/>
        </w:rPr>
        <w:t xml:space="preserve"> </w:t>
      </w:r>
      <w:proofErr w:type="spellStart"/>
      <w:r w:rsidRPr="00711542">
        <w:rPr>
          <w:rFonts w:cs="Arial"/>
          <w:b/>
        </w:rPr>
        <w:t>name_PPL</w:t>
      </w:r>
      <w:proofErr w:type="spellEnd"/>
      <w:r w:rsidRPr="00711542">
        <w:rPr>
          <w:rFonts w:cs="Arial"/>
          <w:b/>
        </w:rPr>
        <w:t xml:space="preserve"> </w:t>
      </w:r>
      <w:proofErr w:type="spellStart"/>
      <w:r w:rsidRPr="00711542">
        <w:rPr>
          <w:rFonts w:cs="Arial"/>
          <w:b/>
        </w:rPr>
        <w:t>number_PPLh</w:t>
      </w:r>
      <w:proofErr w:type="spellEnd"/>
      <w:r w:rsidRPr="00711542">
        <w:rPr>
          <w:rFonts w:cs="Arial"/>
          <w:b/>
        </w:rPr>
        <w:t xml:space="preserve">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cjsm)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1D54BBF3"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3481ABA9" w14:textId="77777777" w:rsidTr="00EC7B1E">
        <w:trPr>
          <w:cantSplit/>
          <w:trHeight w:val="454"/>
        </w:trPr>
        <w:tc>
          <w:tcPr>
            <w:tcW w:w="3402" w:type="dxa"/>
            <w:shd w:val="clear" w:color="auto" w:fill="F4E9F7"/>
          </w:tcPr>
          <w:p w14:paraId="56BB0DF3" w14:textId="77777777" w:rsidR="00F0339C" w:rsidRDefault="00F0339C" w:rsidP="00837A23">
            <w:pPr>
              <w:pStyle w:val="BodyText"/>
              <w:spacing w:after="0"/>
              <w:rPr>
                <w:b/>
              </w:rPr>
            </w:pPr>
            <w:r>
              <w:rPr>
                <w:b/>
              </w:rPr>
              <w:t>Establishment Licence name</w:t>
            </w:r>
          </w:p>
        </w:tc>
        <w:tc>
          <w:tcPr>
            <w:tcW w:w="6237" w:type="dxa"/>
          </w:tcPr>
          <w:p w14:paraId="611317B7" w14:textId="77777777" w:rsidR="00F0339C" w:rsidRDefault="00837A23" w:rsidP="00837A23">
            <w:pPr>
              <w:pStyle w:val="BodyText"/>
              <w:spacing w:after="0"/>
            </w:pPr>
            <w:r>
              <w:t>University of Cambridge</w:t>
            </w:r>
          </w:p>
        </w:tc>
      </w:tr>
      <w:tr w:rsidR="00F0339C" w14:paraId="3876AE42" w14:textId="77777777" w:rsidTr="00EC7B1E">
        <w:trPr>
          <w:cantSplit/>
          <w:trHeight w:val="454"/>
        </w:trPr>
        <w:tc>
          <w:tcPr>
            <w:tcW w:w="3402" w:type="dxa"/>
            <w:shd w:val="clear" w:color="auto" w:fill="F4E9F7"/>
          </w:tcPr>
          <w:p w14:paraId="6DA3469D" w14:textId="77777777" w:rsidR="00F0339C" w:rsidRPr="00DA2A3F" w:rsidRDefault="00F0339C" w:rsidP="00825759">
            <w:pPr>
              <w:pStyle w:val="BodyText"/>
              <w:spacing w:after="0"/>
            </w:pPr>
            <w:r>
              <w:rPr>
                <w:b/>
              </w:rPr>
              <w:t>Establishment</w:t>
            </w:r>
            <w:r w:rsidR="00825759">
              <w:rPr>
                <w:b/>
              </w:rPr>
              <w:t xml:space="preserve"> L</w:t>
            </w:r>
            <w:r>
              <w:rPr>
                <w:b/>
              </w:rPr>
              <w:t>icence number</w:t>
            </w:r>
          </w:p>
        </w:tc>
        <w:tc>
          <w:tcPr>
            <w:tcW w:w="6237" w:type="dxa"/>
          </w:tcPr>
          <w:p w14:paraId="2BD8D52B" w14:textId="77777777" w:rsidR="00F0339C" w:rsidRDefault="00837A23" w:rsidP="00837A23">
            <w:pPr>
              <w:pStyle w:val="BodyText"/>
              <w:spacing w:after="0"/>
            </w:pPr>
            <w:r w:rsidRPr="00837A23">
              <w:t>X81BD37B1</w:t>
            </w:r>
          </w:p>
        </w:tc>
      </w:tr>
      <w:tr w:rsidR="00F0339C" w14:paraId="23A44EC6" w14:textId="77777777" w:rsidTr="00EC7B1E">
        <w:trPr>
          <w:cantSplit/>
          <w:trHeight w:val="454"/>
        </w:trPr>
        <w:tc>
          <w:tcPr>
            <w:tcW w:w="3402" w:type="dxa"/>
            <w:shd w:val="clear" w:color="auto" w:fill="F4E9F7"/>
          </w:tcPr>
          <w:p w14:paraId="3C07F970" w14:textId="77777777" w:rsidR="00F0339C" w:rsidRDefault="00F0339C" w:rsidP="00837A23">
            <w:pPr>
              <w:pStyle w:val="BodyText"/>
              <w:spacing w:after="0"/>
            </w:pPr>
            <w:r>
              <w:rPr>
                <w:b/>
              </w:rPr>
              <w:t>Name of PPL holder</w:t>
            </w:r>
          </w:p>
        </w:tc>
        <w:tc>
          <w:tcPr>
            <w:tcW w:w="6237" w:type="dxa"/>
          </w:tcPr>
          <w:p w14:paraId="18F900E7" w14:textId="77777777" w:rsidR="00F0339C" w:rsidRDefault="00837A23" w:rsidP="00837A23">
            <w:pPr>
              <w:pStyle w:val="BodyText"/>
              <w:spacing w:after="0"/>
            </w:pPr>
            <w:r>
              <w:t>Dr Amy Milton</w:t>
            </w:r>
          </w:p>
        </w:tc>
      </w:tr>
      <w:tr w:rsidR="00F0339C" w14:paraId="46C9C3A0" w14:textId="77777777" w:rsidTr="00EC7B1E">
        <w:trPr>
          <w:cantSplit/>
          <w:trHeight w:val="454"/>
        </w:trPr>
        <w:tc>
          <w:tcPr>
            <w:tcW w:w="3402" w:type="dxa"/>
            <w:shd w:val="clear" w:color="auto" w:fill="F4E9F7"/>
          </w:tcPr>
          <w:p w14:paraId="716EC5E3" w14:textId="77777777" w:rsidR="00F0339C" w:rsidRDefault="00F0339C" w:rsidP="00837A23">
            <w:pPr>
              <w:pStyle w:val="BodyText"/>
              <w:spacing w:after="0"/>
            </w:pPr>
            <w:r>
              <w:rPr>
                <w:b/>
              </w:rPr>
              <w:t>PPL number</w:t>
            </w:r>
          </w:p>
        </w:tc>
        <w:tc>
          <w:tcPr>
            <w:tcW w:w="6237" w:type="dxa"/>
          </w:tcPr>
          <w:p w14:paraId="41AA8C00" w14:textId="77777777" w:rsidR="00F0339C" w:rsidRDefault="00837A23" w:rsidP="00837A23">
            <w:pPr>
              <w:pStyle w:val="BodyText"/>
              <w:spacing w:after="0"/>
            </w:pPr>
            <w:r>
              <w:t>PA9FBFA9F</w:t>
            </w:r>
          </w:p>
        </w:tc>
      </w:tr>
      <w:tr w:rsidR="00F0339C" w14:paraId="213C661C" w14:textId="77777777" w:rsidTr="00EC7B1E">
        <w:trPr>
          <w:cantSplit/>
          <w:trHeight w:val="454"/>
        </w:trPr>
        <w:tc>
          <w:tcPr>
            <w:tcW w:w="3402" w:type="dxa"/>
            <w:shd w:val="clear" w:color="auto" w:fill="F4E9F7"/>
          </w:tcPr>
          <w:p w14:paraId="4562B2FB" w14:textId="77777777" w:rsidR="00F0339C" w:rsidRDefault="00F0339C" w:rsidP="00837A23">
            <w:pPr>
              <w:pStyle w:val="BodyText"/>
              <w:spacing w:after="0"/>
            </w:pPr>
            <w:r>
              <w:rPr>
                <w:b/>
              </w:rPr>
              <w:t>Protocol no</w:t>
            </w:r>
          </w:p>
        </w:tc>
        <w:tc>
          <w:tcPr>
            <w:tcW w:w="6237" w:type="dxa"/>
          </w:tcPr>
          <w:p w14:paraId="76792990" w14:textId="3E240AA8" w:rsidR="00F0339C" w:rsidRDefault="00C12C22" w:rsidP="00837A23">
            <w:pPr>
              <w:pStyle w:val="BodyText"/>
              <w:spacing w:after="0"/>
            </w:pPr>
            <w:r>
              <w:t>9</w:t>
            </w:r>
          </w:p>
        </w:tc>
      </w:tr>
      <w:tr w:rsidR="00F0339C" w14:paraId="3CE196AA" w14:textId="77777777" w:rsidTr="00EC7B1E">
        <w:trPr>
          <w:cantSplit/>
          <w:trHeight w:val="454"/>
        </w:trPr>
        <w:tc>
          <w:tcPr>
            <w:tcW w:w="3402" w:type="dxa"/>
            <w:shd w:val="clear" w:color="auto" w:fill="F4E9F7"/>
          </w:tcPr>
          <w:p w14:paraId="2526101F" w14:textId="77777777" w:rsidR="00F0339C" w:rsidRDefault="00F0339C" w:rsidP="00837A23">
            <w:pPr>
              <w:pStyle w:val="BodyText"/>
              <w:spacing w:after="0"/>
              <w:rPr>
                <w:b/>
              </w:rPr>
            </w:pPr>
            <w:r w:rsidRPr="003C77A1">
              <w:rPr>
                <w:b/>
              </w:rPr>
              <w:t>Protocol title</w:t>
            </w:r>
          </w:p>
        </w:tc>
        <w:tc>
          <w:tcPr>
            <w:tcW w:w="6237" w:type="dxa"/>
          </w:tcPr>
          <w:p w14:paraId="404547D5" w14:textId="704DC439" w:rsidR="00F0339C" w:rsidRDefault="00C12C22" w:rsidP="00837A23">
            <w:pPr>
              <w:pStyle w:val="BodyText"/>
              <w:spacing w:after="0"/>
            </w:pPr>
            <w:r>
              <w:t>Appetitive (non-IVSA) behaviour with lesions and/or cannulations and viral-based manipulations</w:t>
            </w:r>
          </w:p>
        </w:tc>
      </w:tr>
      <w:tr w:rsidR="00F0339C" w14:paraId="590BBE21" w14:textId="77777777" w:rsidTr="00EC7B1E">
        <w:trPr>
          <w:cantSplit/>
          <w:trHeight w:val="454"/>
        </w:trPr>
        <w:tc>
          <w:tcPr>
            <w:tcW w:w="3402" w:type="dxa"/>
            <w:tcBorders>
              <w:bottom w:val="single" w:sz="4" w:space="0" w:color="auto"/>
            </w:tcBorders>
            <w:shd w:val="clear" w:color="auto" w:fill="F4E9F7"/>
          </w:tcPr>
          <w:p w14:paraId="355DBAE5" w14:textId="77777777" w:rsidR="00F0339C" w:rsidRDefault="00F0339C" w:rsidP="00837A23">
            <w:pPr>
              <w:pStyle w:val="BodyText"/>
              <w:spacing w:after="0"/>
              <w:rPr>
                <w:b/>
              </w:rPr>
            </w:pPr>
            <w:r>
              <w:rPr>
                <w:b/>
              </w:rPr>
              <w:t>Severity classification</w:t>
            </w:r>
          </w:p>
        </w:tc>
        <w:tc>
          <w:tcPr>
            <w:tcW w:w="6237" w:type="dxa"/>
            <w:tcBorders>
              <w:bottom w:val="single" w:sz="4" w:space="0" w:color="auto"/>
            </w:tcBorders>
          </w:tcPr>
          <w:p w14:paraId="67D7B370" w14:textId="77777777" w:rsidR="00F0339C" w:rsidRDefault="00104879" w:rsidP="00837A23">
            <w:pPr>
              <w:pStyle w:val="BodyText"/>
              <w:spacing w:after="0"/>
            </w:pPr>
            <w:r>
              <w:t>Moderate</w:t>
            </w:r>
          </w:p>
        </w:tc>
      </w:tr>
      <w:tr w:rsidR="00F0339C" w14:paraId="49182AFF" w14:textId="77777777" w:rsidTr="00EC7B1E">
        <w:trPr>
          <w:cantSplit/>
          <w:trHeight w:val="454"/>
        </w:trPr>
        <w:tc>
          <w:tcPr>
            <w:tcW w:w="3402" w:type="dxa"/>
            <w:shd w:val="clear" w:color="auto" w:fill="F4E9F7"/>
          </w:tcPr>
          <w:p w14:paraId="3289EE27" w14:textId="77777777" w:rsidR="00F0339C" w:rsidRDefault="00F0339C" w:rsidP="00837A23">
            <w:pPr>
              <w:pStyle w:val="BodyText"/>
              <w:spacing w:after="0"/>
              <w:rPr>
                <w:b/>
              </w:rPr>
            </w:pPr>
            <w:r>
              <w:rPr>
                <w:b/>
              </w:rPr>
              <w:lastRenderedPageBreak/>
              <w:t>1. Date of incident</w:t>
            </w:r>
          </w:p>
        </w:tc>
        <w:tc>
          <w:tcPr>
            <w:tcW w:w="6237" w:type="dxa"/>
          </w:tcPr>
          <w:p w14:paraId="708212CD" w14:textId="32D611C1" w:rsidR="00F0339C" w:rsidRDefault="00C12C22" w:rsidP="00837A23">
            <w:pPr>
              <w:pStyle w:val="BodyText"/>
              <w:spacing w:after="0"/>
            </w:pPr>
            <w:r>
              <w:t>1</w:t>
            </w:r>
            <w:r w:rsidRPr="00C12C22">
              <w:rPr>
                <w:vertAlign w:val="superscript"/>
              </w:rPr>
              <w:t>st</w:t>
            </w:r>
            <w:r>
              <w:t xml:space="preserve"> October 2019</w:t>
            </w:r>
          </w:p>
        </w:tc>
      </w:tr>
      <w:tr w:rsidR="00F0339C" w14:paraId="24681ACC" w14:textId="77777777" w:rsidTr="00EC7B1E">
        <w:trPr>
          <w:cantSplit/>
          <w:trHeight w:val="454"/>
        </w:trPr>
        <w:tc>
          <w:tcPr>
            <w:tcW w:w="3402" w:type="dxa"/>
            <w:shd w:val="clear" w:color="auto" w:fill="F4E9F7"/>
          </w:tcPr>
          <w:p w14:paraId="3F366176" w14:textId="77777777" w:rsidR="00F0339C" w:rsidRDefault="00F0339C" w:rsidP="00837A23">
            <w:pPr>
              <w:pStyle w:val="BodyText"/>
              <w:spacing w:after="0"/>
              <w:rPr>
                <w:b/>
              </w:rPr>
            </w:pPr>
            <w:r>
              <w:rPr>
                <w:b/>
              </w:rPr>
              <w:t>2. Species</w:t>
            </w:r>
          </w:p>
        </w:tc>
        <w:tc>
          <w:tcPr>
            <w:tcW w:w="6237" w:type="dxa"/>
          </w:tcPr>
          <w:p w14:paraId="2445CA21" w14:textId="77777777" w:rsidR="00F0339C" w:rsidRDefault="00104879" w:rsidP="00837A23">
            <w:pPr>
              <w:pStyle w:val="BodyText"/>
              <w:spacing w:after="0"/>
            </w:pPr>
            <w:r>
              <w:t>Rat</w:t>
            </w:r>
          </w:p>
        </w:tc>
      </w:tr>
      <w:tr w:rsidR="00F0339C" w14:paraId="7FC91AB7" w14:textId="77777777" w:rsidTr="00EC7B1E">
        <w:trPr>
          <w:cantSplit/>
          <w:trHeight w:val="454"/>
        </w:trPr>
        <w:tc>
          <w:tcPr>
            <w:tcW w:w="3402" w:type="dxa"/>
            <w:shd w:val="clear" w:color="auto" w:fill="F4E9F7"/>
          </w:tcPr>
          <w:p w14:paraId="48D8D089" w14:textId="77777777" w:rsidR="00F0339C" w:rsidRDefault="00F0339C" w:rsidP="00837A23">
            <w:pPr>
              <w:pStyle w:val="BodyText"/>
              <w:spacing w:after="0"/>
              <w:rPr>
                <w:b/>
              </w:rPr>
            </w:pPr>
            <w:r>
              <w:rPr>
                <w:b/>
              </w:rPr>
              <w:t>3. Brief details of study and how the limits or constraints  have been breached</w:t>
            </w:r>
          </w:p>
        </w:tc>
        <w:tc>
          <w:tcPr>
            <w:tcW w:w="6237" w:type="dxa"/>
          </w:tcPr>
          <w:p w14:paraId="3817B009" w14:textId="658A4B01" w:rsidR="00F0339C" w:rsidRPr="00104879" w:rsidRDefault="00C12C22" w:rsidP="00104879">
            <w:pPr>
              <w:rPr>
                <w:sz w:val="20"/>
                <w:szCs w:val="20"/>
              </w:rPr>
            </w:pPr>
            <w:r>
              <w:rPr>
                <w:sz w:val="20"/>
                <w:szCs w:val="20"/>
              </w:rPr>
              <w:t xml:space="preserve">This rat (B4/334 #12, MCMS ID: </w:t>
            </w:r>
            <w:r w:rsidRPr="00C12C22">
              <w:rPr>
                <w:sz w:val="20"/>
                <w:szCs w:val="20"/>
              </w:rPr>
              <w:t>M00360529</w:t>
            </w:r>
            <w:r>
              <w:rPr>
                <w:sz w:val="20"/>
                <w:szCs w:val="20"/>
              </w:rPr>
              <w:t>) was found dead on the morning of 1</w:t>
            </w:r>
            <w:r w:rsidRPr="00C12C22">
              <w:rPr>
                <w:sz w:val="20"/>
                <w:szCs w:val="20"/>
                <w:vertAlign w:val="superscript"/>
              </w:rPr>
              <w:t>st</w:t>
            </w:r>
            <w:r>
              <w:rPr>
                <w:sz w:val="20"/>
                <w:szCs w:val="20"/>
              </w:rPr>
              <w:t xml:space="preserve"> October 2019. The rat had shown no signs of ill-health and appeared to be of normal weight prior to death. The rat had undergone food restriction (beginning on 25</w:t>
            </w:r>
            <w:r w:rsidRPr="00C12C22">
              <w:rPr>
                <w:sz w:val="20"/>
                <w:szCs w:val="20"/>
                <w:vertAlign w:val="superscript"/>
              </w:rPr>
              <w:t>th</w:t>
            </w:r>
            <w:r>
              <w:rPr>
                <w:sz w:val="20"/>
                <w:szCs w:val="20"/>
              </w:rPr>
              <w:t xml:space="preserve"> July 2019) and behavioural testing but had not undergone any other regulated procedures. </w:t>
            </w:r>
          </w:p>
        </w:tc>
      </w:tr>
      <w:tr w:rsidR="00F0339C" w14:paraId="473F742E" w14:textId="77777777" w:rsidTr="00EC7B1E">
        <w:trPr>
          <w:cantSplit/>
          <w:trHeight w:val="454"/>
        </w:trPr>
        <w:tc>
          <w:tcPr>
            <w:tcW w:w="3402" w:type="dxa"/>
            <w:shd w:val="clear" w:color="auto" w:fill="F4E9F7"/>
          </w:tcPr>
          <w:p w14:paraId="6112C954" w14:textId="77777777" w:rsidR="00F0339C" w:rsidRDefault="00F0339C" w:rsidP="001832E8">
            <w:pPr>
              <w:pStyle w:val="BodyText"/>
              <w:spacing w:after="0"/>
              <w:rPr>
                <w:b/>
              </w:rPr>
            </w:pPr>
            <w:r>
              <w:rPr>
                <w:b/>
              </w:rPr>
              <w:t>4. Have you taken advice from the Named Animal Care and Welfare Office</w:t>
            </w:r>
            <w:r w:rsidR="00407C6E">
              <w:rPr>
                <w:b/>
              </w:rPr>
              <w:t>r</w:t>
            </w:r>
            <w:r>
              <w:rPr>
                <w:b/>
              </w:rPr>
              <w:t>/Named Veterinary Surgeon/others?</w:t>
            </w:r>
          </w:p>
        </w:tc>
        <w:tc>
          <w:tcPr>
            <w:tcW w:w="6237" w:type="dxa"/>
          </w:tcPr>
          <w:p w14:paraId="28C27641" w14:textId="6B94687B" w:rsidR="00F0339C" w:rsidRPr="00636A1B" w:rsidRDefault="00C12C22" w:rsidP="00D837F3">
            <w:pPr>
              <w:rPr>
                <w:rFonts w:cs="Arial"/>
                <w:sz w:val="20"/>
                <w:szCs w:val="20"/>
              </w:rPr>
            </w:pPr>
            <w:r>
              <w:rPr>
                <w:rFonts w:cs="Arial"/>
                <w:sz w:val="20"/>
                <w:szCs w:val="20"/>
              </w:rPr>
              <w:t>The surgery technician, Ben Jaggs, conducted a post mortem on this animal and found abnormalities in the gastrointestinal tract. Following discussion with the NVSs, we do not believe that the gastrointestinal problems are due to our experimental procedures, but we are continuing to monitor the situation.</w:t>
            </w:r>
          </w:p>
        </w:tc>
      </w:tr>
      <w:tr w:rsidR="00F0339C" w14:paraId="54B7D36B" w14:textId="77777777" w:rsidTr="00EC7B1E">
        <w:trPr>
          <w:cantSplit/>
          <w:trHeight w:val="454"/>
        </w:trPr>
        <w:tc>
          <w:tcPr>
            <w:tcW w:w="3402" w:type="dxa"/>
            <w:shd w:val="clear" w:color="auto" w:fill="F4E9F7"/>
          </w:tcPr>
          <w:p w14:paraId="6858D702" w14:textId="77777777" w:rsidR="00F0339C" w:rsidRDefault="00F0339C" w:rsidP="00837A23">
            <w:pPr>
              <w:pStyle w:val="BodyText"/>
              <w:spacing w:after="0"/>
              <w:rPr>
                <w:b/>
              </w:rPr>
            </w:pPr>
            <w:r>
              <w:rPr>
                <w:b/>
              </w:rPr>
              <w:t>5. Cause of Problem, if known</w:t>
            </w:r>
          </w:p>
        </w:tc>
        <w:tc>
          <w:tcPr>
            <w:tcW w:w="6237" w:type="dxa"/>
          </w:tcPr>
          <w:p w14:paraId="333D60D0" w14:textId="77777777" w:rsidR="00F0339C" w:rsidRDefault="00104879" w:rsidP="00837A23">
            <w:pPr>
              <w:pStyle w:val="BodyText"/>
              <w:spacing w:after="0"/>
            </w:pPr>
            <w:r>
              <w:t>Currently unknown</w:t>
            </w:r>
          </w:p>
        </w:tc>
      </w:tr>
      <w:tr w:rsidR="00F0339C" w14:paraId="3B3DDA1B" w14:textId="77777777" w:rsidTr="00EC7B1E">
        <w:trPr>
          <w:cantSplit/>
          <w:trHeight w:val="454"/>
        </w:trPr>
        <w:tc>
          <w:tcPr>
            <w:tcW w:w="3402" w:type="dxa"/>
            <w:shd w:val="clear" w:color="auto" w:fill="F4E9F7"/>
          </w:tcPr>
          <w:p w14:paraId="2B369121" w14:textId="77777777" w:rsidR="00F0339C" w:rsidRDefault="00F0339C" w:rsidP="00837A23">
            <w:pPr>
              <w:pStyle w:val="BodyText"/>
              <w:spacing w:after="0"/>
              <w:rPr>
                <w:b/>
              </w:rPr>
            </w:pPr>
            <w:r>
              <w:rPr>
                <w:b/>
              </w:rPr>
              <w:lastRenderedPageBreak/>
              <w:t>6. Action that has been or will be taken</w:t>
            </w:r>
          </w:p>
          <w:p w14:paraId="676A6FFC" w14:textId="77777777" w:rsidR="00F0339C" w:rsidRDefault="00F0339C" w:rsidP="00837A23">
            <w:pPr>
              <w:pStyle w:val="BodyText"/>
              <w:spacing w:after="0"/>
              <w:rPr>
                <w:b/>
              </w:rPr>
            </w:pPr>
            <w:r w:rsidRPr="00DD052C">
              <w:rPr>
                <w:i/>
                <w:sz w:val="22"/>
                <w:szCs w:val="22"/>
              </w:rPr>
              <w:t>(For example, formulation of drug changed, supportive treatment given, study design modified). If no action needed, indicate why (for example, none required as study has been terminated and will not be repeated)</w:t>
            </w:r>
          </w:p>
        </w:tc>
        <w:tc>
          <w:tcPr>
            <w:tcW w:w="6237" w:type="dxa"/>
          </w:tcPr>
          <w:p w14:paraId="0745F509" w14:textId="415AE4D9" w:rsidR="00D837F3" w:rsidRDefault="00D837F3" w:rsidP="00080BD9">
            <w:pPr>
              <w:pStyle w:val="BodyText"/>
            </w:pPr>
            <w:r>
              <w:t xml:space="preserve">This is the fifth animal of which I am aware that has shown gastrointestinal abnormalities this year. Three animals at the Innes (two on my PPL and one sentinel) and one other animal at the CAF were culled earlier this year and found to have GI abnormalities post mortem. Histological reports did not reveal anything of note. </w:t>
            </w:r>
          </w:p>
          <w:p w14:paraId="67B4DD9D" w14:textId="1804185E" w:rsidR="00D837F3" w:rsidRDefault="00D837F3" w:rsidP="00080BD9">
            <w:pPr>
              <w:pStyle w:val="BodyText"/>
            </w:pPr>
            <w:r>
              <w:t>We discussed these unexpected deaths with our then-HOI Lynda Noddings, who advised that she did not consider them to be procedure-related and as the animals had been culled, did not consider that these warranted</w:t>
            </w:r>
            <w:r w:rsidR="00A76741">
              <w:t xml:space="preserve"> </w:t>
            </w:r>
            <w:r>
              <w:t>Condition 18 report</w:t>
            </w:r>
            <w:r w:rsidR="00A76741">
              <w:t>s</w:t>
            </w:r>
            <w:r>
              <w:t>. We were keeping her updated on the situation and our investigations</w:t>
            </w:r>
            <w:r w:rsidR="00A76741">
              <w:t xml:space="preserve"> by email</w:t>
            </w:r>
            <w:r>
              <w:t>.</w:t>
            </w:r>
          </w:p>
          <w:p w14:paraId="577DE3D7" w14:textId="60EAF9C5" w:rsidR="00D837F3" w:rsidRDefault="00D837F3" w:rsidP="00080BD9">
            <w:pPr>
              <w:pStyle w:val="BodyText"/>
            </w:pPr>
            <w:r>
              <w:t xml:space="preserve">To date, with the NACWOs and NVSs, we have considered whether the animals might be ingesting bedding material or environmental enrichment from their home cages, but there has been no evidence of foreign material in the digestive tract so </w:t>
            </w:r>
            <w:r w:rsidR="00B35A89">
              <w:t>this seems very unlikely</w:t>
            </w:r>
            <w:r>
              <w:t xml:space="preserve">. </w:t>
            </w:r>
          </w:p>
          <w:p w14:paraId="64AA7FC7" w14:textId="3EEDC747" w:rsidR="00D837F3" w:rsidRDefault="00D837F3" w:rsidP="00080BD9">
            <w:pPr>
              <w:pStyle w:val="BodyText"/>
            </w:pPr>
            <w:r>
              <w:t xml:space="preserve">Colin Windle, the NACWO at the Innes, questioned whether the GI problems could be related to food restriction. This would not, however, explain the occurrence of these problems in a sentinel animal, and this is not an adverse effect that we have observed with food restriction previously. We only conduct food restriction to ensure that the animals are motivated to work for rewards in appetitive behavioural procedures, feeding the animals daily (after any behavioural procedures where these are conducted on a specific day). </w:t>
            </w:r>
            <w:r w:rsidR="00E4500A">
              <w:t xml:space="preserve">Animals gain weight throughout the </w:t>
            </w:r>
            <w:r w:rsidR="00E108E8">
              <w:t>course of the experiment and do</w:t>
            </w:r>
            <w:r w:rsidR="00E4500A">
              <w:t xml:space="preserve"> not always eat all of the food they are given.</w:t>
            </w:r>
          </w:p>
          <w:p w14:paraId="77B2B0BA" w14:textId="0F555582" w:rsidR="00D837F3" w:rsidRDefault="00D837F3" w:rsidP="00080BD9">
            <w:pPr>
              <w:pStyle w:val="BodyText"/>
            </w:pPr>
            <w:r>
              <w:t>To put the numbers</w:t>
            </w:r>
            <w:r w:rsidR="00D769D0">
              <w:t xml:space="preserve"> of affected animals</w:t>
            </w:r>
            <w:r>
              <w:t xml:space="preserve"> into context, since January 2019 (around the time these issues were first reported) we have had 525 animals undergoing food restriction on my PPL. The four affected animals (I am not including the sentinel) would represent an occurrence of 0.76% of the population (</w:t>
            </w:r>
            <w:r w:rsidR="003B46D3">
              <w:t>or 0.5% of all animals that have undergone food restriction on my current PPL, which began in July 2018).</w:t>
            </w:r>
          </w:p>
          <w:p w14:paraId="0B363FE5" w14:textId="7DEAB185" w:rsidR="00080BD9" w:rsidRDefault="00D769D0" w:rsidP="00080BD9">
            <w:pPr>
              <w:pStyle w:val="BodyText"/>
            </w:pPr>
            <w:r>
              <w:lastRenderedPageBreak/>
              <w:t>We are continuing to discuss potential causes of these GI abnormalities</w:t>
            </w:r>
            <w:r w:rsidR="00C12C22">
              <w:t xml:space="preserve"> with the NVSs and </w:t>
            </w:r>
            <w:r>
              <w:t xml:space="preserve">will continued monitoring </w:t>
            </w:r>
            <w:r w:rsidR="00C12C22">
              <w:t>the colony</w:t>
            </w:r>
            <w:r>
              <w:t xml:space="preserve"> for further occurrences</w:t>
            </w:r>
            <w:r w:rsidR="00C12C22">
              <w:t>.</w:t>
            </w:r>
          </w:p>
        </w:tc>
      </w:tr>
      <w:tr w:rsidR="00F0339C" w14:paraId="7C5CA53C" w14:textId="77777777" w:rsidTr="00EC7B1E">
        <w:trPr>
          <w:cantSplit/>
          <w:trHeight w:val="454"/>
        </w:trPr>
        <w:tc>
          <w:tcPr>
            <w:tcW w:w="3402" w:type="dxa"/>
            <w:shd w:val="clear" w:color="auto" w:fill="F4E9F7"/>
          </w:tcPr>
          <w:p w14:paraId="4EE51433" w14:textId="7BF4EEE6" w:rsidR="00F0339C" w:rsidRDefault="00F0339C" w:rsidP="00837A23">
            <w:pPr>
              <w:pStyle w:val="BodyText"/>
              <w:spacing w:after="0"/>
              <w:rPr>
                <w:b/>
              </w:rPr>
            </w:pPr>
            <w:r>
              <w:rPr>
                <w:b/>
              </w:rPr>
              <w:lastRenderedPageBreak/>
              <w:t>7. Reported by (name)</w:t>
            </w:r>
          </w:p>
        </w:tc>
        <w:tc>
          <w:tcPr>
            <w:tcW w:w="6237" w:type="dxa"/>
          </w:tcPr>
          <w:p w14:paraId="4544D2ED" w14:textId="77777777" w:rsidR="00F0339C" w:rsidRDefault="00104879" w:rsidP="00837A23">
            <w:pPr>
              <w:pStyle w:val="BodyText"/>
              <w:spacing w:after="0"/>
            </w:pPr>
            <w:r>
              <w:t>Dr Amy Milton</w:t>
            </w:r>
          </w:p>
        </w:tc>
      </w:tr>
      <w:tr w:rsidR="00F0339C" w14:paraId="5B4A7BBA" w14:textId="77777777" w:rsidTr="00EC7B1E">
        <w:trPr>
          <w:cantSplit/>
          <w:trHeight w:val="454"/>
        </w:trPr>
        <w:tc>
          <w:tcPr>
            <w:tcW w:w="3402" w:type="dxa"/>
            <w:shd w:val="clear" w:color="auto" w:fill="F4E9F7"/>
          </w:tcPr>
          <w:p w14:paraId="093BF885" w14:textId="77777777" w:rsidR="00F0339C" w:rsidRDefault="00F0339C" w:rsidP="00837A23">
            <w:pPr>
              <w:pStyle w:val="BodyText"/>
              <w:spacing w:after="0"/>
              <w:rPr>
                <w:b/>
              </w:rPr>
            </w:pPr>
            <w:r>
              <w:rPr>
                <w:b/>
              </w:rPr>
              <w:t>8. Date</w:t>
            </w:r>
          </w:p>
        </w:tc>
        <w:tc>
          <w:tcPr>
            <w:tcW w:w="6237" w:type="dxa"/>
          </w:tcPr>
          <w:p w14:paraId="5CB9B465" w14:textId="5297C611" w:rsidR="00F0339C" w:rsidRDefault="007B4D05" w:rsidP="00837A23">
            <w:pPr>
              <w:pStyle w:val="BodyText"/>
              <w:spacing w:after="0"/>
            </w:pPr>
            <w:r>
              <w:t>04</w:t>
            </w:r>
            <w:r w:rsidR="00104879">
              <w:t>/</w:t>
            </w:r>
            <w:r w:rsidR="00C12C22">
              <w:t>10</w:t>
            </w:r>
            <w:r w:rsidR="00104879">
              <w:t>/2019</w:t>
            </w:r>
          </w:p>
        </w:tc>
      </w:tr>
    </w:tbl>
    <w:p w14:paraId="53798422" w14:textId="77777777" w:rsidR="00F0339C" w:rsidRPr="00857895" w:rsidRDefault="00F0339C" w:rsidP="00832CFB">
      <w:pPr>
        <w:pStyle w:val="BodyText"/>
      </w:pPr>
    </w:p>
    <w:p w14:paraId="77CEE5F6" w14:textId="77777777" w:rsidR="00F0339C" w:rsidRDefault="00F0339C" w:rsidP="00F0339C">
      <w:pPr>
        <w:rPr>
          <w:rFonts w:eastAsia="Calibri" w:cs="Arial"/>
          <w:b/>
          <w:lang w:eastAsia="en-US"/>
        </w:rPr>
      </w:pPr>
      <w:bookmarkStart w:id="3" w:name="_Toc86483909"/>
      <w:bookmarkStart w:id="4" w:name="_Toc402366355"/>
      <w:r w:rsidRPr="00DD052C">
        <w:rPr>
          <w:rFonts w:eastAsia="Calibri" w:cs="Arial"/>
          <w:b/>
          <w:lang w:eastAsia="en-US"/>
        </w:rPr>
        <w:t>******************************For official use******************************************</w:t>
      </w:r>
    </w:p>
    <w:p w14:paraId="575917DC" w14:textId="77777777" w:rsidR="00F0339C" w:rsidRDefault="00F0339C" w:rsidP="00F0339C">
      <w:pPr>
        <w:rPr>
          <w:rFonts w:eastAsia="Calibri" w:cs="Arial"/>
          <w:b/>
          <w:lang w:eastAsia="en-US"/>
        </w:rPr>
      </w:pPr>
    </w:p>
    <w:p w14:paraId="0FF538C1"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p w14:paraId="4D8EF1D2" w14:textId="77777777" w:rsidR="00F0339C" w:rsidRDefault="00F0339C" w:rsidP="00F0339C"/>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3BDB12B7" w14:textId="77777777" w:rsidTr="00837A23">
        <w:trPr>
          <w:cantSplit/>
          <w:trHeight w:val="454"/>
        </w:trPr>
        <w:tc>
          <w:tcPr>
            <w:tcW w:w="3402" w:type="dxa"/>
            <w:shd w:val="clear" w:color="auto" w:fill="F4E9F7"/>
          </w:tcPr>
          <w:p w14:paraId="7FDFD77B" w14:textId="77777777" w:rsidR="00F0339C" w:rsidRPr="005C63B6" w:rsidRDefault="00F0339C" w:rsidP="000A18CB">
            <w:pPr>
              <w:rPr>
                <w:rFonts w:eastAsia="Calibri" w:cs="Arial"/>
                <w:b/>
                <w:lang w:eastAsia="en-US"/>
              </w:rPr>
            </w:pPr>
            <w:r>
              <w:rPr>
                <w:rFonts w:eastAsia="Calibri" w:cs="Arial"/>
                <w:b/>
                <w:lang w:eastAsia="en-US"/>
              </w:rPr>
              <w:t>Comments and recommendation</w:t>
            </w:r>
            <w:r w:rsidR="0031239D">
              <w:rPr>
                <w:rFonts w:eastAsia="Calibri" w:cs="Arial"/>
                <w:b/>
                <w:lang w:eastAsia="en-US"/>
              </w:rPr>
              <w:t>s</w:t>
            </w:r>
          </w:p>
        </w:tc>
        <w:tc>
          <w:tcPr>
            <w:tcW w:w="6237" w:type="dxa"/>
          </w:tcPr>
          <w:p w14:paraId="0169F001" w14:textId="1BA0EBC6" w:rsidR="00F0339C" w:rsidRDefault="005F0AC4" w:rsidP="00837A23">
            <w:pPr>
              <w:pStyle w:val="BodyText"/>
              <w:spacing w:after="0"/>
            </w:pPr>
            <w:r>
              <w:t xml:space="preserve">Thank you for this </w:t>
            </w:r>
            <w:r w:rsidR="000959E5">
              <w:t>report</w:t>
            </w:r>
            <w:r>
              <w:t xml:space="preserve">. I concur with </w:t>
            </w:r>
            <w:r w:rsidR="000959E5">
              <w:t xml:space="preserve">Dr </w:t>
            </w:r>
            <w:r>
              <w:t xml:space="preserve">Noddings and do not believe </w:t>
            </w:r>
            <w:r w:rsidR="000959E5">
              <w:t>the deaths are</w:t>
            </w:r>
            <w:r>
              <w:t xml:space="preserve"> procedure related. I am happy for the NVS to keep me informed separately on </w:t>
            </w:r>
            <w:r w:rsidR="000959E5">
              <w:t>any progress in their investigations.</w:t>
            </w:r>
          </w:p>
          <w:p w14:paraId="58291A19" w14:textId="77777777" w:rsidR="00F0339C" w:rsidRDefault="00F0339C" w:rsidP="00837A23">
            <w:pPr>
              <w:pStyle w:val="BodyText"/>
              <w:spacing w:after="0"/>
            </w:pPr>
          </w:p>
        </w:tc>
      </w:tr>
      <w:tr w:rsidR="00F0339C" w14:paraId="3D009AC5" w14:textId="77777777" w:rsidTr="00837A23">
        <w:trPr>
          <w:cantSplit/>
          <w:trHeight w:val="454"/>
        </w:trPr>
        <w:tc>
          <w:tcPr>
            <w:tcW w:w="3402" w:type="dxa"/>
            <w:shd w:val="clear" w:color="auto" w:fill="F4E9F7"/>
          </w:tcPr>
          <w:p w14:paraId="5E69CF6B" w14:textId="77777777" w:rsidR="00F0339C" w:rsidRPr="005C63B6" w:rsidRDefault="00F0339C" w:rsidP="00837A23">
            <w:pPr>
              <w:rPr>
                <w:rFonts w:eastAsia="Calibri" w:cs="Arial"/>
                <w:lang w:eastAsia="en-US"/>
              </w:rPr>
            </w:pPr>
            <w:r w:rsidRPr="005C63B6">
              <w:rPr>
                <w:rFonts w:eastAsia="Calibri" w:cs="Arial"/>
                <w:b/>
                <w:lang w:eastAsia="en-US"/>
              </w:rPr>
              <w:t>Inspector name</w:t>
            </w:r>
            <w:r w:rsidRPr="005C63B6">
              <w:rPr>
                <w:rFonts w:eastAsia="Calibri" w:cs="Arial"/>
                <w:lang w:eastAsia="en-US"/>
              </w:rPr>
              <w:t xml:space="preserve"> </w:t>
            </w:r>
          </w:p>
          <w:p w14:paraId="1C472D04" w14:textId="77777777" w:rsidR="00F0339C" w:rsidRDefault="00F0339C" w:rsidP="00837A23">
            <w:pPr>
              <w:pStyle w:val="BodyText"/>
              <w:spacing w:after="0"/>
              <w:rPr>
                <w:b/>
              </w:rPr>
            </w:pPr>
          </w:p>
        </w:tc>
        <w:tc>
          <w:tcPr>
            <w:tcW w:w="6237" w:type="dxa"/>
          </w:tcPr>
          <w:p w14:paraId="7196B091" w14:textId="38F1985D" w:rsidR="00F0339C" w:rsidRDefault="005F0AC4" w:rsidP="00837A23">
            <w:pPr>
              <w:pStyle w:val="BodyText"/>
              <w:spacing w:after="0"/>
            </w:pPr>
            <w:r>
              <w:t>Amita Shortland</w:t>
            </w:r>
          </w:p>
        </w:tc>
      </w:tr>
      <w:tr w:rsidR="00F0339C" w14:paraId="2B0BFE67" w14:textId="77777777" w:rsidTr="00837A23">
        <w:trPr>
          <w:cantSplit/>
          <w:trHeight w:val="454"/>
        </w:trPr>
        <w:tc>
          <w:tcPr>
            <w:tcW w:w="3402" w:type="dxa"/>
            <w:shd w:val="clear" w:color="auto" w:fill="F4E9F7"/>
          </w:tcPr>
          <w:p w14:paraId="5B3E4737" w14:textId="77777777" w:rsidR="00F0339C" w:rsidRPr="00DA2A3F" w:rsidRDefault="00F0339C" w:rsidP="00837A23">
            <w:pPr>
              <w:pStyle w:val="BodyText"/>
              <w:spacing w:after="0"/>
            </w:pPr>
            <w:r>
              <w:rPr>
                <w:b/>
              </w:rPr>
              <w:t>Date</w:t>
            </w:r>
          </w:p>
        </w:tc>
        <w:tc>
          <w:tcPr>
            <w:tcW w:w="6237" w:type="dxa"/>
          </w:tcPr>
          <w:p w14:paraId="7F3EE60A" w14:textId="3B50B540" w:rsidR="00F0339C" w:rsidRDefault="005F0AC4" w:rsidP="00837A23">
            <w:pPr>
              <w:pStyle w:val="BodyText"/>
              <w:spacing w:after="0"/>
            </w:pPr>
            <w:r>
              <w:t>7</w:t>
            </w:r>
            <w:r w:rsidRPr="005F0AC4">
              <w:rPr>
                <w:vertAlign w:val="superscript"/>
              </w:rPr>
              <w:t>th</w:t>
            </w:r>
            <w:r>
              <w:t xml:space="preserve"> October 2019</w:t>
            </w:r>
          </w:p>
        </w:tc>
      </w:tr>
      <w:bookmarkEnd w:id="3"/>
      <w:bookmarkEnd w:id="4"/>
    </w:tbl>
    <w:p w14:paraId="062B7722" w14:textId="77777777" w:rsidR="00EF6D92" w:rsidRDefault="00EF6D92" w:rsidP="00EC7B1E">
      <w:pPr>
        <w:pStyle w:val="BodyText"/>
      </w:pPr>
    </w:p>
    <w:sectPr w:rsidR="00EF6D92" w:rsidSect="00EC7B1E">
      <w:footerReference w:type="even" r:id="rId9"/>
      <w:footerReference w:type="default" r:id="rId10"/>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EA001" w14:textId="77777777" w:rsidR="006F5AE3" w:rsidRDefault="006F5AE3">
      <w:r>
        <w:separator/>
      </w:r>
    </w:p>
  </w:endnote>
  <w:endnote w:type="continuationSeparator" w:id="0">
    <w:p w14:paraId="42163BBC" w14:textId="77777777" w:rsidR="006F5AE3" w:rsidRDefault="006F5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F7099" w14:textId="77777777" w:rsidR="00837A23" w:rsidRDefault="00837A23"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A59EA" w14:textId="77777777" w:rsidR="00837A23" w:rsidRDefault="00837A23">
    <w:pPr>
      <w:pStyle w:val="Footer"/>
    </w:pPr>
    <w:r>
      <w:t xml:space="preserve">v1 180503 </w:t>
    </w:r>
  </w:p>
  <w:p w14:paraId="5FA81609" w14:textId="77777777" w:rsidR="00837A23" w:rsidRDefault="00837A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226C4" w14:textId="77777777" w:rsidR="006F5AE3" w:rsidRDefault="006F5AE3">
      <w:r>
        <w:separator/>
      </w:r>
    </w:p>
  </w:footnote>
  <w:footnote w:type="continuationSeparator" w:id="0">
    <w:p w14:paraId="28B005F6" w14:textId="77777777" w:rsidR="006F5AE3" w:rsidRDefault="006F5A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04CA6701"/>
    <w:multiLevelType w:val="hybridMultilevel"/>
    <w:tmpl w:val="B9602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2"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3"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4"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0127404">
    <w:abstractNumId w:val="9"/>
  </w:num>
  <w:num w:numId="2" w16cid:durableId="1202745043">
    <w:abstractNumId w:val="7"/>
  </w:num>
  <w:num w:numId="3" w16cid:durableId="410348759">
    <w:abstractNumId w:val="6"/>
  </w:num>
  <w:num w:numId="4" w16cid:durableId="1977101569">
    <w:abstractNumId w:val="5"/>
  </w:num>
  <w:num w:numId="5" w16cid:durableId="1168667904">
    <w:abstractNumId w:val="4"/>
  </w:num>
  <w:num w:numId="6" w16cid:durableId="717819743">
    <w:abstractNumId w:val="8"/>
  </w:num>
  <w:num w:numId="7" w16cid:durableId="647980103">
    <w:abstractNumId w:val="3"/>
  </w:num>
  <w:num w:numId="8" w16cid:durableId="1653944598">
    <w:abstractNumId w:val="2"/>
  </w:num>
  <w:num w:numId="9" w16cid:durableId="885876642">
    <w:abstractNumId w:val="1"/>
  </w:num>
  <w:num w:numId="10" w16cid:durableId="1051616838">
    <w:abstractNumId w:val="0"/>
  </w:num>
  <w:num w:numId="11" w16cid:durableId="303659686">
    <w:abstractNumId w:val="17"/>
  </w:num>
  <w:num w:numId="12" w16cid:durableId="1410736985">
    <w:abstractNumId w:val="14"/>
  </w:num>
  <w:num w:numId="13" w16cid:durableId="465783416">
    <w:abstractNumId w:val="15"/>
  </w:num>
  <w:num w:numId="14" w16cid:durableId="968895922">
    <w:abstractNumId w:val="11"/>
  </w:num>
  <w:num w:numId="15" w16cid:durableId="406461226">
    <w:abstractNumId w:val="12"/>
  </w:num>
  <w:num w:numId="16" w16cid:durableId="6754806">
    <w:abstractNumId w:val="13"/>
  </w:num>
  <w:num w:numId="17" w16cid:durableId="718867297">
    <w:abstractNumId w:val="16"/>
  </w:num>
  <w:num w:numId="18" w16cid:durableId="230045815">
    <w:abstractNumId w:val="18"/>
  </w:num>
  <w:num w:numId="19" w16cid:durableId="15082114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26B7"/>
    <w:rsid w:val="000030F8"/>
    <w:rsid w:val="00006662"/>
    <w:rsid w:val="00013B29"/>
    <w:rsid w:val="00032E19"/>
    <w:rsid w:val="00037776"/>
    <w:rsid w:val="00046FEC"/>
    <w:rsid w:val="000504B6"/>
    <w:rsid w:val="000605B4"/>
    <w:rsid w:val="00066EF2"/>
    <w:rsid w:val="00073731"/>
    <w:rsid w:val="00080BD9"/>
    <w:rsid w:val="000839CE"/>
    <w:rsid w:val="00090373"/>
    <w:rsid w:val="000939E3"/>
    <w:rsid w:val="00093AE4"/>
    <w:rsid w:val="000959E5"/>
    <w:rsid w:val="000A18CB"/>
    <w:rsid w:val="000B2390"/>
    <w:rsid w:val="000B7F42"/>
    <w:rsid w:val="000E007E"/>
    <w:rsid w:val="000F34F6"/>
    <w:rsid w:val="000F3DE2"/>
    <w:rsid w:val="00102356"/>
    <w:rsid w:val="00102571"/>
    <w:rsid w:val="00103C26"/>
    <w:rsid w:val="00104879"/>
    <w:rsid w:val="00113A2E"/>
    <w:rsid w:val="00116742"/>
    <w:rsid w:val="00123499"/>
    <w:rsid w:val="00132F34"/>
    <w:rsid w:val="00141724"/>
    <w:rsid w:val="001557AB"/>
    <w:rsid w:val="00156B8F"/>
    <w:rsid w:val="00157056"/>
    <w:rsid w:val="0016070D"/>
    <w:rsid w:val="00161A5D"/>
    <w:rsid w:val="001665DB"/>
    <w:rsid w:val="00173F6D"/>
    <w:rsid w:val="00175A40"/>
    <w:rsid w:val="001832E8"/>
    <w:rsid w:val="00187D9D"/>
    <w:rsid w:val="0019626E"/>
    <w:rsid w:val="001A3E1D"/>
    <w:rsid w:val="001B5412"/>
    <w:rsid w:val="001C36C6"/>
    <w:rsid w:val="001C58F4"/>
    <w:rsid w:val="001E0A7D"/>
    <w:rsid w:val="001E25CB"/>
    <w:rsid w:val="001E5540"/>
    <w:rsid w:val="001E572A"/>
    <w:rsid w:val="001F231D"/>
    <w:rsid w:val="001F354D"/>
    <w:rsid w:val="0020045C"/>
    <w:rsid w:val="00202511"/>
    <w:rsid w:val="00211F81"/>
    <w:rsid w:val="0022013A"/>
    <w:rsid w:val="002235B1"/>
    <w:rsid w:val="00225E51"/>
    <w:rsid w:val="00235F3E"/>
    <w:rsid w:val="002368D7"/>
    <w:rsid w:val="002370D6"/>
    <w:rsid w:val="00244E6A"/>
    <w:rsid w:val="002461A5"/>
    <w:rsid w:val="00246B4A"/>
    <w:rsid w:val="002536CE"/>
    <w:rsid w:val="00280BAF"/>
    <w:rsid w:val="002817EC"/>
    <w:rsid w:val="0028468A"/>
    <w:rsid w:val="002871C4"/>
    <w:rsid w:val="00287E28"/>
    <w:rsid w:val="002939E3"/>
    <w:rsid w:val="002A20BF"/>
    <w:rsid w:val="002A5B6D"/>
    <w:rsid w:val="002C4FD1"/>
    <w:rsid w:val="002E1158"/>
    <w:rsid w:val="002F194E"/>
    <w:rsid w:val="002F2A54"/>
    <w:rsid w:val="002F5923"/>
    <w:rsid w:val="002F6311"/>
    <w:rsid w:val="00304AC2"/>
    <w:rsid w:val="003070B8"/>
    <w:rsid w:val="0031239D"/>
    <w:rsid w:val="00312DA4"/>
    <w:rsid w:val="00340229"/>
    <w:rsid w:val="00340F87"/>
    <w:rsid w:val="0034372F"/>
    <w:rsid w:val="00353A0C"/>
    <w:rsid w:val="00353A3E"/>
    <w:rsid w:val="00354114"/>
    <w:rsid w:val="00372A53"/>
    <w:rsid w:val="00380754"/>
    <w:rsid w:val="00382A03"/>
    <w:rsid w:val="00391B80"/>
    <w:rsid w:val="00396FBF"/>
    <w:rsid w:val="003A22AD"/>
    <w:rsid w:val="003A39A9"/>
    <w:rsid w:val="003B46D3"/>
    <w:rsid w:val="003C4638"/>
    <w:rsid w:val="003C4751"/>
    <w:rsid w:val="003D1C87"/>
    <w:rsid w:val="003E0336"/>
    <w:rsid w:val="003E2493"/>
    <w:rsid w:val="003F1995"/>
    <w:rsid w:val="00406B1F"/>
    <w:rsid w:val="00407C6E"/>
    <w:rsid w:val="00425F54"/>
    <w:rsid w:val="00426CC7"/>
    <w:rsid w:val="00435CB9"/>
    <w:rsid w:val="004374A7"/>
    <w:rsid w:val="00437B2F"/>
    <w:rsid w:val="004567A3"/>
    <w:rsid w:val="0046314D"/>
    <w:rsid w:val="004772F9"/>
    <w:rsid w:val="004854E3"/>
    <w:rsid w:val="00485FEB"/>
    <w:rsid w:val="00493273"/>
    <w:rsid w:val="0049378B"/>
    <w:rsid w:val="00496AAA"/>
    <w:rsid w:val="004A747A"/>
    <w:rsid w:val="004B492A"/>
    <w:rsid w:val="004C773F"/>
    <w:rsid w:val="004D2940"/>
    <w:rsid w:val="004D53D3"/>
    <w:rsid w:val="004E5B09"/>
    <w:rsid w:val="00500F30"/>
    <w:rsid w:val="005142B5"/>
    <w:rsid w:val="00526670"/>
    <w:rsid w:val="0054053F"/>
    <w:rsid w:val="00542132"/>
    <w:rsid w:val="00552354"/>
    <w:rsid w:val="005524AA"/>
    <w:rsid w:val="005542E8"/>
    <w:rsid w:val="005557B8"/>
    <w:rsid w:val="005579B3"/>
    <w:rsid w:val="0056245C"/>
    <w:rsid w:val="00575851"/>
    <w:rsid w:val="00587526"/>
    <w:rsid w:val="005A4FBF"/>
    <w:rsid w:val="005A645F"/>
    <w:rsid w:val="005B0836"/>
    <w:rsid w:val="005B28E4"/>
    <w:rsid w:val="005B29E6"/>
    <w:rsid w:val="005B3A55"/>
    <w:rsid w:val="005B4563"/>
    <w:rsid w:val="005C3925"/>
    <w:rsid w:val="005C48F2"/>
    <w:rsid w:val="005C5421"/>
    <w:rsid w:val="005D188D"/>
    <w:rsid w:val="005D26FA"/>
    <w:rsid w:val="005D30C3"/>
    <w:rsid w:val="005F0AC4"/>
    <w:rsid w:val="005F398F"/>
    <w:rsid w:val="005F42C5"/>
    <w:rsid w:val="005F768D"/>
    <w:rsid w:val="00601D4A"/>
    <w:rsid w:val="00603B33"/>
    <w:rsid w:val="00604F8D"/>
    <w:rsid w:val="006239E7"/>
    <w:rsid w:val="00636A1B"/>
    <w:rsid w:val="00636C5A"/>
    <w:rsid w:val="0064235A"/>
    <w:rsid w:val="00650B48"/>
    <w:rsid w:val="00660BD5"/>
    <w:rsid w:val="006611B6"/>
    <w:rsid w:val="00670DBC"/>
    <w:rsid w:val="0068399D"/>
    <w:rsid w:val="006A00C4"/>
    <w:rsid w:val="006A6431"/>
    <w:rsid w:val="006A6FD0"/>
    <w:rsid w:val="006B0E0A"/>
    <w:rsid w:val="006B5E0E"/>
    <w:rsid w:val="006D5467"/>
    <w:rsid w:val="006E1B8C"/>
    <w:rsid w:val="006F5AE3"/>
    <w:rsid w:val="00707792"/>
    <w:rsid w:val="00716F08"/>
    <w:rsid w:val="00725E48"/>
    <w:rsid w:val="00730BB0"/>
    <w:rsid w:val="00743D14"/>
    <w:rsid w:val="00746DF2"/>
    <w:rsid w:val="007532A2"/>
    <w:rsid w:val="00755649"/>
    <w:rsid w:val="007643BC"/>
    <w:rsid w:val="00772ACD"/>
    <w:rsid w:val="00782FC3"/>
    <w:rsid w:val="00796759"/>
    <w:rsid w:val="007A01B1"/>
    <w:rsid w:val="007A0383"/>
    <w:rsid w:val="007A3971"/>
    <w:rsid w:val="007B4D05"/>
    <w:rsid w:val="007B71AA"/>
    <w:rsid w:val="007C4E37"/>
    <w:rsid w:val="007E15DF"/>
    <w:rsid w:val="007E2144"/>
    <w:rsid w:val="007E75B4"/>
    <w:rsid w:val="008122E3"/>
    <w:rsid w:val="008173AB"/>
    <w:rsid w:val="00817A97"/>
    <w:rsid w:val="008207C7"/>
    <w:rsid w:val="00825759"/>
    <w:rsid w:val="00832CFB"/>
    <w:rsid w:val="008367FA"/>
    <w:rsid w:val="00837A23"/>
    <w:rsid w:val="0084487B"/>
    <w:rsid w:val="00857895"/>
    <w:rsid w:val="00874FF4"/>
    <w:rsid w:val="008938C6"/>
    <w:rsid w:val="008A34E9"/>
    <w:rsid w:val="008A5D5C"/>
    <w:rsid w:val="008C6804"/>
    <w:rsid w:val="008D3269"/>
    <w:rsid w:val="008D32D7"/>
    <w:rsid w:val="008D4FA6"/>
    <w:rsid w:val="008D75CD"/>
    <w:rsid w:val="008E07BD"/>
    <w:rsid w:val="008E302A"/>
    <w:rsid w:val="008F05B7"/>
    <w:rsid w:val="0090284B"/>
    <w:rsid w:val="009075CC"/>
    <w:rsid w:val="00913C46"/>
    <w:rsid w:val="00916B5F"/>
    <w:rsid w:val="009218BF"/>
    <w:rsid w:val="00922EC9"/>
    <w:rsid w:val="00931A78"/>
    <w:rsid w:val="00934AA6"/>
    <w:rsid w:val="00935EF1"/>
    <w:rsid w:val="009630B2"/>
    <w:rsid w:val="00966B3C"/>
    <w:rsid w:val="00971DAB"/>
    <w:rsid w:val="00972DC7"/>
    <w:rsid w:val="00972F76"/>
    <w:rsid w:val="009775FD"/>
    <w:rsid w:val="00977CB6"/>
    <w:rsid w:val="00987522"/>
    <w:rsid w:val="009C1E41"/>
    <w:rsid w:val="009C5DD6"/>
    <w:rsid w:val="009C6D31"/>
    <w:rsid w:val="009E17E8"/>
    <w:rsid w:val="009E51DD"/>
    <w:rsid w:val="00A130FC"/>
    <w:rsid w:val="00A153A7"/>
    <w:rsid w:val="00A31ECE"/>
    <w:rsid w:val="00A435B5"/>
    <w:rsid w:val="00A43DF5"/>
    <w:rsid w:val="00A530D5"/>
    <w:rsid w:val="00A56E51"/>
    <w:rsid w:val="00A577D5"/>
    <w:rsid w:val="00A65201"/>
    <w:rsid w:val="00A74854"/>
    <w:rsid w:val="00A76029"/>
    <w:rsid w:val="00A76741"/>
    <w:rsid w:val="00A90E05"/>
    <w:rsid w:val="00A93DD8"/>
    <w:rsid w:val="00AB073A"/>
    <w:rsid w:val="00AB3DEA"/>
    <w:rsid w:val="00AB465B"/>
    <w:rsid w:val="00AB4A14"/>
    <w:rsid w:val="00AC37AB"/>
    <w:rsid w:val="00AC59E8"/>
    <w:rsid w:val="00AC7ADA"/>
    <w:rsid w:val="00AD6757"/>
    <w:rsid w:val="00AE44D9"/>
    <w:rsid w:val="00AE588B"/>
    <w:rsid w:val="00B00011"/>
    <w:rsid w:val="00B06404"/>
    <w:rsid w:val="00B10BC4"/>
    <w:rsid w:val="00B13633"/>
    <w:rsid w:val="00B15990"/>
    <w:rsid w:val="00B1691E"/>
    <w:rsid w:val="00B35A89"/>
    <w:rsid w:val="00B36C42"/>
    <w:rsid w:val="00B45C85"/>
    <w:rsid w:val="00B5012E"/>
    <w:rsid w:val="00B615B3"/>
    <w:rsid w:val="00B661B1"/>
    <w:rsid w:val="00B7042A"/>
    <w:rsid w:val="00B72AB0"/>
    <w:rsid w:val="00B80AFB"/>
    <w:rsid w:val="00B80D29"/>
    <w:rsid w:val="00B8225D"/>
    <w:rsid w:val="00B843EF"/>
    <w:rsid w:val="00B86149"/>
    <w:rsid w:val="00B86C6E"/>
    <w:rsid w:val="00B92E10"/>
    <w:rsid w:val="00BB2DC5"/>
    <w:rsid w:val="00BB44AF"/>
    <w:rsid w:val="00BC3245"/>
    <w:rsid w:val="00BD6519"/>
    <w:rsid w:val="00BE03A0"/>
    <w:rsid w:val="00BF300A"/>
    <w:rsid w:val="00BF788E"/>
    <w:rsid w:val="00C0537B"/>
    <w:rsid w:val="00C12C22"/>
    <w:rsid w:val="00C21128"/>
    <w:rsid w:val="00C2422C"/>
    <w:rsid w:val="00C41611"/>
    <w:rsid w:val="00C5305D"/>
    <w:rsid w:val="00C62689"/>
    <w:rsid w:val="00C67E91"/>
    <w:rsid w:val="00C70850"/>
    <w:rsid w:val="00C9041C"/>
    <w:rsid w:val="00C97600"/>
    <w:rsid w:val="00CA686D"/>
    <w:rsid w:val="00CC3CC1"/>
    <w:rsid w:val="00CC7AB6"/>
    <w:rsid w:val="00CD1FC8"/>
    <w:rsid w:val="00CD317D"/>
    <w:rsid w:val="00CE4784"/>
    <w:rsid w:val="00CF0224"/>
    <w:rsid w:val="00CF3968"/>
    <w:rsid w:val="00CF5511"/>
    <w:rsid w:val="00D138A9"/>
    <w:rsid w:val="00D36132"/>
    <w:rsid w:val="00D4675F"/>
    <w:rsid w:val="00D51DB0"/>
    <w:rsid w:val="00D5765A"/>
    <w:rsid w:val="00D636B9"/>
    <w:rsid w:val="00D63D68"/>
    <w:rsid w:val="00D64878"/>
    <w:rsid w:val="00D74E11"/>
    <w:rsid w:val="00D769D0"/>
    <w:rsid w:val="00D80500"/>
    <w:rsid w:val="00D83620"/>
    <w:rsid w:val="00D837F3"/>
    <w:rsid w:val="00D96750"/>
    <w:rsid w:val="00D97334"/>
    <w:rsid w:val="00DA2A82"/>
    <w:rsid w:val="00DA68BB"/>
    <w:rsid w:val="00DB2716"/>
    <w:rsid w:val="00DB67BE"/>
    <w:rsid w:val="00DD178D"/>
    <w:rsid w:val="00DE0698"/>
    <w:rsid w:val="00DE65C1"/>
    <w:rsid w:val="00DE7F01"/>
    <w:rsid w:val="00E108E8"/>
    <w:rsid w:val="00E11B03"/>
    <w:rsid w:val="00E200A8"/>
    <w:rsid w:val="00E209A8"/>
    <w:rsid w:val="00E31DD4"/>
    <w:rsid w:val="00E4244C"/>
    <w:rsid w:val="00E4380E"/>
    <w:rsid w:val="00E4500A"/>
    <w:rsid w:val="00E47B32"/>
    <w:rsid w:val="00E52BD8"/>
    <w:rsid w:val="00E57D5B"/>
    <w:rsid w:val="00E61AE4"/>
    <w:rsid w:val="00E67057"/>
    <w:rsid w:val="00E839CB"/>
    <w:rsid w:val="00E90F6F"/>
    <w:rsid w:val="00EA200B"/>
    <w:rsid w:val="00EA2434"/>
    <w:rsid w:val="00EA5673"/>
    <w:rsid w:val="00EB3A3B"/>
    <w:rsid w:val="00EB5F45"/>
    <w:rsid w:val="00EB7156"/>
    <w:rsid w:val="00EB728B"/>
    <w:rsid w:val="00EC428E"/>
    <w:rsid w:val="00EC7B1E"/>
    <w:rsid w:val="00ED0D66"/>
    <w:rsid w:val="00EE105D"/>
    <w:rsid w:val="00EF1932"/>
    <w:rsid w:val="00EF6D92"/>
    <w:rsid w:val="00EF6EA0"/>
    <w:rsid w:val="00F016EB"/>
    <w:rsid w:val="00F0339C"/>
    <w:rsid w:val="00F06FD2"/>
    <w:rsid w:val="00F1413C"/>
    <w:rsid w:val="00F26EAC"/>
    <w:rsid w:val="00F35683"/>
    <w:rsid w:val="00F401A1"/>
    <w:rsid w:val="00F42CEC"/>
    <w:rsid w:val="00F52581"/>
    <w:rsid w:val="00F5320A"/>
    <w:rsid w:val="00F60297"/>
    <w:rsid w:val="00F61AE9"/>
    <w:rsid w:val="00F65766"/>
    <w:rsid w:val="00F72499"/>
    <w:rsid w:val="00F731C7"/>
    <w:rsid w:val="00F77FA2"/>
    <w:rsid w:val="00F8465A"/>
    <w:rsid w:val="00F86D95"/>
    <w:rsid w:val="00FA32EC"/>
    <w:rsid w:val="00FA5344"/>
    <w:rsid w:val="00FA7C17"/>
    <w:rsid w:val="00FB2976"/>
    <w:rsid w:val="00FB57D7"/>
    <w:rsid w:val="00FC1F04"/>
    <w:rsid w:val="00FC2AFB"/>
    <w:rsid w:val="00FD154B"/>
    <w:rsid w:val="00FD1AD9"/>
    <w:rsid w:val="00FD3192"/>
    <w:rsid w:val="00FD4519"/>
    <w:rsid w:val="00FD63DA"/>
    <w:rsid w:val="00FE0240"/>
    <w:rsid w:val="00FE62C3"/>
    <w:rsid w:val="00FF3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76B4DF6"/>
  <w15:docId w15:val="{A91CFEF0-5DF4-460C-A05D-123875E8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22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8EB867-2DE5-4E12-97A1-D70918E91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764</Words>
  <Characters>4160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4915</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Amy Milton</cp:lastModifiedBy>
  <cp:revision>2</cp:revision>
  <cp:lastPrinted>2018-05-03T15:27:00Z</cp:lastPrinted>
  <dcterms:created xsi:type="dcterms:W3CDTF">2022-04-08T13:37:00Z</dcterms:created>
  <dcterms:modified xsi:type="dcterms:W3CDTF">2022-04-08T13:37:00Z</dcterms:modified>
  <cp:category>consultation paper</cp:category>
</cp:coreProperties>
</file>