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26C4D" w14:textId="77777777" w:rsidR="00EC7B1E" w:rsidRPr="00157056" w:rsidRDefault="00EC7B1E" w:rsidP="00EC7B1E">
      <w:pPr>
        <w:pStyle w:val="Cover-Title"/>
      </w:pPr>
      <w:r w:rsidRPr="00EC7B1E">
        <w:t>PPL</w:t>
      </w:r>
      <w:r>
        <w:t xml:space="preserve"> Standard Condition 18 Notification Form</w:t>
      </w:r>
    </w:p>
    <w:p w14:paraId="4571A701"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FC787D" wp14:editId="74A7399C">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420B3D2"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59F4CB0" w14:textId="77777777" w:rsidR="00603B33" w:rsidRPr="008A0EB8" w:rsidRDefault="00603B33" w:rsidP="00A65201">
      <w:pPr>
        <w:spacing w:line="276" w:lineRule="auto"/>
        <w:rPr>
          <w:rFonts w:eastAsia="Calibri" w:cs="Arial"/>
          <w:lang w:eastAsia="en-US"/>
        </w:rPr>
      </w:pPr>
    </w:p>
    <w:p w14:paraId="2B4DEE2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7B53AE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EA2BF9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49CB26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A745215" w14:textId="77777777" w:rsidR="00603B33" w:rsidRPr="00603B33" w:rsidRDefault="00603B33" w:rsidP="00603B33">
      <w:pPr>
        <w:spacing w:line="276" w:lineRule="auto"/>
        <w:ind w:left="360"/>
        <w:rPr>
          <w:rFonts w:eastAsia="Calibri" w:cs="Arial"/>
          <w:lang w:eastAsia="en-US"/>
        </w:rPr>
      </w:pPr>
    </w:p>
    <w:p w14:paraId="5B7DF2D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9D98AF5" w14:textId="77777777" w:rsidR="00F0339C" w:rsidRPr="00711542" w:rsidRDefault="00F0339C" w:rsidP="00A65201">
      <w:pPr>
        <w:spacing w:line="276" w:lineRule="auto"/>
        <w:rPr>
          <w:rFonts w:eastAsia="Calibri" w:cs="Arial"/>
          <w:b/>
          <w:color w:val="C0504D"/>
          <w:lang w:eastAsia="en-US"/>
        </w:rPr>
      </w:pPr>
    </w:p>
    <w:p w14:paraId="79B4879B"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C344C4"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5903706" w14:textId="77777777" w:rsidTr="00EC7B1E">
        <w:trPr>
          <w:cantSplit/>
          <w:trHeight w:val="454"/>
        </w:trPr>
        <w:tc>
          <w:tcPr>
            <w:tcW w:w="3402" w:type="dxa"/>
            <w:shd w:val="clear" w:color="auto" w:fill="F4E9F7"/>
          </w:tcPr>
          <w:p w14:paraId="6731C5A1" w14:textId="77777777" w:rsidR="00F0339C" w:rsidRDefault="00F0339C" w:rsidP="009E22ED">
            <w:pPr>
              <w:pStyle w:val="BodyText"/>
              <w:spacing w:after="0"/>
              <w:rPr>
                <w:b/>
              </w:rPr>
            </w:pPr>
            <w:r>
              <w:rPr>
                <w:b/>
              </w:rPr>
              <w:t>Establishment Licence name</w:t>
            </w:r>
          </w:p>
        </w:tc>
        <w:tc>
          <w:tcPr>
            <w:tcW w:w="6237" w:type="dxa"/>
          </w:tcPr>
          <w:p w14:paraId="7B7794B1" w14:textId="77777777" w:rsidR="00F0339C" w:rsidRDefault="00433346" w:rsidP="009E22ED">
            <w:pPr>
              <w:pStyle w:val="BodyText"/>
              <w:spacing w:after="0"/>
            </w:pPr>
            <w:r>
              <w:t>Wellcome Sanger Institute</w:t>
            </w:r>
          </w:p>
        </w:tc>
      </w:tr>
      <w:tr w:rsidR="00F0339C" w14:paraId="254B6D71" w14:textId="77777777" w:rsidTr="00EC7B1E">
        <w:trPr>
          <w:cantSplit/>
          <w:trHeight w:val="454"/>
        </w:trPr>
        <w:tc>
          <w:tcPr>
            <w:tcW w:w="3402" w:type="dxa"/>
            <w:shd w:val="clear" w:color="auto" w:fill="F4E9F7"/>
          </w:tcPr>
          <w:p w14:paraId="789BAA3B"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DE9D76" w14:textId="77777777" w:rsidR="00F0339C" w:rsidRDefault="00433346" w:rsidP="009E22ED">
            <w:pPr>
              <w:pStyle w:val="BodyText"/>
              <w:spacing w:after="0"/>
            </w:pPr>
            <w:r w:rsidRPr="00433346">
              <w:t>X3A0ED725</w:t>
            </w:r>
          </w:p>
        </w:tc>
      </w:tr>
      <w:tr w:rsidR="00F0339C" w14:paraId="7263D9FE" w14:textId="77777777" w:rsidTr="00EC7B1E">
        <w:trPr>
          <w:cantSplit/>
          <w:trHeight w:val="454"/>
        </w:trPr>
        <w:tc>
          <w:tcPr>
            <w:tcW w:w="3402" w:type="dxa"/>
            <w:shd w:val="clear" w:color="auto" w:fill="F4E9F7"/>
          </w:tcPr>
          <w:p w14:paraId="59B25D05" w14:textId="77777777" w:rsidR="00F0339C" w:rsidRDefault="00F0339C" w:rsidP="009E22ED">
            <w:pPr>
              <w:pStyle w:val="BodyText"/>
              <w:spacing w:after="0"/>
            </w:pPr>
            <w:r>
              <w:rPr>
                <w:b/>
              </w:rPr>
              <w:t>Name of PPL holder</w:t>
            </w:r>
          </w:p>
        </w:tc>
        <w:tc>
          <w:tcPr>
            <w:tcW w:w="6237" w:type="dxa"/>
          </w:tcPr>
          <w:p w14:paraId="2AA761E8" w14:textId="12FFC6A2" w:rsidR="00F0339C" w:rsidRDefault="006040FD" w:rsidP="009E22ED">
            <w:pPr>
              <w:pStyle w:val="BodyText"/>
              <w:spacing w:after="0"/>
            </w:pPr>
            <w:r>
              <w:t>Anneliese Speak</w:t>
            </w:r>
          </w:p>
        </w:tc>
      </w:tr>
      <w:tr w:rsidR="00F0339C" w14:paraId="7267E81B" w14:textId="77777777" w:rsidTr="00EC7B1E">
        <w:trPr>
          <w:cantSplit/>
          <w:trHeight w:val="454"/>
        </w:trPr>
        <w:tc>
          <w:tcPr>
            <w:tcW w:w="3402" w:type="dxa"/>
            <w:shd w:val="clear" w:color="auto" w:fill="F4E9F7"/>
          </w:tcPr>
          <w:p w14:paraId="7BAEE7DF" w14:textId="77777777" w:rsidR="00F0339C" w:rsidRDefault="00F0339C" w:rsidP="009E22ED">
            <w:pPr>
              <w:pStyle w:val="BodyText"/>
              <w:spacing w:after="0"/>
            </w:pPr>
            <w:r>
              <w:rPr>
                <w:b/>
              </w:rPr>
              <w:t>PPL number</w:t>
            </w:r>
          </w:p>
        </w:tc>
        <w:tc>
          <w:tcPr>
            <w:tcW w:w="6237" w:type="dxa"/>
          </w:tcPr>
          <w:p w14:paraId="000246EF" w14:textId="7B0F1D65" w:rsidR="00F0339C" w:rsidRDefault="002F06EC" w:rsidP="009E22ED">
            <w:pPr>
              <w:pStyle w:val="BodyText"/>
              <w:spacing w:after="0"/>
            </w:pPr>
            <w:r w:rsidRPr="002F06EC">
              <w:t>P2E57E159</w:t>
            </w:r>
          </w:p>
        </w:tc>
      </w:tr>
      <w:tr w:rsidR="00F0339C" w14:paraId="5A842B79" w14:textId="77777777" w:rsidTr="00EC7B1E">
        <w:trPr>
          <w:cantSplit/>
          <w:trHeight w:val="454"/>
        </w:trPr>
        <w:tc>
          <w:tcPr>
            <w:tcW w:w="3402" w:type="dxa"/>
            <w:shd w:val="clear" w:color="auto" w:fill="F4E9F7"/>
          </w:tcPr>
          <w:p w14:paraId="1740573D" w14:textId="77777777" w:rsidR="00F0339C" w:rsidRDefault="00F0339C" w:rsidP="009E22ED">
            <w:pPr>
              <w:pStyle w:val="BodyText"/>
              <w:spacing w:after="0"/>
            </w:pPr>
            <w:r>
              <w:rPr>
                <w:b/>
              </w:rPr>
              <w:t>Protocol no</w:t>
            </w:r>
          </w:p>
        </w:tc>
        <w:tc>
          <w:tcPr>
            <w:tcW w:w="6237" w:type="dxa"/>
          </w:tcPr>
          <w:p w14:paraId="1A5F7124" w14:textId="75800FAE" w:rsidR="00F0339C" w:rsidRDefault="006040FD" w:rsidP="009E22ED">
            <w:pPr>
              <w:pStyle w:val="BodyText"/>
              <w:spacing w:after="0"/>
            </w:pPr>
            <w:r>
              <w:t>11</w:t>
            </w:r>
          </w:p>
        </w:tc>
      </w:tr>
      <w:tr w:rsidR="00F0339C" w14:paraId="78AFA764" w14:textId="77777777" w:rsidTr="00EC7B1E">
        <w:trPr>
          <w:cantSplit/>
          <w:trHeight w:val="454"/>
        </w:trPr>
        <w:tc>
          <w:tcPr>
            <w:tcW w:w="3402" w:type="dxa"/>
            <w:shd w:val="clear" w:color="auto" w:fill="F4E9F7"/>
          </w:tcPr>
          <w:p w14:paraId="1B84A00B" w14:textId="77777777" w:rsidR="00F0339C" w:rsidRDefault="00F0339C" w:rsidP="009E22ED">
            <w:pPr>
              <w:pStyle w:val="BodyText"/>
              <w:spacing w:after="0"/>
              <w:rPr>
                <w:b/>
              </w:rPr>
            </w:pPr>
            <w:r w:rsidRPr="003C77A1">
              <w:rPr>
                <w:b/>
              </w:rPr>
              <w:t>Protocol title</w:t>
            </w:r>
          </w:p>
        </w:tc>
        <w:tc>
          <w:tcPr>
            <w:tcW w:w="6237" w:type="dxa"/>
          </w:tcPr>
          <w:p w14:paraId="49FC8CBA" w14:textId="2E77E89F" w:rsidR="00F0339C" w:rsidRDefault="006071CC" w:rsidP="009E22ED">
            <w:pPr>
              <w:pStyle w:val="BodyText"/>
              <w:spacing w:after="0"/>
            </w:pPr>
            <w:r>
              <w:t>Therapeutic manipulation of the haematological system and primary tumour</w:t>
            </w:r>
          </w:p>
        </w:tc>
      </w:tr>
      <w:tr w:rsidR="00F0339C" w14:paraId="07711F0F" w14:textId="77777777" w:rsidTr="00EC7B1E">
        <w:trPr>
          <w:cantSplit/>
          <w:trHeight w:val="454"/>
        </w:trPr>
        <w:tc>
          <w:tcPr>
            <w:tcW w:w="3402" w:type="dxa"/>
            <w:tcBorders>
              <w:bottom w:val="single" w:sz="4" w:space="0" w:color="auto"/>
            </w:tcBorders>
            <w:shd w:val="clear" w:color="auto" w:fill="F4E9F7"/>
          </w:tcPr>
          <w:p w14:paraId="05B58FC8"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2159A73A" w14:textId="77777777" w:rsidR="00F0339C" w:rsidRDefault="003C0440" w:rsidP="009E22ED">
            <w:pPr>
              <w:pStyle w:val="BodyText"/>
              <w:spacing w:after="0"/>
            </w:pPr>
            <w:r>
              <w:t>Moderate</w:t>
            </w:r>
          </w:p>
        </w:tc>
      </w:tr>
      <w:tr w:rsidR="00F0339C" w14:paraId="5AA0C34E" w14:textId="77777777" w:rsidTr="00EC7B1E">
        <w:trPr>
          <w:cantSplit/>
          <w:trHeight w:val="454"/>
        </w:trPr>
        <w:tc>
          <w:tcPr>
            <w:tcW w:w="3402" w:type="dxa"/>
            <w:shd w:val="clear" w:color="auto" w:fill="F4E9F7"/>
          </w:tcPr>
          <w:p w14:paraId="19C144C3" w14:textId="77777777" w:rsidR="00F0339C" w:rsidRDefault="00F0339C" w:rsidP="009E22ED">
            <w:pPr>
              <w:pStyle w:val="BodyText"/>
              <w:spacing w:after="0"/>
              <w:rPr>
                <w:b/>
              </w:rPr>
            </w:pPr>
            <w:r>
              <w:rPr>
                <w:b/>
              </w:rPr>
              <w:lastRenderedPageBreak/>
              <w:t>1. Date of incident</w:t>
            </w:r>
          </w:p>
        </w:tc>
        <w:tc>
          <w:tcPr>
            <w:tcW w:w="6237" w:type="dxa"/>
          </w:tcPr>
          <w:p w14:paraId="2677BD2A" w14:textId="7D154A23" w:rsidR="00F0339C" w:rsidRDefault="006040FD" w:rsidP="009E22ED">
            <w:pPr>
              <w:pStyle w:val="BodyText"/>
              <w:spacing w:after="0"/>
            </w:pPr>
            <w:r>
              <w:t>1/11/2019</w:t>
            </w:r>
            <w:r w:rsidR="003C0440">
              <w:t xml:space="preserve"> </w:t>
            </w:r>
          </w:p>
        </w:tc>
      </w:tr>
      <w:tr w:rsidR="00F0339C" w14:paraId="6C02ACE3" w14:textId="77777777" w:rsidTr="00EC7B1E">
        <w:trPr>
          <w:cantSplit/>
          <w:trHeight w:val="454"/>
        </w:trPr>
        <w:tc>
          <w:tcPr>
            <w:tcW w:w="3402" w:type="dxa"/>
            <w:shd w:val="clear" w:color="auto" w:fill="F4E9F7"/>
          </w:tcPr>
          <w:p w14:paraId="64717960" w14:textId="77777777" w:rsidR="00F0339C" w:rsidRDefault="00F0339C" w:rsidP="009E22ED">
            <w:pPr>
              <w:pStyle w:val="BodyText"/>
              <w:spacing w:after="0"/>
              <w:rPr>
                <w:b/>
              </w:rPr>
            </w:pPr>
            <w:r>
              <w:rPr>
                <w:b/>
              </w:rPr>
              <w:t>2. Species</w:t>
            </w:r>
          </w:p>
        </w:tc>
        <w:tc>
          <w:tcPr>
            <w:tcW w:w="6237" w:type="dxa"/>
          </w:tcPr>
          <w:p w14:paraId="704A433F" w14:textId="77777777" w:rsidR="00F0339C" w:rsidRDefault="003C0440" w:rsidP="009E22ED">
            <w:pPr>
              <w:pStyle w:val="BodyText"/>
              <w:spacing w:after="0"/>
            </w:pPr>
            <w:r>
              <w:t>Mouse</w:t>
            </w:r>
          </w:p>
        </w:tc>
      </w:tr>
      <w:tr w:rsidR="00F0339C" w14:paraId="08D7928B" w14:textId="77777777" w:rsidTr="00EC7B1E">
        <w:trPr>
          <w:cantSplit/>
          <w:trHeight w:val="454"/>
        </w:trPr>
        <w:tc>
          <w:tcPr>
            <w:tcW w:w="3402" w:type="dxa"/>
            <w:shd w:val="clear" w:color="auto" w:fill="F4E9F7"/>
          </w:tcPr>
          <w:p w14:paraId="3DAF7AF9"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26F10EF5" w14:textId="5648CE49" w:rsidR="00F0339C" w:rsidRDefault="006040FD" w:rsidP="009E22ED">
            <w:pPr>
              <w:pStyle w:val="BodyText"/>
              <w:spacing w:after="0"/>
            </w:pPr>
            <w:r>
              <w:t>A female WT mouse DPHU71.2e (DOB 22/07/2019) was undergoing subcutaneous injection with tumour cells under gaseous anaesthesia with isoflurane</w:t>
            </w:r>
            <w:r w:rsidR="00AD12C7">
              <w:t xml:space="preserve"> for the purpose of generating a primary tumour</w:t>
            </w:r>
            <w:r w:rsidR="000B6D25">
              <w:t xml:space="preserve"> as part of a pilot study to investigate new altered tumour cell lines and T cell response</w:t>
            </w:r>
            <w:r>
              <w:t>. The mouse had the cells administered and was placed in the home cage by the personal license holder, Natalie Owen. On completing the other mouse in the cage Natalie noticed that the mouse was unresponsive and on checking it had died.</w:t>
            </w:r>
          </w:p>
        </w:tc>
      </w:tr>
      <w:tr w:rsidR="00F0339C" w14:paraId="22FB56DF" w14:textId="77777777" w:rsidTr="00EC7B1E">
        <w:trPr>
          <w:cantSplit/>
          <w:trHeight w:val="454"/>
        </w:trPr>
        <w:tc>
          <w:tcPr>
            <w:tcW w:w="3402" w:type="dxa"/>
            <w:shd w:val="clear" w:color="auto" w:fill="F4E9F7"/>
          </w:tcPr>
          <w:p w14:paraId="511D8130"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73F1EC18" w14:textId="36039589" w:rsidR="00F0339C" w:rsidRDefault="006040FD" w:rsidP="009E22ED">
            <w:pPr>
              <w:pStyle w:val="BodyText"/>
              <w:spacing w:after="0"/>
            </w:pPr>
            <w:r>
              <w:t>No</w:t>
            </w:r>
          </w:p>
        </w:tc>
      </w:tr>
      <w:tr w:rsidR="00F0339C" w14:paraId="246F48EC" w14:textId="77777777" w:rsidTr="00EC7B1E">
        <w:trPr>
          <w:cantSplit/>
          <w:trHeight w:val="454"/>
        </w:trPr>
        <w:tc>
          <w:tcPr>
            <w:tcW w:w="3402" w:type="dxa"/>
            <w:shd w:val="clear" w:color="auto" w:fill="F4E9F7"/>
          </w:tcPr>
          <w:p w14:paraId="1F40701F" w14:textId="77777777" w:rsidR="00F0339C" w:rsidRDefault="00F0339C" w:rsidP="009E22ED">
            <w:pPr>
              <w:pStyle w:val="BodyText"/>
              <w:spacing w:after="0"/>
              <w:rPr>
                <w:b/>
              </w:rPr>
            </w:pPr>
            <w:r>
              <w:rPr>
                <w:b/>
              </w:rPr>
              <w:t>5. Cause of Problem, if known</w:t>
            </w:r>
          </w:p>
        </w:tc>
        <w:tc>
          <w:tcPr>
            <w:tcW w:w="6237" w:type="dxa"/>
          </w:tcPr>
          <w:p w14:paraId="427BDA37" w14:textId="5A41F8EC" w:rsidR="00F0339C" w:rsidRDefault="006040FD" w:rsidP="009E22ED">
            <w:pPr>
              <w:pStyle w:val="BodyText"/>
              <w:spacing w:after="0"/>
            </w:pPr>
            <w:r>
              <w:t>This is the first time we have had a mouse die during this procedure and had successfully used the anaesthetic rig to complete the procedure on 100 mice in the same week. We believe this was a</w:t>
            </w:r>
            <w:r w:rsidR="004257F3">
              <w:t>n</w:t>
            </w:r>
            <w:r>
              <w:t xml:space="preserve"> unfortunate occurrence perhaps due to an underlying condition (although nothing found on necropsy). </w:t>
            </w:r>
          </w:p>
        </w:tc>
      </w:tr>
      <w:tr w:rsidR="00F0339C" w14:paraId="13CCDBE7" w14:textId="77777777" w:rsidTr="00EC7B1E">
        <w:trPr>
          <w:cantSplit/>
          <w:trHeight w:val="454"/>
        </w:trPr>
        <w:tc>
          <w:tcPr>
            <w:tcW w:w="3402" w:type="dxa"/>
            <w:shd w:val="clear" w:color="auto" w:fill="F4E9F7"/>
          </w:tcPr>
          <w:p w14:paraId="5C4D5083" w14:textId="77777777" w:rsidR="00F0339C" w:rsidRDefault="00F0339C" w:rsidP="009E22ED">
            <w:pPr>
              <w:pStyle w:val="BodyText"/>
              <w:spacing w:after="0"/>
              <w:rPr>
                <w:b/>
              </w:rPr>
            </w:pPr>
            <w:r>
              <w:rPr>
                <w:b/>
              </w:rPr>
              <w:t>6. Action that has been or will be taken</w:t>
            </w:r>
          </w:p>
          <w:p w14:paraId="1D16961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6C8A618A" w14:textId="232963BF" w:rsidR="00F0339C" w:rsidRDefault="004257F3" w:rsidP="00432C07">
            <w:r>
              <w:t>The apparatus will be checked to ensure it is performing as expected and we will check the workflow with the NTCO/NVS in case there are any refinements that can be made.</w:t>
            </w:r>
          </w:p>
        </w:tc>
      </w:tr>
      <w:tr w:rsidR="00F0339C" w14:paraId="17C8E467" w14:textId="77777777" w:rsidTr="00EC7B1E">
        <w:trPr>
          <w:cantSplit/>
          <w:trHeight w:val="454"/>
        </w:trPr>
        <w:tc>
          <w:tcPr>
            <w:tcW w:w="3402" w:type="dxa"/>
            <w:shd w:val="clear" w:color="auto" w:fill="F4E9F7"/>
          </w:tcPr>
          <w:p w14:paraId="351CEEA2" w14:textId="77777777" w:rsidR="00F0339C" w:rsidRDefault="00F0339C" w:rsidP="009E22ED">
            <w:pPr>
              <w:pStyle w:val="BodyText"/>
              <w:spacing w:after="0"/>
              <w:rPr>
                <w:b/>
              </w:rPr>
            </w:pPr>
            <w:r>
              <w:rPr>
                <w:b/>
              </w:rPr>
              <w:t>7. Reported by (name)</w:t>
            </w:r>
          </w:p>
        </w:tc>
        <w:tc>
          <w:tcPr>
            <w:tcW w:w="6237" w:type="dxa"/>
          </w:tcPr>
          <w:p w14:paraId="31FB7BCB" w14:textId="77777777" w:rsidR="00F0339C" w:rsidRDefault="003C0440" w:rsidP="009E22ED">
            <w:pPr>
              <w:pStyle w:val="BodyText"/>
              <w:spacing w:after="0"/>
            </w:pPr>
            <w:r>
              <w:t>Annie Speak</w:t>
            </w:r>
          </w:p>
        </w:tc>
      </w:tr>
      <w:tr w:rsidR="00F0339C" w14:paraId="236D86BC" w14:textId="77777777" w:rsidTr="00EC7B1E">
        <w:trPr>
          <w:cantSplit/>
          <w:trHeight w:val="454"/>
        </w:trPr>
        <w:tc>
          <w:tcPr>
            <w:tcW w:w="3402" w:type="dxa"/>
            <w:shd w:val="clear" w:color="auto" w:fill="F4E9F7"/>
          </w:tcPr>
          <w:p w14:paraId="10EF0C1A" w14:textId="77777777" w:rsidR="00F0339C" w:rsidRDefault="00F0339C" w:rsidP="009E22ED">
            <w:pPr>
              <w:pStyle w:val="BodyText"/>
              <w:spacing w:after="0"/>
              <w:rPr>
                <w:b/>
              </w:rPr>
            </w:pPr>
            <w:r>
              <w:rPr>
                <w:b/>
              </w:rPr>
              <w:t>8. Date</w:t>
            </w:r>
          </w:p>
        </w:tc>
        <w:tc>
          <w:tcPr>
            <w:tcW w:w="6237" w:type="dxa"/>
          </w:tcPr>
          <w:p w14:paraId="3DAFFC44" w14:textId="551D559A" w:rsidR="00F0339C" w:rsidRDefault="002216A7" w:rsidP="009E22ED">
            <w:pPr>
              <w:pStyle w:val="BodyText"/>
              <w:spacing w:after="0"/>
            </w:pPr>
            <w:r>
              <w:t>15/11/2109</w:t>
            </w:r>
            <w:bookmarkStart w:id="3" w:name="_GoBack"/>
            <w:bookmarkEnd w:id="3"/>
          </w:p>
        </w:tc>
      </w:tr>
    </w:tbl>
    <w:p w14:paraId="3BD69F75" w14:textId="77777777" w:rsidR="00F0339C" w:rsidRPr="00857895" w:rsidRDefault="00F0339C" w:rsidP="00832CFB">
      <w:pPr>
        <w:pStyle w:val="BodyText"/>
      </w:pPr>
    </w:p>
    <w:p w14:paraId="33B01815"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0598A989" w14:textId="77777777" w:rsidR="00F0339C" w:rsidRDefault="00F0339C" w:rsidP="00F0339C">
      <w:pPr>
        <w:rPr>
          <w:rFonts w:eastAsia="Calibri" w:cs="Arial"/>
          <w:b/>
          <w:lang w:eastAsia="en-US"/>
        </w:rPr>
      </w:pPr>
    </w:p>
    <w:p w14:paraId="4CACA052"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lastRenderedPageBreak/>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158F426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D1499D8" w14:textId="77777777" w:rsidTr="009E22ED">
        <w:trPr>
          <w:cantSplit/>
          <w:trHeight w:val="454"/>
        </w:trPr>
        <w:tc>
          <w:tcPr>
            <w:tcW w:w="3402" w:type="dxa"/>
            <w:shd w:val="clear" w:color="auto" w:fill="F4E9F7"/>
          </w:tcPr>
          <w:p w14:paraId="33F44B3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3DF6E509" w14:textId="77777777" w:rsidR="00F0339C" w:rsidRDefault="00F0339C" w:rsidP="009E22ED">
            <w:pPr>
              <w:pStyle w:val="BodyText"/>
              <w:spacing w:after="0"/>
            </w:pPr>
          </w:p>
          <w:p w14:paraId="43BD5280" w14:textId="77777777" w:rsidR="00F0339C" w:rsidRDefault="00F0339C" w:rsidP="009E22ED">
            <w:pPr>
              <w:pStyle w:val="BodyText"/>
              <w:spacing w:after="0"/>
            </w:pPr>
          </w:p>
          <w:p w14:paraId="5112D63C" w14:textId="77777777" w:rsidR="00F0339C" w:rsidRDefault="00F0339C" w:rsidP="009E22ED">
            <w:pPr>
              <w:pStyle w:val="BodyText"/>
              <w:spacing w:after="0"/>
            </w:pPr>
          </w:p>
          <w:p w14:paraId="5AB19E8D" w14:textId="77777777" w:rsidR="00F0339C" w:rsidRDefault="00F0339C" w:rsidP="009E22ED">
            <w:pPr>
              <w:pStyle w:val="BodyText"/>
              <w:spacing w:after="0"/>
            </w:pPr>
          </w:p>
          <w:p w14:paraId="6B1C707F" w14:textId="77777777" w:rsidR="00F0339C" w:rsidRDefault="00F0339C" w:rsidP="009E22ED">
            <w:pPr>
              <w:pStyle w:val="BodyText"/>
              <w:spacing w:after="0"/>
            </w:pPr>
          </w:p>
        </w:tc>
      </w:tr>
      <w:tr w:rsidR="00F0339C" w14:paraId="2913678C" w14:textId="77777777" w:rsidTr="009E22ED">
        <w:trPr>
          <w:cantSplit/>
          <w:trHeight w:val="454"/>
        </w:trPr>
        <w:tc>
          <w:tcPr>
            <w:tcW w:w="3402" w:type="dxa"/>
            <w:shd w:val="clear" w:color="auto" w:fill="F4E9F7"/>
          </w:tcPr>
          <w:p w14:paraId="5A5EC7E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1282AB0" w14:textId="77777777" w:rsidR="00F0339C" w:rsidRDefault="00F0339C" w:rsidP="009E22ED">
            <w:pPr>
              <w:pStyle w:val="BodyText"/>
              <w:spacing w:after="0"/>
              <w:rPr>
                <w:b/>
              </w:rPr>
            </w:pPr>
          </w:p>
        </w:tc>
        <w:tc>
          <w:tcPr>
            <w:tcW w:w="6237" w:type="dxa"/>
          </w:tcPr>
          <w:p w14:paraId="7CFA4AC5" w14:textId="77777777" w:rsidR="00F0339C" w:rsidRDefault="00F0339C" w:rsidP="009E22ED">
            <w:pPr>
              <w:pStyle w:val="BodyText"/>
              <w:spacing w:after="0"/>
            </w:pPr>
          </w:p>
        </w:tc>
      </w:tr>
      <w:tr w:rsidR="00F0339C" w14:paraId="5C75ED00" w14:textId="77777777" w:rsidTr="009E22ED">
        <w:trPr>
          <w:cantSplit/>
          <w:trHeight w:val="454"/>
        </w:trPr>
        <w:tc>
          <w:tcPr>
            <w:tcW w:w="3402" w:type="dxa"/>
            <w:shd w:val="clear" w:color="auto" w:fill="F4E9F7"/>
          </w:tcPr>
          <w:p w14:paraId="68782E2A" w14:textId="77777777" w:rsidR="00F0339C" w:rsidRPr="00DA2A3F" w:rsidRDefault="00F0339C" w:rsidP="009E22ED">
            <w:pPr>
              <w:pStyle w:val="BodyText"/>
              <w:spacing w:after="0"/>
            </w:pPr>
            <w:r>
              <w:rPr>
                <w:b/>
              </w:rPr>
              <w:t>Date</w:t>
            </w:r>
          </w:p>
        </w:tc>
        <w:tc>
          <w:tcPr>
            <w:tcW w:w="6237" w:type="dxa"/>
          </w:tcPr>
          <w:p w14:paraId="658FE5F6" w14:textId="77777777" w:rsidR="00F0339C" w:rsidRDefault="00F0339C" w:rsidP="009E22ED">
            <w:pPr>
              <w:pStyle w:val="BodyText"/>
              <w:spacing w:after="0"/>
            </w:pPr>
          </w:p>
        </w:tc>
      </w:tr>
      <w:bookmarkEnd w:id="4"/>
      <w:bookmarkEnd w:id="5"/>
    </w:tbl>
    <w:p w14:paraId="331202A6"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71783" w14:textId="77777777" w:rsidR="001C1C17" w:rsidRDefault="001C1C17">
      <w:r>
        <w:separator/>
      </w:r>
    </w:p>
  </w:endnote>
  <w:endnote w:type="continuationSeparator" w:id="0">
    <w:p w14:paraId="4BC13E54" w14:textId="77777777" w:rsidR="001C1C17" w:rsidRDefault="001C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64481"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FD27F" w14:textId="77777777" w:rsidR="00EC7B1E" w:rsidRDefault="00EC7B1E">
    <w:pPr>
      <w:pStyle w:val="Footer"/>
    </w:pPr>
    <w:r>
      <w:t xml:space="preserve">v1 180503 </w:t>
    </w:r>
  </w:p>
  <w:p w14:paraId="13AB2B74"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CA50F" w14:textId="77777777" w:rsidR="001C1C17" w:rsidRDefault="001C1C17">
      <w:r>
        <w:separator/>
      </w:r>
    </w:p>
  </w:footnote>
  <w:footnote w:type="continuationSeparator" w:id="0">
    <w:p w14:paraId="72CE6540" w14:textId="77777777" w:rsidR="001C1C17" w:rsidRDefault="001C1C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BB1422"/>
    <w:multiLevelType w:val="hybridMultilevel"/>
    <w:tmpl w:val="12D0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4"/>
  </w:num>
  <w:num w:numId="14">
    <w:abstractNumId w:val="10"/>
  </w:num>
  <w:num w:numId="15">
    <w:abstractNumId w:val="11"/>
  </w:num>
  <w:num w:numId="16">
    <w:abstractNumId w:val="12"/>
  </w:num>
  <w:num w:numId="17">
    <w:abstractNumId w:val="16"/>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289E"/>
    <w:rsid w:val="000939E3"/>
    <w:rsid w:val="00093AE4"/>
    <w:rsid w:val="000A18CB"/>
    <w:rsid w:val="000B2390"/>
    <w:rsid w:val="000B6D25"/>
    <w:rsid w:val="000B7F42"/>
    <w:rsid w:val="000E007E"/>
    <w:rsid w:val="000F34F6"/>
    <w:rsid w:val="000F3DE2"/>
    <w:rsid w:val="000F5204"/>
    <w:rsid w:val="00102356"/>
    <w:rsid w:val="00102571"/>
    <w:rsid w:val="00103C26"/>
    <w:rsid w:val="0010632C"/>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1C17"/>
    <w:rsid w:val="001C36C6"/>
    <w:rsid w:val="001C58F4"/>
    <w:rsid w:val="001E0A7D"/>
    <w:rsid w:val="001E25CB"/>
    <w:rsid w:val="001E5540"/>
    <w:rsid w:val="001E572A"/>
    <w:rsid w:val="001F231D"/>
    <w:rsid w:val="001F354D"/>
    <w:rsid w:val="0020045C"/>
    <w:rsid w:val="00202511"/>
    <w:rsid w:val="00211F81"/>
    <w:rsid w:val="0022013A"/>
    <w:rsid w:val="002216A7"/>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06EC"/>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A43D8"/>
    <w:rsid w:val="003C0440"/>
    <w:rsid w:val="003C4638"/>
    <w:rsid w:val="003C4751"/>
    <w:rsid w:val="003D1C87"/>
    <w:rsid w:val="003E0336"/>
    <w:rsid w:val="003E2493"/>
    <w:rsid w:val="003F1995"/>
    <w:rsid w:val="00406B1F"/>
    <w:rsid w:val="00407C6E"/>
    <w:rsid w:val="004257F3"/>
    <w:rsid w:val="00425F54"/>
    <w:rsid w:val="00426CC7"/>
    <w:rsid w:val="00432C07"/>
    <w:rsid w:val="00433346"/>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0FD"/>
    <w:rsid w:val="00604F8D"/>
    <w:rsid w:val="006071CC"/>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B26CE"/>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A171B"/>
    <w:rsid w:val="009A7D1E"/>
    <w:rsid w:val="009C1E41"/>
    <w:rsid w:val="009C5DD6"/>
    <w:rsid w:val="009C6D31"/>
    <w:rsid w:val="009E17E8"/>
    <w:rsid w:val="009E51DD"/>
    <w:rsid w:val="00A130FC"/>
    <w:rsid w:val="00A13B9F"/>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12C7"/>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3997"/>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00DD2"/>
    <w:rsid w:val="00E11B03"/>
    <w:rsid w:val="00E200A8"/>
    <w:rsid w:val="00E209A8"/>
    <w:rsid w:val="00E31DD4"/>
    <w:rsid w:val="00E4244C"/>
    <w:rsid w:val="00E4380E"/>
    <w:rsid w:val="00E47B32"/>
    <w:rsid w:val="00E52BD8"/>
    <w:rsid w:val="00E57D5B"/>
    <w:rsid w:val="00E61AE4"/>
    <w:rsid w:val="00E62DF0"/>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EE837"/>
  <w15:docId w15:val="{21594953-2288-422F-8D76-1F1128FF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F5204"/>
    <w:rPr>
      <w:sz w:val="16"/>
      <w:szCs w:val="16"/>
    </w:rPr>
  </w:style>
  <w:style w:type="paragraph" w:styleId="CommentText">
    <w:name w:val="annotation text"/>
    <w:basedOn w:val="Normal"/>
    <w:link w:val="CommentTextChar"/>
    <w:semiHidden/>
    <w:unhideWhenUsed/>
    <w:rsid w:val="000F5204"/>
    <w:pPr>
      <w:spacing w:line="240" w:lineRule="auto"/>
    </w:pPr>
    <w:rPr>
      <w:sz w:val="20"/>
      <w:szCs w:val="20"/>
    </w:rPr>
  </w:style>
  <w:style w:type="character" w:customStyle="1" w:styleId="CommentTextChar">
    <w:name w:val="Comment Text Char"/>
    <w:basedOn w:val="DefaultParagraphFont"/>
    <w:link w:val="CommentText"/>
    <w:semiHidden/>
    <w:rsid w:val="000F5204"/>
    <w:rPr>
      <w:rFonts w:ascii="Arial" w:hAnsi="Arial"/>
    </w:rPr>
  </w:style>
  <w:style w:type="paragraph" w:styleId="CommentSubject">
    <w:name w:val="annotation subject"/>
    <w:basedOn w:val="CommentText"/>
    <w:next w:val="CommentText"/>
    <w:link w:val="CommentSubjectChar"/>
    <w:semiHidden/>
    <w:unhideWhenUsed/>
    <w:rsid w:val="000F5204"/>
    <w:rPr>
      <w:b/>
      <w:bCs/>
    </w:rPr>
  </w:style>
  <w:style w:type="character" w:customStyle="1" w:styleId="CommentSubjectChar">
    <w:name w:val="Comment Subject Char"/>
    <w:basedOn w:val="CommentTextChar"/>
    <w:link w:val="CommentSubject"/>
    <w:semiHidden/>
    <w:rsid w:val="000F520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6273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8BAFD-3423-834D-B5F9-1360F2AF6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2886</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Annie Speak</cp:lastModifiedBy>
  <cp:revision>3</cp:revision>
  <cp:lastPrinted>2018-05-16T09:34:00Z</cp:lastPrinted>
  <dcterms:created xsi:type="dcterms:W3CDTF">2019-11-15T09:50:00Z</dcterms:created>
  <dcterms:modified xsi:type="dcterms:W3CDTF">2019-11-15T09:50:00Z</dcterms:modified>
  <cp:category>consultation paper</cp:category>
</cp:coreProperties>
</file>