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321E1" w14:textId="52AEA4E0" w:rsidR="006E5EC5" w:rsidRDefault="006E5EC5">
      <w:r>
        <w:rPr>
          <w:noProof/>
        </w:rPr>
        <mc:AlternateContent>
          <mc:Choice Requires="wps">
            <w:drawing>
              <wp:anchor distT="45720" distB="45720" distL="114300" distR="114300" simplePos="0" relativeHeight="251660288" behindDoc="1" locked="0" layoutInCell="1" allowOverlap="1" wp14:anchorId="4DABDA52" wp14:editId="2518AADE">
                <wp:simplePos x="0" y="0"/>
                <wp:positionH relativeFrom="page">
                  <wp:align>right</wp:align>
                </wp:positionH>
                <wp:positionV relativeFrom="paragraph">
                  <wp:posOffset>-676275</wp:posOffset>
                </wp:positionV>
                <wp:extent cx="1343025" cy="523875"/>
                <wp:effectExtent l="0" t="0" r="285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523875"/>
                        </a:xfrm>
                        <a:prstGeom prst="rect">
                          <a:avLst/>
                        </a:prstGeom>
                        <a:solidFill>
                          <a:srgbClr val="FFFFFF"/>
                        </a:solidFill>
                        <a:ln w="9525">
                          <a:solidFill>
                            <a:schemeClr val="bg1"/>
                          </a:solidFill>
                          <a:miter lim="800000"/>
                          <a:headEnd/>
                          <a:tailEnd/>
                        </a:ln>
                      </wps:spPr>
                      <wps:txbx>
                        <w:txbxContent>
                          <w:p w14:paraId="51F3A0A7" w14:textId="587527BD" w:rsidR="006E5EC5" w:rsidRPr="006E5EC5" w:rsidRDefault="006E5EC5">
                            <w:pPr>
                              <w:rPr>
                                <w:b/>
                                <w:bCs/>
                                <w:sz w:val="32"/>
                                <w:szCs w:val="32"/>
                              </w:rPr>
                            </w:pPr>
                            <w:r w:rsidRPr="006E5EC5">
                              <w:rPr>
                                <w:b/>
                                <w:bCs/>
                                <w:sz w:val="32"/>
                                <w:szCs w:val="32"/>
                              </w:rPr>
                              <w:t>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ABDA52" id="_x0000_t202" coordsize="21600,21600" o:spt="202" path="m,l,21600r21600,l21600,xe">
                <v:stroke joinstyle="miter"/>
                <v:path gradientshapeok="t" o:connecttype="rect"/>
              </v:shapetype>
              <v:shape id="Text Box 2" o:spid="_x0000_s1026" type="#_x0000_t202" style="position:absolute;margin-left:54.55pt;margin-top:-53.25pt;width:105.75pt;height:41.25pt;z-index:-25165619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" strokecolor="white [3212]">
                <v:textbox>
                  <w:txbxContent>
                    <w:p w14:paraId="51F3A0A7" w14:textId="587527BD" w:rsidR="006E5EC5" w:rsidRPr="006E5EC5" w:rsidRDefault="006E5EC5">
                      <w:pPr>
                        <w:rPr>
                          <w:b/>
                          <w:bCs/>
                          <w:sz w:val="32"/>
                          <w:szCs w:val="32"/>
                        </w:rPr>
                      </w:pPr>
                      <w:r w:rsidRPr="006E5EC5">
                        <w:rPr>
                          <w:b/>
                          <w:bCs/>
                          <w:sz w:val="32"/>
                          <w:szCs w:val="32"/>
                        </w:rPr>
                        <w:t>Minutes</w:t>
                      </w:r>
                    </w:p>
                  </w:txbxContent>
                </v:textbox>
                <w10:wrap anchorx="page"/>
              </v:shape>
            </w:pict>
          </mc:Fallback>
        </mc:AlternateContent>
      </w:r>
      <w:r>
        <w:rPr>
          <w:noProof/>
        </w:rPr>
        <w:drawing>
          <wp:anchor distT="0" distB="0" distL="114300" distR="114300" simplePos="0" relativeHeight="251658240" behindDoc="1" locked="0" layoutInCell="1" allowOverlap="1" wp14:anchorId="0B6936A6" wp14:editId="13113E69">
            <wp:simplePos x="0" y="0"/>
            <wp:positionH relativeFrom="column">
              <wp:posOffset>-647700</wp:posOffset>
            </wp:positionH>
            <wp:positionV relativeFrom="paragraph">
              <wp:posOffset>-638175</wp:posOffset>
            </wp:positionV>
            <wp:extent cx="2252749" cy="652549"/>
            <wp:effectExtent l="0" t="0" r="0" b="0"/>
            <wp:wrapNone/>
            <wp:docPr id="3"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text on a white background&#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anchor>
        </w:drawing>
      </w:r>
    </w:p>
    <w:p w14:paraId="177C3655" w14:textId="77777777" w:rsidR="006E5EC5" w:rsidRPr="006E5EC5" w:rsidRDefault="006E5EC5" w:rsidP="006E5EC5">
      <w:pPr>
        <w:jc w:val="center"/>
        <w:rPr>
          <w:b/>
          <w:bCs/>
        </w:rPr>
      </w:pPr>
    </w:p>
    <w:p w14:paraId="2B05CC15" w14:textId="5363C643" w:rsidR="006E5EC5" w:rsidRPr="006E5EC5" w:rsidRDefault="006E5EC5" w:rsidP="006E5EC5">
      <w:pPr>
        <w:jc w:val="center"/>
        <w:rPr>
          <w:b/>
          <w:bCs/>
        </w:rPr>
      </w:pPr>
      <w:r w:rsidRPr="006E5EC5">
        <w:rPr>
          <w:b/>
          <w:bCs/>
        </w:rPr>
        <w:t>Wednesday 22</w:t>
      </w:r>
      <w:r w:rsidRPr="006E5EC5">
        <w:rPr>
          <w:b/>
          <w:bCs/>
          <w:vertAlign w:val="superscript"/>
        </w:rPr>
        <w:t>nd</w:t>
      </w:r>
      <w:r w:rsidRPr="006E5EC5">
        <w:rPr>
          <w:b/>
          <w:bCs/>
        </w:rPr>
        <w:t xml:space="preserve"> October 2025, 13:30 via MS Teams</w:t>
      </w:r>
    </w:p>
    <w:p w14:paraId="3647EECC" w14:textId="2E3F0637" w:rsidR="006E5EC5" w:rsidRPr="006E5EC5" w:rsidRDefault="006E5EC5">
      <w:pPr>
        <w:rPr>
          <w:sz w:val="22"/>
          <w:szCs w:val="22"/>
        </w:rPr>
      </w:pPr>
      <w:r w:rsidRPr="006E5EC5">
        <w:rPr>
          <w:b/>
          <w:bCs/>
          <w:sz w:val="22"/>
          <w:szCs w:val="22"/>
        </w:rPr>
        <w:t>Attendees</w:t>
      </w:r>
      <w:r w:rsidRPr="006E5EC5">
        <w:rPr>
          <w:sz w:val="22"/>
          <w:szCs w:val="22"/>
        </w:rPr>
        <w:t xml:space="preserve"> –</w:t>
      </w:r>
      <w:r>
        <w:rPr>
          <w:sz w:val="22"/>
          <w:szCs w:val="22"/>
        </w:rPr>
        <w:t xml:space="preserve"> Elena Scarpa (Chair), Rue Jones-Green, Sophie Kimpton, Nicola Goodwin, Naoya Yamaguchi, Pilar Browne, Angela Fleming, Benjamin Steventon, Helen Cooper, Milka Harris</w:t>
      </w:r>
    </w:p>
    <w:p w14:paraId="761172C2" w14:textId="77777777" w:rsidR="006E5EC5" w:rsidRPr="006E5EC5" w:rsidRDefault="006E5EC5">
      <w:pPr>
        <w:rPr>
          <w:sz w:val="22"/>
          <w:szCs w:val="22"/>
        </w:rPr>
      </w:pPr>
    </w:p>
    <w:p w14:paraId="7D2DC444" w14:textId="530F39D8" w:rsidR="006E5EC5" w:rsidRDefault="006E5EC5">
      <w:pPr>
        <w:rPr>
          <w:sz w:val="22"/>
          <w:szCs w:val="22"/>
        </w:rPr>
      </w:pPr>
      <w:r w:rsidRPr="006E5EC5">
        <w:rPr>
          <w:b/>
          <w:bCs/>
          <w:sz w:val="22"/>
          <w:szCs w:val="22"/>
        </w:rPr>
        <w:t>Minutes</w:t>
      </w:r>
      <w:r w:rsidRPr="006E5EC5">
        <w:rPr>
          <w:sz w:val="22"/>
          <w:szCs w:val="22"/>
        </w:rPr>
        <w:t xml:space="preserve"> – Leah-May Birch</w:t>
      </w:r>
    </w:p>
    <w:p w14:paraId="68A3A4A0" w14:textId="77777777" w:rsidR="006E5EC5" w:rsidRDefault="006E5EC5">
      <w:pPr>
        <w:rPr>
          <w:sz w:val="22"/>
          <w:szCs w:val="22"/>
        </w:rPr>
      </w:pPr>
    </w:p>
    <w:p w14:paraId="3F9C945A" w14:textId="77777777" w:rsidR="006E5EC5" w:rsidRPr="006E5EC5" w:rsidRDefault="006E5EC5" w:rsidP="006E5EC5">
      <w:pPr>
        <w:jc w:val="center"/>
        <w:rPr>
          <w:b/>
          <w:bCs/>
          <w:u w:val="single"/>
        </w:rPr>
      </w:pPr>
      <w:r w:rsidRPr="006E5EC5">
        <w:rPr>
          <w:b/>
          <w:bCs/>
          <w:u w:val="single"/>
        </w:rPr>
        <w:t>University Biomedical Services User Committee - Aquatics</w:t>
      </w:r>
    </w:p>
    <w:p w14:paraId="479BD08D" w14:textId="7BB81924" w:rsidR="006E5EC5" w:rsidRDefault="006E5EC5" w:rsidP="006E5EC5">
      <w:pPr>
        <w:pStyle w:val="ListParagraph"/>
        <w:numPr>
          <w:ilvl w:val="0"/>
          <w:numId w:val="1"/>
        </w:numPr>
        <w:rPr>
          <w:b/>
          <w:bCs/>
          <w:sz w:val="22"/>
          <w:szCs w:val="22"/>
        </w:rPr>
      </w:pPr>
      <w:r w:rsidRPr="006E5EC5">
        <w:rPr>
          <w:b/>
          <w:bCs/>
          <w:sz w:val="22"/>
          <w:szCs w:val="22"/>
        </w:rPr>
        <w:t>Minutes</w:t>
      </w:r>
    </w:p>
    <w:p w14:paraId="199A25A8" w14:textId="78F2790B" w:rsidR="004A28AA" w:rsidRPr="004A28AA" w:rsidRDefault="004A28AA" w:rsidP="004A28AA">
      <w:pPr>
        <w:rPr>
          <w:sz w:val="22"/>
          <w:szCs w:val="22"/>
        </w:rPr>
      </w:pPr>
      <w:r w:rsidRPr="004A28AA">
        <w:rPr>
          <w:sz w:val="22"/>
          <w:szCs w:val="22"/>
        </w:rPr>
        <w:t xml:space="preserve">A discussion took place regarding the increase in tank charges. Prior to SBS taking over, there was an agreement that tank charges would not increase annually. However, since SBS </w:t>
      </w:r>
      <w:r w:rsidR="00B6704B">
        <w:rPr>
          <w:sz w:val="22"/>
          <w:szCs w:val="22"/>
        </w:rPr>
        <w:t xml:space="preserve">has taken over, </w:t>
      </w:r>
      <w:r w:rsidRPr="004A28AA">
        <w:rPr>
          <w:sz w:val="22"/>
          <w:szCs w:val="22"/>
        </w:rPr>
        <w:t>it has been decided that the charges will now increase each year. The committee agreed that a system needs to be established to account for inflation, as this presents challenges when completing grant applications and the UBS Costing Tool does not currently factor it in. It was suggested that this issue be raised at the next FOM Meeting to seek guidance on the appropriate process.</w:t>
      </w:r>
    </w:p>
    <w:p w14:paraId="2A9212A5" w14:textId="6D6891B1" w:rsidR="00ED22EA" w:rsidRPr="00ED22EA" w:rsidRDefault="00ED22EA" w:rsidP="00ED22EA">
      <w:pPr>
        <w:pStyle w:val="ListParagraph"/>
        <w:numPr>
          <w:ilvl w:val="0"/>
          <w:numId w:val="1"/>
        </w:numPr>
        <w:rPr>
          <w:b/>
          <w:bCs/>
          <w:sz w:val="22"/>
          <w:szCs w:val="22"/>
        </w:rPr>
      </w:pPr>
      <w:r w:rsidRPr="00ED22EA">
        <w:rPr>
          <w:b/>
          <w:bCs/>
          <w:sz w:val="22"/>
          <w:szCs w:val="22"/>
        </w:rPr>
        <w:t>Chair’s Report – (From the Facilities Operations and Management Committee)</w:t>
      </w:r>
    </w:p>
    <w:p w14:paraId="1FC5EAC4" w14:textId="66F53CF3" w:rsidR="00ED22EA" w:rsidRDefault="00ED22EA" w:rsidP="00ED22EA">
      <w:pPr>
        <w:rPr>
          <w:sz w:val="22"/>
          <w:szCs w:val="22"/>
        </w:rPr>
      </w:pPr>
      <w:r>
        <w:rPr>
          <w:sz w:val="22"/>
          <w:szCs w:val="22"/>
        </w:rPr>
        <w:t>Nothing to Report</w:t>
      </w:r>
    </w:p>
    <w:p w14:paraId="762046F6" w14:textId="47F588B8" w:rsidR="00ED22EA" w:rsidRPr="00ED22EA" w:rsidRDefault="00ED22EA" w:rsidP="00ED22EA">
      <w:pPr>
        <w:pStyle w:val="ListParagraph"/>
        <w:numPr>
          <w:ilvl w:val="0"/>
          <w:numId w:val="1"/>
        </w:numPr>
        <w:rPr>
          <w:b/>
          <w:bCs/>
          <w:sz w:val="22"/>
          <w:szCs w:val="22"/>
        </w:rPr>
      </w:pPr>
      <w:r w:rsidRPr="00ED22EA">
        <w:rPr>
          <w:b/>
          <w:bCs/>
          <w:sz w:val="22"/>
          <w:szCs w:val="22"/>
        </w:rPr>
        <w:t>Manager</w:t>
      </w:r>
      <w:r w:rsidR="00844E30">
        <w:rPr>
          <w:b/>
          <w:bCs/>
          <w:sz w:val="22"/>
          <w:szCs w:val="22"/>
        </w:rPr>
        <w:t>’</w:t>
      </w:r>
      <w:r w:rsidRPr="00ED22EA">
        <w:rPr>
          <w:b/>
          <w:bCs/>
          <w:sz w:val="22"/>
          <w:szCs w:val="22"/>
        </w:rPr>
        <w:t>s Report – Nicola Goodwin</w:t>
      </w:r>
    </w:p>
    <w:p w14:paraId="6290D936" w14:textId="14A36A5B" w:rsidR="006E5EC5" w:rsidRDefault="00ED22EA" w:rsidP="006E5EC5">
      <w:pPr>
        <w:rPr>
          <w:sz w:val="22"/>
          <w:szCs w:val="22"/>
        </w:rPr>
      </w:pPr>
      <w:r>
        <w:rPr>
          <w:sz w:val="22"/>
          <w:szCs w:val="22"/>
        </w:rPr>
        <w:t xml:space="preserve">NG’s report was sent prior to this meeting. </w:t>
      </w:r>
    </w:p>
    <w:p w14:paraId="4F9EEA85" w14:textId="41297076" w:rsidR="00583862" w:rsidRDefault="00583862" w:rsidP="00586E3A">
      <w:pPr>
        <w:rPr>
          <w:sz w:val="22"/>
          <w:szCs w:val="22"/>
        </w:rPr>
      </w:pPr>
      <w:r w:rsidRPr="00583862">
        <w:rPr>
          <w:sz w:val="22"/>
          <w:szCs w:val="22"/>
        </w:rPr>
        <w:t>NG shared that a quarantine facility is currently operating at AMB, with CEFAS required to sign off the licence to import. Once the licence is approved, importing of any fish under Reg15 can begin at AMB. Anyone wishing to import fish should contact NG to ensure all procedures are properly followed.</w:t>
      </w:r>
    </w:p>
    <w:p w14:paraId="286BDF04" w14:textId="0AF877F2" w:rsidR="00555714" w:rsidRDefault="00555714" w:rsidP="00586E3A">
      <w:pPr>
        <w:rPr>
          <w:sz w:val="22"/>
          <w:szCs w:val="22"/>
        </w:rPr>
      </w:pPr>
      <w:r w:rsidRPr="00555714">
        <w:rPr>
          <w:sz w:val="22"/>
          <w:szCs w:val="22"/>
        </w:rPr>
        <w:t>NG discussed a new process for enabling others across the UK to use the quarantine service. The aim is to encourage sharing of lines, reduce the number of fish imported into the UK, and support Cryopreservation and IVF. This approach should allow lines to be frozen and stored at the University of Cambridge, making them available for sharing with others. NG will circulate the details of this process.</w:t>
      </w:r>
    </w:p>
    <w:p w14:paraId="70E136E3" w14:textId="47C0F6CF" w:rsidR="00586E3A" w:rsidRPr="00586E3A" w:rsidRDefault="00586E3A" w:rsidP="00586E3A">
      <w:pPr>
        <w:pStyle w:val="ListParagraph"/>
        <w:numPr>
          <w:ilvl w:val="0"/>
          <w:numId w:val="1"/>
        </w:numPr>
        <w:rPr>
          <w:b/>
          <w:bCs/>
          <w:sz w:val="20"/>
          <w:szCs w:val="20"/>
        </w:rPr>
      </w:pPr>
      <w:r w:rsidRPr="00586E3A">
        <w:rPr>
          <w:b/>
          <w:bCs/>
          <w:sz w:val="22"/>
          <w:szCs w:val="22"/>
        </w:rPr>
        <w:t>Named Veterinary Surgeon Report (NVS) – Sophie Kimpton</w:t>
      </w:r>
    </w:p>
    <w:p w14:paraId="099BB9E1" w14:textId="7BB136C8" w:rsidR="00586E3A" w:rsidRDefault="00586E3A" w:rsidP="00586E3A">
      <w:pPr>
        <w:rPr>
          <w:sz w:val="22"/>
          <w:szCs w:val="22"/>
        </w:rPr>
      </w:pPr>
      <w:r>
        <w:rPr>
          <w:sz w:val="22"/>
          <w:szCs w:val="22"/>
        </w:rPr>
        <w:t>SK sent the NVS report prior to meeting</w:t>
      </w:r>
      <w:r w:rsidR="00CC522A">
        <w:rPr>
          <w:sz w:val="22"/>
          <w:szCs w:val="22"/>
        </w:rPr>
        <w:t xml:space="preserve">. No further updates were made. </w:t>
      </w:r>
    </w:p>
    <w:p w14:paraId="15C0FD16" w14:textId="50C94A26" w:rsidR="00CC522A" w:rsidRPr="00CC522A" w:rsidRDefault="00CC522A" w:rsidP="00CC522A">
      <w:pPr>
        <w:pStyle w:val="ListParagraph"/>
        <w:numPr>
          <w:ilvl w:val="0"/>
          <w:numId w:val="1"/>
        </w:numPr>
        <w:rPr>
          <w:b/>
          <w:bCs/>
          <w:sz w:val="22"/>
          <w:szCs w:val="22"/>
        </w:rPr>
      </w:pPr>
      <w:r w:rsidRPr="00CC522A">
        <w:rPr>
          <w:b/>
          <w:bCs/>
          <w:sz w:val="22"/>
          <w:szCs w:val="22"/>
        </w:rPr>
        <w:t xml:space="preserve">Name Information Officer Report (NIO) – Rue Jones-Green </w:t>
      </w:r>
    </w:p>
    <w:p w14:paraId="747E3E97" w14:textId="7D17AC22" w:rsidR="00CC522A" w:rsidRDefault="00C3366C" w:rsidP="00CC522A">
      <w:pPr>
        <w:rPr>
          <w:sz w:val="22"/>
          <w:szCs w:val="22"/>
        </w:rPr>
      </w:pPr>
      <w:r>
        <w:rPr>
          <w:sz w:val="22"/>
          <w:szCs w:val="22"/>
        </w:rPr>
        <w:t xml:space="preserve">RJG sent a report prior to the meeting. </w:t>
      </w:r>
    </w:p>
    <w:p w14:paraId="26BE42E3" w14:textId="0CF68F3F" w:rsidR="00C3366C" w:rsidRDefault="003D481D" w:rsidP="00CC522A">
      <w:pPr>
        <w:rPr>
          <w:sz w:val="22"/>
          <w:szCs w:val="22"/>
        </w:rPr>
      </w:pPr>
      <w:r>
        <w:rPr>
          <w:sz w:val="22"/>
          <w:szCs w:val="22"/>
        </w:rPr>
        <w:lastRenderedPageBreak/>
        <w:t>RJG shared that AstraZeneca are holding an Invivo Event on the 27</w:t>
      </w:r>
      <w:r w:rsidRPr="003D481D">
        <w:rPr>
          <w:sz w:val="22"/>
          <w:szCs w:val="22"/>
          <w:vertAlign w:val="superscript"/>
        </w:rPr>
        <w:t>th</w:t>
      </w:r>
      <w:r>
        <w:rPr>
          <w:sz w:val="22"/>
          <w:szCs w:val="22"/>
        </w:rPr>
        <w:t xml:space="preserve"> November 2025</w:t>
      </w:r>
      <w:r w:rsidR="00735738">
        <w:rPr>
          <w:sz w:val="22"/>
          <w:szCs w:val="22"/>
        </w:rPr>
        <w:t xml:space="preserve"> and are looking for any researcher</w:t>
      </w:r>
      <w:r w:rsidR="004A77B5">
        <w:rPr>
          <w:sz w:val="22"/>
          <w:szCs w:val="22"/>
        </w:rPr>
        <w:t xml:space="preserve">s </w:t>
      </w:r>
      <w:r w:rsidR="00735738">
        <w:rPr>
          <w:sz w:val="22"/>
          <w:szCs w:val="22"/>
        </w:rPr>
        <w:t>who would to share their In</w:t>
      </w:r>
      <w:r w:rsidR="00B92B6D">
        <w:rPr>
          <w:sz w:val="22"/>
          <w:szCs w:val="22"/>
        </w:rPr>
        <w:t>v</w:t>
      </w:r>
      <w:r w:rsidR="00735738">
        <w:rPr>
          <w:sz w:val="22"/>
          <w:szCs w:val="22"/>
        </w:rPr>
        <w:t xml:space="preserve">ivo work. If this interests, reach out to RJG. </w:t>
      </w:r>
    </w:p>
    <w:p w14:paraId="37F898C2" w14:textId="31661D4A" w:rsidR="00735738" w:rsidRDefault="00735738" w:rsidP="00735738">
      <w:pPr>
        <w:pStyle w:val="ListParagraph"/>
        <w:numPr>
          <w:ilvl w:val="0"/>
          <w:numId w:val="1"/>
        </w:numPr>
        <w:rPr>
          <w:b/>
          <w:bCs/>
          <w:sz w:val="22"/>
          <w:szCs w:val="22"/>
        </w:rPr>
      </w:pPr>
      <w:r w:rsidRPr="00735738">
        <w:rPr>
          <w:b/>
          <w:bCs/>
          <w:sz w:val="22"/>
          <w:szCs w:val="22"/>
        </w:rPr>
        <w:t>User Matters</w:t>
      </w:r>
    </w:p>
    <w:p w14:paraId="50B5FE5D" w14:textId="53FBB822" w:rsidR="00983104" w:rsidRDefault="001707A8" w:rsidP="00983104">
      <w:pPr>
        <w:pStyle w:val="Bold"/>
        <w:numPr>
          <w:ilvl w:val="0"/>
          <w:numId w:val="0"/>
        </w:numPr>
        <w:ind w:left="284" w:hanging="284"/>
        <w:rPr>
          <w:rFonts w:asciiTheme="minorHAnsi" w:eastAsiaTheme="minorHAnsi" w:hAnsiTheme="minorHAnsi" w:cstheme="minorBidi"/>
          <w:b w:val="0"/>
          <w:kern w:val="2"/>
          <w:szCs w:val="22"/>
          <w:lang w:eastAsia="en-US"/>
          <w14:ligatures w14:val="standardContextual"/>
        </w:rPr>
      </w:pPr>
      <w:r w:rsidRPr="001707A8">
        <w:rPr>
          <w:rFonts w:asciiTheme="minorHAnsi" w:eastAsiaTheme="minorHAnsi" w:hAnsiTheme="minorHAnsi" w:cstheme="minorBidi"/>
          <w:b w:val="0"/>
          <w:kern w:val="2"/>
          <w:szCs w:val="22"/>
          <w:lang w:eastAsia="en-US"/>
          <w14:ligatures w14:val="standardContextual"/>
        </w:rPr>
        <w:t>The rules about moving fish was discussed. It was confirmed that if the fish are under 5 DPF,</w:t>
      </w:r>
    </w:p>
    <w:p w14:paraId="68E859ED" w14:textId="77777777" w:rsidR="00595222" w:rsidRDefault="001707A8" w:rsidP="00983104">
      <w:pPr>
        <w:pStyle w:val="Bold"/>
        <w:numPr>
          <w:ilvl w:val="0"/>
          <w:numId w:val="0"/>
        </w:numPr>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 xml:space="preserve">you can move them yourself </w:t>
      </w:r>
      <w:r w:rsidR="00032C52">
        <w:rPr>
          <w:rFonts w:asciiTheme="minorHAnsi" w:eastAsiaTheme="minorHAnsi" w:hAnsiTheme="minorHAnsi" w:cstheme="minorBidi"/>
          <w:b w:val="0"/>
          <w:kern w:val="2"/>
          <w:szCs w:val="22"/>
          <w:lang w:eastAsia="en-US"/>
          <w14:ligatures w14:val="standardContextual"/>
        </w:rPr>
        <w:t>however public transport cannot be used due to higher chances of</w:t>
      </w:r>
      <w:r w:rsidR="00595222">
        <w:rPr>
          <w:rFonts w:asciiTheme="minorHAnsi" w:eastAsiaTheme="minorHAnsi" w:hAnsiTheme="minorHAnsi" w:cstheme="minorBidi"/>
          <w:b w:val="0"/>
          <w:kern w:val="2"/>
          <w:szCs w:val="22"/>
          <w:lang w:eastAsia="en-US"/>
          <w14:ligatures w14:val="standardContextual"/>
        </w:rPr>
        <w:t xml:space="preserve"> </w:t>
      </w:r>
    </w:p>
    <w:p w14:paraId="7B7F32A7" w14:textId="77777777" w:rsidR="00595222" w:rsidRDefault="00032C52" w:rsidP="00983104">
      <w:pPr>
        <w:pStyle w:val="Bold"/>
        <w:numPr>
          <w:ilvl w:val="0"/>
          <w:numId w:val="0"/>
        </w:numPr>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 xml:space="preserve">accidents. </w:t>
      </w:r>
      <w:r w:rsidR="00A92F2A">
        <w:rPr>
          <w:rFonts w:asciiTheme="minorHAnsi" w:eastAsiaTheme="minorHAnsi" w:hAnsiTheme="minorHAnsi" w:cstheme="minorBidi"/>
          <w:b w:val="0"/>
          <w:kern w:val="2"/>
          <w:szCs w:val="22"/>
          <w:lang w:eastAsia="en-US"/>
          <w14:ligatures w14:val="standardContextual"/>
        </w:rPr>
        <w:t xml:space="preserve">If the fish are over 5 DPF, a courier is required. </w:t>
      </w:r>
      <w:r w:rsidR="00CC40E5">
        <w:rPr>
          <w:rFonts w:asciiTheme="minorHAnsi" w:eastAsiaTheme="minorHAnsi" w:hAnsiTheme="minorHAnsi" w:cstheme="minorBidi"/>
          <w:b w:val="0"/>
          <w:kern w:val="2"/>
          <w:szCs w:val="22"/>
          <w:lang w:eastAsia="en-US"/>
          <w14:ligatures w14:val="standardContextual"/>
        </w:rPr>
        <w:t xml:space="preserve">A movement form still needs to be </w:t>
      </w:r>
    </w:p>
    <w:p w14:paraId="4B0C3CED" w14:textId="77777777" w:rsidR="00595222" w:rsidRDefault="00CC40E5" w:rsidP="00983104">
      <w:pPr>
        <w:pStyle w:val="Bold"/>
        <w:numPr>
          <w:ilvl w:val="0"/>
          <w:numId w:val="0"/>
        </w:numPr>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 xml:space="preserve">completed and sent to NG as this holds all the information required. NG is to resend </w:t>
      </w:r>
      <w:r w:rsidR="00595222">
        <w:rPr>
          <w:rFonts w:asciiTheme="minorHAnsi" w:eastAsiaTheme="minorHAnsi" w:hAnsiTheme="minorHAnsi" w:cstheme="minorBidi"/>
          <w:b w:val="0"/>
          <w:kern w:val="2"/>
          <w:szCs w:val="22"/>
          <w:lang w:eastAsia="en-US"/>
          <w14:ligatures w14:val="standardContextual"/>
        </w:rPr>
        <w:t xml:space="preserve">the form </w:t>
      </w:r>
    </w:p>
    <w:p w14:paraId="2C3F719C" w14:textId="59C73A16" w:rsidR="001707A8" w:rsidRDefault="00595222" w:rsidP="00983104">
      <w:pPr>
        <w:pStyle w:val="Bold"/>
        <w:numPr>
          <w:ilvl w:val="0"/>
          <w:numId w:val="0"/>
        </w:numPr>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 xml:space="preserve">and handbook to the committee. </w:t>
      </w:r>
    </w:p>
    <w:p w14:paraId="513D663A" w14:textId="77777777" w:rsidR="00153FDD" w:rsidRDefault="00153FDD" w:rsidP="00983104">
      <w:pPr>
        <w:pStyle w:val="Bold"/>
        <w:numPr>
          <w:ilvl w:val="0"/>
          <w:numId w:val="0"/>
        </w:numPr>
        <w:ind w:left="284" w:hanging="284"/>
        <w:rPr>
          <w:rFonts w:asciiTheme="minorHAnsi" w:eastAsiaTheme="minorHAnsi" w:hAnsiTheme="minorHAnsi" w:cstheme="minorBidi"/>
          <w:b w:val="0"/>
          <w:kern w:val="2"/>
          <w:szCs w:val="22"/>
          <w:lang w:eastAsia="en-US"/>
          <w14:ligatures w14:val="standardContextual"/>
        </w:rPr>
      </w:pPr>
    </w:p>
    <w:p w14:paraId="3D57AA21" w14:textId="77777777" w:rsidR="00F46F2A" w:rsidRDefault="00153FDD" w:rsidP="00F46F2A">
      <w:pPr>
        <w:pStyle w:val="Bold"/>
        <w:numPr>
          <w:ilvl w:val="0"/>
          <w:numId w:val="0"/>
        </w:numPr>
        <w:ind w:left="284" w:hanging="284"/>
        <w:rPr>
          <w:rFonts w:asciiTheme="minorHAnsi" w:eastAsiaTheme="minorHAnsi" w:hAnsiTheme="minorHAnsi" w:cstheme="minorBidi"/>
          <w:b w:val="0"/>
          <w:kern w:val="2"/>
          <w:szCs w:val="22"/>
          <w:lang w:eastAsia="en-US"/>
          <w14:ligatures w14:val="standardContextual"/>
        </w:rPr>
      </w:pPr>
      <w:r w:rsidRPr="00153FDD">
        <w:rPr>
          <w:rFonts w:asciiTheme="minorHAnsi" w:eastAsiaTheme="minorHAnsi" w:hAnsiTheme="minorHAnsi" w:cstheme="minorBidi"/>
          <w:b w:val="0"/>
          <w:kern w:val="2"/>
          <w:szCs w:val="22"/>
          <w:lang w:eastAsia="en-US"/>
          <w14:ligatures w14:val="standardContextual"/>
        </w:rPr>
        <w:t xml:space="preserve">The maintenance of the injectors was discussed, and it was agreed that having one </w:t>
      </w:r>
    </w:p>
    <w:p w14:paraId="4B8C41AA" w14:textId="77777777" w:rsidR="00F46F2A" w:rsidRDefault="00153FDD" w:rsidP="00F46F2A">
      <w:pPr>
        <w:pStyle w:val="Bold"/>
        <w:numPr>
          <w:ilvl w:val="0"/>
          <w:numId w:val="0"/>
        </w:numPr>
        <w:ind w:left="284" w:hanging="284"/>
        <w:rPr>
          <w:rFonts w:asciiTheme="minorHAnsi" w:eastAsiaTheme="minorHAnsi" w:hAnsiTheme="minorHAnsi" w:cstheme="minorBidi"/>
          <w:b w:val="0"/>
          <w:kern w:val="2"/>
          <w:szCs w:val="22"/>
          <w:lang w:eastAsia="en-US"/>
          <w14:ligatures w14:val="standardContextual"/>
        </w:rPr>
      </w:pPr>
      <w:r w:rsidRPr="00153FDD">
        <w:rPr>
          <w:rFonts w:asciiTheme="minorHAnsi" w:eastAsiaTheme="minorHAnsi" w:hAnsiTheme="minorHAnsi" w:cstheme="minorBidi"/>
          <w:b w:val="0"/>
          <w:kern w:val="2"/>
          <w:szCs w:val="22"/>
          <w:lang w:eastAsia="en-US"/>
          <w14:ligatures w14:val="standardContextual"/>
        </w:rPr>
        <w:t>designate</w:t>
      </w:r>
      <w:r w:rsidR="00B717D3">
        <w:rPr>
          <w:rFonts w:asciiTheme="minorHAnsi" w:eastAsiaTheme="minorHAnsi" w:hAnsiTheme="minorHAnsi" w:cstheme="minorBidi"/>
          <w:b w:val="0"/>
          <w:kern w:val="2"/>
          <w:szCs w:val="22"/>
          <w:lang w:eastAsia="en-US"/>
          <w14:ligatures w14:val="standardContextual"/>
        </w:rPr>
        <w:t>d</w:t>
      </w:r>
      <w:r w:rsidR="00F46F2A">
        <w:rPr>
          <w:rFonts w:asciiTheme="minorHAnsi" w:eastAsiaTheme="minorHAnsi" w:hAnsiTheme="minorHAnsi" w:cstheme="minorBidi"/>
          <w:b w:val="0"/>
          <w:kern w:val="2"/>
          <w:szCs w:val="22"/>
          <w:lang w:eastAsia="en-US"/>
          <w14:ligatures w14:val="standardContextual"/>
        </w:rPr>
        <w:t xml:space="preserve"> </w:t>
      </w:r>
      <w:r w:rsidRPr="00153FDD">
        <w:rPr>
          <w:rFonts w:asciiTheme="minorHAnsi" w:eastAsiaTheme="minorHAnsi" w:hAnsiTheme="minorHAnsi" w:cstheme="minorBidi"/>
          <w:b w:val="0"/>
          <w:kern w:val="2"/>
          <w:szCs w:val="22"/>
          <w:lang w:eastAsia="en-US"/>
          <w14:ligatures w14:val="standardContextual"/>
        </w:rPr>
        <w:t xml:space="preserve">point of contact from each lab would be beneficial for addressing any </w:t>
      </w:r>
    </w:p>
    <w:p w14:paraId="5F3A22C7" w14:textId="67268369" w:rsidR="00153FDD" w:rsidRDefault="00153FDD" w:rsidP="00F46F2A">
      <w:pPr>
        <w:pStyle w:val="Bold"/>
        <w:numPr>
          <w:ilvl w:val="0"/>
          <w:numId w:val="0"/>
        </w:numPr>
        <w:ind w:left="284" w:hanging="284"/>
        <w:rPr>
          <w:rFonts w:asciiTheme="minorHAnsi" w:eastAsiaTheme="minorHAnsi" w:hAnsiTheme="minorHAnsi" w:cstheme="minorBidi"/>
          <w:b w:val="0"/>
          <w:kern w:val="2"/>
          <w:szCs w:val="22"/>
          <w:lang w:eastAsia="en-US"/>
          <w14:ligatures w14:val="standardContextual"/>
        </w:rPr>
      </w:pPr>
      <w:r w:rsidRPr="00153FDD">
        <w:rPr>
          <w:rFonts w:asciiTheme="minorHAnsi" w:eastAsiaTheme="minorHAnsi" w:hAnsiTheme="minorHAnsi" w:cstheme="minorBidi"/>
          <w:b w:val="0"/>
          <w:kern w:val="2"/>
          <w:szCs w:val="22"/>
          <w:lang w:eastAsia="en-US"/>
          <w14:ligatures w14:val="standardContextual"/>
        </w:rPr>
        <w:t>equipment issues.</w:t>
      </w:r>
    </w:p>
    <w:p w14:paraId="6A0B8C16" w14:textId="77777777" w:rsidR="00990852" w:rsidRDefault="00990852" w:rsidP="00153FDD">
      <w:pPr>
        <w:pStyle w:val="Bold"/>
        <w:numPr>
          <w:ilvl w:val="0"/>
          <w:numId w:val="0"/>
        </w:numPr>
        <w:rPr>
          <w:rFonts w:asciiTheme="minorHAnsi" w:eastAsiaTheme="minorHAnsi" w:hAnsiTheme="minorHAnsi" w:cstheme="minorBidi"/>
          <w:b w:val="0"/>
          <w:kern w:val="2"/>
          <w:szCs w:val="22"/>
          <w:lang w:eastAsia="en-US"/>
          <w14:ligatures w14:val="standardContextual"/>
        </w:rPr>
      </w:pPr>
    </w:p>
    <w:p w14:paraId="18C8F6EF" w14:textId="002049A9" w:rsidR="00990852" w:rsidRDefault="006549A6" w:rsidP="006549A6">
      <w:pPr>
        <w:pStyle w:val="Bold"/>
        <w:numPr>
          <w:ilvl w:val="0"/>
          <w:numId w:val="1"/>
        </w:numPr>
        <w:rPr>
          <w:rFonts w:asciiTheme="minorHAnsi" w:eastAsiaTheme="minorHAnsi" w:hAnsiTheme="minorHAnsi" w:cstheme="minorBidi"/>
          <w:bCs/>
          <w:kern w:val="2"/>
          <w:szCs w:val="22"/>
          <w:lang w:eastAsia="en-US"/>
          <w14:ligatures w14:val="standardContextual"/>
        </w:rPr>
      </w:pPr>
      <w:r w:rsidRPr="006549A6">
        <w:rPr>
          <w:rFonts w:asciiTheme="minorHAnsi" w:eastAsiaTheme="minorHAnsi" w:hAnsiTheme="minorHAnsi" w:cstheme="minorBidi"/>
          <w:bCs/>
          <w:kern w:val="2"/>
          <w:szCs w:val="22"/>
          <w:lang w:eastAsia="en-US"/>
          <w14:ligatures w14:val="standardContextual"/>
        </w:rPr>
        <w:t>AOB</w:t>
      </w:r>
    </w:p>
    <w:p w14:paraId="77C77737" w14:textId="3072556D" w:rsidR="006549A6" w:rsidRDefault="006549A6" w:rsidP="00125343">
      <w:pPr>
        <w:pStyle w:val="Bold"/>
        <w:numPr>
          <w:ilvl w:val="0"/>
          <w:numId w:val="0"/>
        </w:numPr>
        <w:ind w:left="284" w:hanging="284"/>
        <w:rPr>
          <w:rFonts w:asciiTheme="minorHAnsi" w:eastAsiaTheme="minorHAnsi" w:hAnsiTheme="minorHAnsi" w:cstheme="minorBidi"/>
          <w:bCs/>
          <w:kern w:val="2"/>
          <w:szCs w:val="22"/>
          <w:lang w:eastAsia="en-US"/>
          <w14:ligatures w14:val="standardContextual"/>
        </w:rPr>
      </w:pPr>
    </w:p>
    <w:p w14:paraId="2645F539" w14:textId="68B516CA" w:rsidR="006549A6" w:rsidRDefault="002538DD"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 xml:space="preserve">It was confirmed that if anyone </w:t>
      </w:r>
      <w:r w:rsidR="00BF5904">
        <w:rPr>
          <w:rFonts w:asciiTheme="minorHAnsi" w:eastAsiaTheme="minorHAnsi" w:hAnsiTheme="minorHAnsi" w:cstheme="minorBidi"/>
          <w:b w:val="0"/>
          <w:kern w:val="2"/>
          <w:szCs w:val="22"/>
          <w:lang w:eastAsia="en-US"/>
          <w14:ligatures w14:val="standardContextual"/>
        </w:rPr>
        <w:t>has any issues with notifications from ARMIS, reach out to NG.</w:t>
      </w:r>
    </w:p>
    <w:p w14:paraId="365D907C" w14:textId="77777777" w:rsidR="00BF5904" w:rsidRDefault="00BF5904"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p>
    <w:p w14:paraId="4F69CD2C" w14:textId="77777777" w:rsidR="00F46F2A" w:rsidRDefault="00BF5904"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 xml:space="preserve">PB confirmed that there should be an agenda point </w:t>
      </w:r>
      <w:r w:rsidR="007430D5">
        <w:rPr>
          <w:rFonts w:asciiTheme="minorHAnsi" w:eastAsiaTheme="minorHAnsi" w:hAnsiTheme="minorHAnsi" w:cstheme="minorBidi"/>
          <w:b w:val="0"/>
          <w:kern w:val="2"/>
          <w:szCs w:val="22"/>
          <w:lang w:eastAsia="en-US"/>
          <w14:ligatures w14:val="standardContextual"/>
        </w:rPr>
        <w:t xml:space="preserve">for </w:t>
      </w:r>
      <w:r w:rsidR="00F46F2A">
        <w:rPr>
          <w:rFonts w:asciiTheme="minorHAnsi" w:eastAsiaTheme="minorHAnsi" w:hAnsiTheme="minorHAnsi" w:cstheme="minorBidi"/>
          <w:b w:val="0"/>
          <w:kern w:val="2"/>
          <w:szCs w:val="22"/>
          <w:lang w:eastAsia="en-US"/>
          <w14:ligatures w14:val="standardContextual"/>
        </w:rPr>
        <w:t>‘</w:t>
      </w:r>
      <w:r w:rsidR="007430D5">
        <w:rPr>
          <w:rFonts w:asciiTheme="minorHAnsi" w:eastAsiaTheme="minorHAnsi" w:hAnsiTheme="minorHAnsi" w:cstheme="minorBidi"/>
          <w:b w:val="0"/>
          <w:kern w:val="2"/>
          <w:szCs w:val="22"/>
          <w:lang w:eastAsia="en-US"/>
          <w14:ligatures w14:val="standardContextual"/>
        </w:rPr>
        <w:t>Training</w:t>
      </w:r>
      <w:r w:rsidR="00F46F2A">
        <w:rPr>
          <w:rFonts w:asciiTheme="minorHAnsi" w:eastAsiaTheme="minorHAnsi" w:hAnsiTheme="minorHAnsi" w:cstheme="minorBidi"/>
          <w:b w:val="0"/>
          <w:kern w:val="2"/>
          <w:szCs w:val="22"/>
          <w:lang w:eastAsia="en-US"/>
          <w14:ligatures w14:val="standardContextual"/>
        </w:rPr>
        <w:t>’</w:t>
      </w:r>
      <w:r w:rsidR="007430D5">
        <w:rPr>
          <w:rFonts w:asciiTheme="minorHAnsi" w:eastAsiaTheme="minorHAnsi" w:hAnsiTheme="minorHAnsi" w:cstheme="minorBidi"/>
          <w:b w:val="0"/>
          <w:kern w:val="2"/>
          <w:szCs w:val="22"/>
          <w:lang w:eastAsia="en-US"/>
          <w14:ligatures w14:val="standardContextual"/>
        </w:rPr>
        <w:t xml:space="preserve"> for these meetings as this</w:t>
      </w:r>
    </w:p>
    <w:p w14:paraId="2C83D9AA" w14:textId="6675C740" w:rsidR="00F46F2A" w:rsidRDefault="00F46F2A"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 xml:space="preserve">has been previously discussed and confirmed. </w:t>
      </w:r>
    </w:p>
    <w:p w14:paraId="57EEA058" w14:textId="77777777" w:rsidR="00F46F2A" w:rsidRDefault="00F46F2A"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p>
    <w:p w14:paraId="4BBBD4A3" w14:textId="59421A0F" w:rsidR="007430D5" w:rsidRDefault="007430D5"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 xml:space="preserve">PB shared the new NTCO email address which is </w:t>
      </w:r>
      <w:hyperlink r:id="rId6" w:history="1">
        <w:r w:rsidRPr="00971E96">
          <w:rPr>
            <w:rStyle w:val="Hyperlink"/>
            <w:rFonts w:asciiTheme="minorHAnsi" w:eastAsiaTheme="minorHAnsi" w:hAnsiTheme="minorHAnsi" w:cstheme="minorBidi"/>
            <w:b w:val="0"/>
            <w:kern w:val="2"/>
            <w:szCs w:val="22"/>
            <w:lang w:eastAsia="en-US"/>
            <w14:ligatures w14:val="standardContextual"/>
          </w:rPr>
          <w:t>UBSNTCO@admin.cam.ac.uk</w:t>
        </w:r>
      </w:hyperlink>
      <w:r>
        <w:rPr>
          <w:rFonts w:asciiTheme="minorHAnsi" w:eastAsiaTheme="minorHAnsi" w:hAnsiTheme="minorHAnsi" w:cstheme="minorBidi"/>
          <w:b w:val="0"/>
          <w:kern w:val="2"/>
          <w:szCs w:val="22"/>
          <w:lang w:eastAsia="en-US"/>
          <w14:ligatures w14:val="standardContextual"/>
        </w:rPr>
        <w:t>.</w:t>
      </w:r>
    </w:p>
    <w:p w14:paraId="4B934A58" w14:textId="77777777" w:rsidR="007430D5" w:rsidRDefault="007430D5"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p>
    <w:p w14:paraId="419DBCA8" w14:textId="77777777" w:rsidR="003A2968" w:rsidRPr="003A2968" w:rsidRDefault="003A2968" w:rsidP="003A2968">
      <w:pPr>
        <w:pStyle w:val="Bold"/>
        <w:numPr>
          <w:ilvl w:val="0"/>
          <w:numId w:val="0"/>
        </w:numPr>
        <w:spacing w:line="240" w:lineRule="auto"/>
        <w:ind w:left="284" w:hanging="284"/>
        <w:rPr>
          <w:rFonts w:asciiTheme="minorHAnsi" w:hAnsiTheme="minorHAnsi"/>
          <w:b w:val="0"/>
          <w:szCs w:val="22"/>
        </w:rPr>
      </w:pPr>
      <w:r w:rsidRPr="003A2968">
        <w:rPr>
          <w:rFonts w:asciiTheme="minorHAnsi" w:eastAsiaTheme="minorHAnsi" w:hAnsiTheme="minorHAnsi" w:cstheme="minorBidi"/>
          <w:b w:val="0"/>
          <w:kern w:val="2"/>
          <w:szCs w:val="22"/>
          <w:lang w:eastAsia="en-US"/>
          <w14:ligatures w14:val="standardContextual"/>
        </w:rPr>
        <w:t xml:space="preserve">It was </w:t>
      </w:r>
      <w:r w:rsidRPr="003A2968">
        <w:rPr>
          <w:rFonts w:asciiTheme="minorHAnsi" w:hAnsiTheme="minorHAnsi"/>
          <w:b w:val="0"/>
          <w:szCs w:val="22"/>
        </w:rPr>
        <w:t xml:space="preserve">requested that when planning training, a DOP should be in place and encouraged that it </w:t>
      </w:r>
    </w:p>
    <w:p w14:paraId="51BB235F" w14:textId="6D7B8889" w:rsidR="00592BAD" w:rsidRPr="003A2968" w:rsidRDefault="003A2968" w:rsidP="003A2968">
      <w:pPr>
        <w:pStyle w:val="Bold"/>
        <w:numPr>
          <w:ilvl w:val="0"/>
          <w:numId w:val="0"/>
        </w:numPr>
        <w:spacing w:line="240" w:lineRule="auto"/>
        <w:ind w:left="284" w:hanging="284"/>
        <w:rPr>
          <w:rFonts w:asciiTheme="minorHAnsi" w:hAnsiTheme="minorHAnsi"/>
          <w:b w:val="0"/>
          <w:szCs w:val="22"/>
        </w:rPr>
      </w:pPr>
      <w:r w:rsidRPr="003A2968">
        <w:rPr>
          <w:rFonts w:asciiTheme="minorHAnsi" w:hAnsiTheme="minorHAnsi"/>
          <w:b w:val="0"/>
          <w:szCs w:val="22"/>
        </w:rPr>
        <w:t>be completed at the start of the process.</w:t>
      </w:r>
    </w:p>
    <w:p w14:paraId="3866BC96" w14:textId="77777777" w:rsidR="00592BAD" w:rsidRDefault="00592BAD"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p>
    <w:p w14:paraId="16F45B8F" w14:textId="4284D24A" w:rsidR="00592BAD" w:rsidRDefault="00A044C2"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The next Training and Assessment Webinar is taking place on the 4</w:t>
      </w:r>
      <w:r w:rsidRPr="00A044C2">
        <w:rPr>
          <w:rFonts w:asciiTheme="minorHAnsi" w:eastAsiaTheme="minorHAnsi" w:hAnsiTheme="minorHAnsi" w:cstheme="minorBidi"/>
          <w:b w:val="0"/>
          <w:kern w:val="2"/>
          <w:szCs w:val="22"/>
          <w:vertAlign w:val="superscript"/>
          <w:lang w:eastAsia="en-US"/>
          <w14:ligatures w14:val="standardContextual"/>
        </w:rPr>
        <w:t>th</w:t>
      </w:r>
      <w:r>
        <w:rPr>
          <w:rFonts w:asciiTheme="minorHAnsi" w:eastAsiaTheme="minorHAnsi" w:hAnsiTheme="minorHAnsi" w:cstheme="minorBidi"/>
          <w:b w:val="0"/>
          <w:kern w:val="2"/>
          <w:szCs w:val="22"/>
          <w:lang w:eastAsia="en-US"/>
          <w14:ligatures w14:val="standardContextual"/>
        </w:rPr>
        <w:t xml:space="preserve"> December 2025.</w:t>
      </w:r>
    </w:p>
    <w:p w14:paraId="74FEFD35" w14:textId="77777777" w:rsidR="00A044C2" w:rsidRDefault="00A044C2"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p>
    <w:p w14:paraId="6C979698" w14:textId="79C2A0E1" w:rsidR="00A044C2" w:rsidRDefault="00A044C2"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 xml:space="preserve">The </w:t>
      </w:r>
      <w:r w:rsidR="007459AA">
        <w:rPr>
          <w:rFonts w:asciiTheme="minorHAnsi" w:eastAsiaTheme="minorHAnsi" w:hAnsiTheme="minorHAnsi" w:cstheme="minorBidi"/>
          <w:b w:val="0"/>
          <w:kern w:val="2"/>
          <w:szCs w:val="22"/>
          <w:lang w:eastAsia="en-US"/>
          <w14:ligatures w14:val="standardContextual"/>
        </w:rPr>
        <w:t>next Researcher Assessor Course is taking place on the 5</w:t>
      </w:r>
      <w:r w:rsidR="007459AA" w:rsidRPr="007459AA">
        <w:rPr>
          <w:rFonts w:asciiTheme="minorHAnsi" w:eastAsiaTheme="minorHAnsi" w:hAnsiTheme="minorHAnsi" w:cstheme="minorBidi"/>
          <w:b w:val="0"/>
          <w:kern w:val="2"/>
          <w:szCs w:val="22"/>
          <w:vertAlign w:val="superscript"/>
          <w:lang w:eastAsia="en-US"/>
          <w14:ligatures w14:val="standardContextual"/>
        </w:rPr>
        <w:t>th</w:t>
      </w:r>
      <w:r w:rsidR="007459AA">
        <w:rPr>
          <w:rFonts w:asciiTheme="minorHAnsi" w:eastAsiaTheme="minorHAnsi" w:hAnsiTheme="minorHAnsi" w:cstheme="minorBidi"/>
          <w:b w:val="0"/>
          <w:kern w:val="2"/>
          <w:szCs w:val="22"/>
          <w:lang w:eastAsia="en-US"/>
          <w14:ligatures w14:val="standardContextual"/>
        </w:rPr>
        <w:t xml:space="preserve"> F</w:t>
      </w:r>
      <w:r w:rsidR="009D4058">
        <w:rPr>
          <w:rFonts w:asciiTheme="minorHAnsi" w:eastAsiaTheme="minorHAnsi" w:hAnsiTheme="minorHAnsi" w:cstheme="minorBidi"/>
          <w:b w:val="0"/>
          <w:kern w:val="2"/>
          <w:szCs w:val="22"/>
          <w:lang w:eastAsia="en-US"/>
          <w14:ligatures w14:val="standardContextual"/>
        </w:rPr>
        <w:t>ebruary 2026.</w:t>
      </w:r>
    </w:p>
    <w:p w14:paraId="4D584B61" w14:textId="77777777" w:rsidR="009D4058" w:rsidRDefault="009D4058"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p>
    <w:p w14:paraId="41E34ACB" w14:textId="77777777" w:rsidR="00125343" w:rsidRDefault="009D4058"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 xml:space="preserve">It was also confirmed that </w:t>
      </w:r>
      <w:r w:rsidR="00527B6D">
        <w:rPr>
          <w:rFonts w:asciiTheme="minorHAnsi" w:eastAsiaTheme="minorHAnsi" w:hAnsiTheme="minorHAnsi" w:cstheme="minorBidi"/>
          <w:b w:val="0"/>
          <w:kern w:val="2"/>
          <w:szCs w:val="22"/>
          <w:lang w:eastAsia="en-US"/>
          <w14:ligatures w14:val="standardContextual"/>
        </w:rPr>
        <w:t>any courses that need completing, should be done through UBS</w:t>
      </w:r>
    </w:p>
    <w:p w14:paraId="1FDD30A0" w14:textId="77777777" w:rsidR="003A2968" w:rsidRDefault="003C2C2B" w:rsidP="00125343">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unless UBS do not provide</w:t>
      </w:r>
      <w:r w:rsidR="0069395C">
        <w:rPr>
          <w:rFonts w:asciiTheme="minorHAnsi" w:eastAsiaTheme="minorHAnsi" w:hAnsiTheme="minorHAnsi" w:cstheme="minorBidi"/>
          <w:b w:val="0"/>
          <w:kern w:val="2"/>
          <w:szCs w:val="22"/>
          <w:lang w:eastAsia="en-US"/>
          <w14:ligatures w14:val="standardContextual"/>
        </w:rPr>
        <w:t xml:space="preserve"> them. </w:t>
      </w:r>
      <w:r w:rsidR="00413463">
        <w:rPr>
          <w:rFonts w:asciiTheme="minorHAnsi" w:eastAsiaTheme="minorHAnsi" w:hAnsiTheme="minorHAnsi" w:cstheme="minorBidi"/>
          <w:b w:val="0"/>
          <w:kern w:val="2"/>
          <w:szCs w:val="22"/>
          <w:lang w:eastAsia="en-US"/>
          <w14:ligatures w14:val="standardContextual"/>
        </w:rPr>
        <w:t>It was also suggested</w:t>
      </w:r>
      <w:r w:rsidR="003A2968">
        <w:rPr>
          <w:rFonts w:asciiTheme="minorHAnsi" w:eastAsiaTheme="minorHAnsi" w:hAnsiTheme="minorHAnsi" w:cstheme="minorBidi"/>
          <w:b w:val="0"/>
          <w:kern w:val="2"/>
          <w:szCs w:val="22"/>
          <w:lang w:eastAsia="en-US"/>
          <w14:ligatures w14:val="standardContextual"/>
        </w:rPr>
        <w:t xml:space="preserve"> by the users</w:t>
      </w:r>
      <w:r w:rsidR="00413463">
        <w:rPr>
          <w:rFonts w:asciiTheme="minorHAnsi" w:eastAsiaTheme="minorHAnsi" w:hAnsiTheme="minorHAnsi" w:cstheme="minorBidi"/>
          <w:b w:val="0"/>
          <w:kern w:val="2"/>
          <w:szCs w:val="22"/>
          <w:lang w:eastAsia="en-US"/>
          <w14:ligatures w14:val="standardContextual"/>
        </w:rPr>
        <w:t xml:space="preserve"> if tailoring and </w:t>
      </w:r>
    </w:p>
    <w:p w14:paraId="3F0A9F10" w14:textId="77777777" w:rsidR="003A2968" w:rsidRDefault="00413463" w:rsidP="003A2968">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amendments could</w:t>
      </w:r>
      <w:r w:rsidR="003A2968">
        <w:rPr>
          <w:rFonts w:asciiTheme="minorHAnsi" w:eastAsiaTheme="minorHAnsi" w:hAnsiTheme="minorHAnsi" w:cstheme="minorBidi"/>
          <w:b w:val="0"/>
          <w:kern w:val="2"/>
          <w:szCs w:val="22"/>
          <w:lang w:eastAsia="en-US"/>
          <w14:ligatures w14:val="standardContextual"/>
        </w:rPr>
        <w:t xml:space="preserve"> </w:t>
      </w:r>
      <w:r>
        <w:rPr>
          <w:rFonts w:asciiTheme="minorHAnsi" w:eastAsiaTheme="minorHAnsi" w:hAnsiTheme="minorHAnsi" w:cstheme="minorBidi"/>
          <w:b w:val="0"/>
          <w:kern w:val="2"/>
          <w:szCs w:val="22"/>
          <w:lang w:eastAsia="en-US"/>
          <w14:ligatures w14:val="standardContextual"/>
        </w:rPr>
        <w:t xml:space="preserve">be made to some of the modules </w:t>
      </w:r>
      <w:r w:rsidR="00125343">
        <w:rPr>
          <w:rFonts w:asciiTheme="minorHAnsi" w:eastAsiaTheme="minorHAnsi" w:hAnsiTheme="minorHAnsi" w:cstheme="minorBidi"/>
          <w:b w:val="0"/>
          <w:kern w:val="2"/>
          <w:szCs w:val="22"/>
          <w:lang w:eastAsia="en-US"/>
          <w14:ligatures w14:val="standardContextual"/>
        </w:rPr>
        <w:t xml:space="preserve">and courses to be tailored more to </w:t>
      </w:r>
    </w:p>
    <w:p w14:paraId="66CDA3C0" w14:textId="1BC100BD" w:rsidR="009D4058" w:rsidRPr="006549A6" w:rsidRDefault="00125343" w:rsidP="003A2968">
      <w:pPr>
        <w:pStyle w:val="Bold"/>
        <w:numPr>
          <w:ilvl w:val="0"/>
          <w:numId w:val="0"/>
        </w:numPr>
        <w:spacing w:line="240" w:lineRule="auto"/>
        <w:ind w:left="284" w:hanging="284"/>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fish, this is to be looked into.</w:t>
      </w:r>
    </w:p>
    <w:p w14:paraId="1B090090" w14:textId="77777777" w:rsidR="006549A6" w:rsidRDefault="006549A6" w:rsidP="009C345F">
      <w:pPr>
        <w:pStyle w:val="Bold"/>
        <w:numPr>
          <w:ilvl w:val="0"/>
          <w:numId w:val="0"/>
        </w:numPr>
        <w:rPr>
          <w:rFonts w:asciiTheme="minorHAnsi" w:eastAsiaTheme="minorHAnsi" w:hAnsiTheme="minorHAnsi" w:cstheme="minorBidi"/>
          <w:b w:val="0"/>
          <w:kern w:val="2"/>
          <w:szCs w:val="22"/>
          <w:lang w:eastAsia="en-US"/>
          <w14:ligatures w14:val="standardContextual"/>
        </w:rPr>
      </w:pPr>
    </w:p>
    <w:p w14:paraId="4F4EB7B8" w14:textId="48D4A4AF" w:rsidR="009C345F" w:rsidRDefault="007420D8" w:rsidP="009C345F">
      <w:pPr>
        <w:pStyle w:val="Bold"/>
        <w:numPr>
          <w:ilvl w:val="0"/>
          <w:numId w:val="0"/>
        </w:numPr>
        <w:rPr>
          <w:rFonts w:asciiTheme="minorHAnsi" w:eastAsiaTheme="minorHAnsi" w:hAnsiTheme="minorHAnsi" w:cstheme="minorBidi"/>
          <w:b w:val="0"/>
          <w:kern w:val="2"/>
          <w:szCs w:val="22"/>
          <w:lang w:eastAsia="en-US"/>
          <w14:ligatures w14:val="standardContextual"/>
        </w:rPr>
      </w:pPr>
      <w:r>
        <w:rPr>
          <w:rFonts w:asciiTheme="minorHAnsi" w:eastAsiaTheme="minorHAnsi" w:hAnsiTheme="minorHAnsi" w:cstheme="minorBidi"/>
          <w:b w:val="0"/>
          <w:kern w:val="2"/>
          <w:szCs w:val="22"/>
          <w:lang w:eastAsia="en-US"/>
          <w14:ligatures w14:val="standardContextual"/>
        </w:rPr>
        <w:t xml:space="preserve"> </w:t>
      </w:r>
    </w:p>
    <w:p w14:paraId="130CA297" w14:textId="77777777" w:rsidR="00990852" w:rsidRPr="009C345F" w:rsidRDefault="00990852" w:rsidP="003A2968">
      <w:pPr>
        <w:pStyle w:val="Bold"/>
        <w:numPr>
          <w:ilvl w:val="0"/>
          <w:numId w:val="0"/>
        </w:numPr>
        <w:rPr>
          <w:rFonts w:asciiTheme="minorHAnsi" w:eastAsiaTheme="minorHAnsi" w:hAnsiTheme="minorHAnsi" w:cstheme="minorBidi"/>
          <w:b w:val="0"/>
          <w:i/>
          <w:iCs/>
          <w:kern w:val="2"/>
          <w:szCs w:val="22"/>
          <w:lang w:eastAsia="en-US"/>
          <w14:ligatures w14:val="standardContextual"/>
        </w:rPr>
      </w:pPr>
    </w:p>
    <w:p w14:paraId="4AA202A2" w14:textId="6584AB0F" w:rsidR="00735738" w:rsidRPr="009C345F" w:rsidRDefault="00125343" w:rsidP="009C345F">
      <w:pPr>
        <w:jc w:val="center"/>
        <w:rPr>
          <w:i/>
          <w:iCs/>
          <w:sz w:val="22"/>
          <w:szCs w:val="22"/>
        </w:rPr>
      </w:pPr>
      <w:r w:rsidRPr="009C345F">
        <w:rPr>
          <w:i/>
          <w:iCs/>
          <w:sz w:val="22"/>
          <w:szCs w:val="22"/>
        </w:rPr>
        <w:t xml:space="preserve">The date of the next meeting is </w:t>
      </w:r>
      <w:r w:rsidR="00183333" w:rsidRPr="009C345F">
        <w:rPr>
          <w:i/>
          <w:iCs/>
          <w:sz w:val="22"/>
          <w:szCs w:val="22"/>
        </w:rPr>
        <w:t>Tuesday 20</w:t>
      </w:r>
      <w:r w:rsidR="00183333" w:rsidRPr="009C345F">
        <w:rPr>
          <w:i/>
          <w:iCs/>
          <w:sz w:val="22"/>
          <w:szCs w:val="22"/>
          <w:vertAlign w:val="superscript"/>
        </w:rPr>
        <w:t>th</w:t>
      </w:r>
      <w:r w:rsidR="00183333" w:rsidRPr="009C345F">
        <w:rPr>
          <w:i/>
          <w:iCs/>
          <w:sz w:val="22"/>
          <w:szCs w:val="22"/>
        </w:rPr>
        <w:t xml:space="preserve"> January 2026</w:t>
      </w:r>
      <w:r w:rsidR="006E4481" w:rsidRPr="009C345F">
        <w:rPr>
          <w:i/>
          <w:iCs/>
          <w:sz w:val="22"/>
          <w:szCs w:val="22"/>
        </w:rPr>
        <w:t xml:space="preserve"> at 13:00</w:t>
      </w:r>
      <w:r w:rsidR="009C345F" w:rsidRPr="009C345F">
        <w:rPr>
          <w:i/>
          <w:iCs/>
          <w:sz w:val="22"/>
          <w:szCs w:val="22"/>
        </w:rPr>
        <w:t>.</w:t>
      </w:r>
    </w:p>
    <w:p w14:paraId="371D06B8" w14:textId="77777777" w:rsidR="00874CF4" w:rsidRPr="006E5EC5" w:rsidRDefault="00874CF4" w:rsidP="006E5EC5">
      <w:pPr>
        <w:rPr>
          <w:sz w:val="22"/>
          <w:szCs w:val="22"/>
        </w:rPr>
      </w:pPr>
    </w:p>
    <w:sectPr w:rsidR="00874CF4" w:rsidRPr="006E5E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17948"/>
    <w:multiLevelType w:val="multilevel"/>
    <w:tmpl w:val="E9F85F1A"/>
    <w:numStyleLink w:val="UocIndentLevels"/>
  </w:abstractNum>
  <w:abstractNum w:abstractNumId="1"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 w15:restartNumberingAfterBreak="0">
    <w:nsid w:val="5F5A5546"/>
    <w:multiLevelType w:val="hybridMultilevel"/>
    <w:tmpl w:val="18DE6D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8555023">
    <w:abstractNumId w:val="2"/>
  </w:num>
  <w:num w:numId="2" w16cid:durableId="789320502">
    <w:abstractNumId w:val="1"/>
  </w:num>
  <w:num w:numId="3" w16cid:durableId="340083146">
    <w:abstractNumId w:val="0"/>
  </w:num>
  <w:num w:numId="4" w16cid:durableId="358774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EC5"/>
    <w:rsid w:val="00032C52"/>
    <w:rsid w:val="00055060"/>
    <w:rsid w:val="00090E42"/>
    <w:rsid w:val="00125343"/>
    <w:rsid w:val="00153FDD"/>
    <w:rsid w:val="00165891"/>
    <w:rsid w:val="001707A8"/>
    <w:rsid w:val="00183333"/>
    <w:rsid w:val="001C01CF"/>
    <w:rsid w:val="002147EE"/>
    <w:rsid w:val="002538DD"/>
    <w:rsid w:val="003A2968"/>
    <w:rsid w:val="003B01C6"/>
    <w:rsid w:val="003C2C2B"/>
    <w:rsid w:val="003D481D"/>
    <w:rsid w:val="003D5725"/>
    <w:rsid w:val="00413463"/>
    <w:rsid w:val="00420219"/>
    <w:rsid w:val="004A28AA"/>
    <w:rsid w:val="004A77B5"/>
    <w:rsid w:val="00527B6D"/>
    <w:rsid w:val="00555714"/>
    <w:rsid w:val="00555CEC"/>
    <w:rsid w:val="00583862"/>
    <w:rsid w:val="00586E3A"/>
    <w:rsid w:val="00592BAD"/>
    <w:rsid w:val="00595222"/>
    <w:rsid w:val="005E5874"/>
    <w:rsid w:val="00627DD8"/>
    <w:rsid w:val="006549A6"/>
    <w:rsid w:val="0069395C"/>
    <w:rsid w:val="006B7B51"/>
    <w:rsid w:val="006D02CC"/>
    <w:rsid w:val="006E4481"/>
    <w:rsid w:val="006E5EC5"/>
    <w:rsid w:val="00735738"/>
    <w:rsid w:val="007420D8"/>
    <w:rsid w:val="007430D5"/>
    <w:rsid w:val="007459AA"/>
    <w:rsid w:val="00844E30"/>
    <w:rsid w:val="00874CF4"/>
    <w:rsid w:val="008947B0"/>
    <w:rsid w:val="008F6A8B"/>
    <w:rsid w:val="00922BE9"/>
    <w:rsid w:val="00983104"/>
    <w:rsid w:val="00990852"/>
    <w:rsid w:val="009C345F"/>
    <w:rsid w:val="009D4058"/>
    <w:rsid w:val="00A044C2"/>
    <w:rsid w:val="00A61FF8"/>
    <w:rsid w:val="00A92F2A"/>
    <w:rsid w:val="00AE729A"/>
    <w:rsid w:val="00B25564"/>
    <w:rsid w:val="00B6704B"/>
    <w:rsid w:val="00B717D3"/>
    <w:rsid w:val="00B92B6D"/>
    <w:rsid w:val="00BF5904"/>
    <w:rsid w:val="00C3366C"/>
    <w:rsid w:val="00CC40E5"/>
    <w:rsid w:val="00CC522A"/>
    <w:rsid w:val="00CE6A97"/>
    <w:rsid w:val="00CF630F"/>
    <w:rsid w:val="00CF7FBE"/>
    <w:rsid w:val="00E1708F"/>
    <w:rsid w:val="00E55073"/>
    <w:rsid w:val="00E97D98"/>
    <w:rsid w:val="00ED22EA"/>
    <w:rsid w:val="00F46F2A"/>
    <w:rsid w:val="00F752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BA4C1"/>
  <w15:chartTrackingRefBased/>
  <w15:docId w15:val="{2D0499C8-47AD-49CF-B543-6942E309A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5E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5E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5E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5E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5E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5E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E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E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E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E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5E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5E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E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E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E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E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E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EC5"/>
    <w:rPr>
      <w:rFonts w:eastAsiaTheme="majorEastAsia" w:cstheme="majorBidi"/>
      <w:color w:val="272727" w:themeColor="text1" w:themeTint="D8"/>
    </w:rPr>
  </w:style>
  <w:style w:type="paragraph" w:styleId="Title">
    <w:name w:val="Title"/>
    <w:basedOn w:val="Normal"/>
    <w:next w:val="Normal"/>
    <w:link w:val="TitleChar"/>
    <w:uiPriority w:val="10"/>
    <w:qFormat/>
    <w:rsid w:val="006E5E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E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E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E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EC5"/>
    <w:pPr>
      <w:spacing w:before="160"/>
      <w:jc w:val="center"/>
    </w:pPr>
    <w:rPr>
      <w:i/>
      <w:iCs/>
      <w:color w:val="404040" w:themeColor="text1" w:themeTint="BF"/>
    </w:rPr>
  </w:style>
  <w:style w:type="character" w:customStyle="1" w:styleId="QuoteChar">
    <w:name w:val="Quote Char"/>
    <w:basedOn w:val="DefaultParagraphFont"/>
    <w:link w:val="Quote"/>
    <w:uiPriority w:val="29"/>
    <w:rsid w:val="006E5EC5"/>
    <w:rPr>
      <w:i/>
      <w:iCs/>
      <w:color w:val="404040" w:themeColor="text1" w:themeTint="BF"/>
    </w:rPr>
  </w:style>
  <w:style w:type="paragraph" w:styleId="ListParagraph">
    <w:name w:val="List Paragraph"/>
    <w:basedOn w:val="Normal"/>
    <w:uiPriority w:val="34"/>
    <w:qFormat/>
    <w:rsid w:val="006E5EC5"/>
    <w:pPr>
      <w:ind w:left="720"/>
      <w:contextualSpacing/>
    </w:pPr>
  </w:style>
  <w:style w:type="character" w:styleId="IntenseEmphasis">
    <w:name w:val="Intense Emphasis"/>
    <w:basedOn w:val="DefaultParagraphFont"/>
    <w:uiPriority w:val="21"/>
    <w:qFormat/>
    <w:rsid w:val="006E5EC5"/>
    <w:rPr>
      <w:i/>
      <w:iCs/>
      <w:color w:val="0F4761" w:themeColor="accent1" w:themeShade="BF"/>
    </w:rPr>
  </w:style>
  <w:style w:type="paragraph" w:styleId="IntenseQuote">
    <w:name w:val="Intense Quote"/>
    <w:basedOn w:val="Normal"/>
    <w:next w:val="Normal"/>
    <w:link w:val="IntenseQuoteChar"/>
    <w:uiPriority w:val="30"/>
    <w:qFormat/>
    <w:rsid w:val="006E5E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5EC5"/>
    <w:rPr>
      <w:i/>
      <w:iCs/>
      <w:color w:val="0F4761" w:themeColor="accent1" w:themeShade="BF"/>
    </w:rPr>
  </w:style>
  <w:style w:type="character" w:styleId="IntenseReference">
    <w:name w:val="Intense Reference"/>
    <w:basedOn w:val="DefaultParagraphFont"/>
    <w:uiPriority w:val="32"/>
    <w:qFormat/>
    <w:rsid w:val="006E5EC5"/>
    <w:rPr>
      <w:b/>
      <w:bCs/>
      <w:smallCaps/>
      <w:color w:val="0F4761" w:themeColor="accent1" w:themeShade="BF"/>
      <w:spacing w:val="5"/>
    </w:rPr>
  </w:style>
  <w:style w:type="numbering" w:customStyle="1" w:styleId="UocIndentLevels">
    <w:name w:val="Uoc Indent Levels"/>
    <w:basedOn w:val="NoList"/>
    <w:rsid w:val="00586E3A"/>
    <w:pPr>
      <w:numPr>
        <w:numId w:val="2"/>
      </w:numPr>
    </w:pPr>
  </w:style>
  <w:style w:type="paragraph" w:customStyle="1" w:styleId="Bold">
    <w:name w:val="Bold"/>
    <w:basedOn w:val="Normal"/>
    <w:rsid w:val="00586E3A"/>
    <w:pPr>
      <w:numPr>
        <w:numId w:val="3"/>
      </w:numPr>
      <w:spacing w:after="0" w:line="280" w:lineRule="exact"/>
    </w:pPr>
    <w:rPr>
      <w:rFonts w:ascii="Arial" w:eastAsia="Times New Roman" w:hAnsi="Arial" w:cs="Times New Roman"/>
      <w:b/>
      <w:kern w:val="0"/>
      <w:sz w:val="22"/>
      <w:lang w:eastAsia="en-GB"/>
      <w14:ligatures w14:val="none"/>
    </w:rPr>
  </w:style>
  <w:style w:type="character" w:styleId="Hyperlink">
    <w:name w:val="Hyperlink"/>
    <w:basedOn w:val="DefaultParagraphFont"/>
    <w:uiPriority w:val="99"/>
    <w:unhideWhenUsed/>
    <w:rsid w:val="007430D5"/>
    <w:rPr>
      <w:color w:val="467886" w:themeColor="hyperlink"/>
      <w:u w:val="single"/>
    </w:rPr>
  </w:style>
  <w:style w:type="character" w:styleId="UnresolvedMention">
    <w:name w:val="Unresolved Mention"/>
    <w:basedOn w:val="DefaultParagraphFont"/>
    <w:uiPriority w:val="99"/>
    <w:semiHidden/>
    <w:unhideWhenUsed/>
    <w:rsid w:val="00743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BSNTCO@admin.cam.ac.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195</TotalTime>
  <Pages>2</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Leah-May Birch</dc:creator>
  <cp:keywords/>
  <dc:description/>
  <cp:lastModifiedBy>Leah-May Birch</cp:lastModifiedBy>
  <cp:revision>66</cp:revision>
  <dcterms:created xsi:type="dcterms:W3CDTF">2025-10-23T07:39:00Z</dcterms:created>
  <dcterms:modified xsi:type="dcterms:W3CDTF">2025-10-28T15:12:00Z</dcterms:modified>
</cp:coreProperties>
</file>