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851"/>
        <w:gridCol w:w="162"/>
        <w:gridCol w:w="5566"/>
        <w:gridCol w:w="4008"/>
      </w:tblGrid>
      <w:tr w:rsidR="00E00FCB" w:rsidRPr="007C390A" w:rsidTr="00E00FCB">
        <w:trPr>
          <w:trHeight w:val="1561"/>
        </w:trPr>
        <w:tc>
          <w:tcPr>
            <w:tcW w:w="6579" w:type="dxa"/>
            <w:gridSpan w:val="3"/>
          </w:tcPr>
          <w:p w:rsidR="00E00FCB" w:rsidRPr="007C390A" w:rsidRDefault="00E00FCB" w:rsidP="00BE6B46">
            <w:pPr>
              <w:pStyle w:val="Picture"/>
              <w:rPr>
                <w:rFonts w:cs="Arial"/>
              </w:rPr>
            </w:pPr>
            <w:r w:rsidRPr="007C390A">
              <w:rPr>
                <w:rFonts w:cs="Arial"/>
                <w:noProof/>
              </w:rPr>
              <w:drawing>
                <wp:inline distT="0" distB="0" distL="0" distR="0" wp14:anchorId="4C1D608A" wp14:editId="1E0D7B9B">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008" w:type="dxa"/>
          </w:tcPr>
          <w:p w:rsidR="00E00FCB" w:rsidRPr="003B49D3" w:rsidRDefault="00E00FCB" w:rsidP="00BE6B46">
            <w:pPr>
              <w:jc w:val="right"/>
              <w:rPr>
                <w:rFonts w:cs="Arial"/>
                <w:b/>
                <w:sz w:val="32"/>
              </w:rPr>
            </w:pPr>
            <w:r>
              <w:rPr>
                <w:rFonts w:cs="Arial"/>
                <w:b/>
                <w:sz w:val="28"/>
              </w:rPr>
              <w:t>Minutes</w:t>
            </w:r>
          </w:p>
        </w:tc>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Date</w:t>
            </w:r>
          </w:p>
        </w:tc>
        <w:tc>
          <w:tcPr>
            <w:tcW w:w="162" w:type="dxa"/>
          </w:tcPr>
          <w:p w:rsidR="00E00FCB" w:rsidRPr="007C390A" w:rsidRDefault="00E00FCB" w:rsidP="00BE6B46">
            <w:pPr>
              <w:pStyle w:val="FieldData"/>
              <w:rPr>
                <w:rFonts w:cs="Arial"/>
                <w:sz w:val="22"/>
                <w:szCs w:val="22"/>
              </w:rPr>
            </w:pPr>
          </w:p>
        </w:tc>
        <w:tc>
          <w:tcPr>
            <w:tcW w:w="9574" w:type="dxa"/>
            <w:gridSpan w:val="2"/>
          </w:tcPr>
          <w:p w:rsidR="00E00FCB" w:rsidRPr="007C390A" w:rsidRDefault="009619FE" w:rsidP="00BE6B46">
            <w:pPr>
              <w:pStyle w:val="FieldData"/>
              <w:rPr>
                <w:rFonts w:cs="Arial"/>
                <w:sz w:val="22"/>
                <w:szCs w:val="22"/>
              </w:rPr>
            </w:pPr>
            <w:sdt>
              <w:sdtPr>
                <w:rPr>
                  <w:rFonts w:cs="Arial"/>
                  <w:sz w:val="22"/>
                  <w:szCs w:val="22"/>
                </w:rPr>
                <w:alias w:val="Enter date"/>
                <w:tag w:val="Enter date"/>
                <w:id w:val="501243816"/>
                <w:placeholder>
                  <w:docPart w:val="78FA2E5F96C24238A05FB1E362E31494"/>
                </w:placeholder>
                <w:date w:fullDate="2020-07-24T00:00:00Z">
                  <w:dateFormat w:val="dddd, dd/MM/yyyy"/>
                  <w:lid w:val="en-GB"/>
                  <w:storeMappedDataAs w:val="dateTime"/>
                  <w:calendar w:val="gregorian"/>
                </w:date>
              </w:sdtPr>
              <w:sdtEndPr/>
              <w:sdtContent>
                <w:r w:rsidR="006A4FE4">
                  <w:rPr>
                    <w:rFonts w:cs="Arial"/>
                    <w:sz w:val="22"/>
                    <w:szCs w:val="22"/>
                  </w:rPr>
                  <w:t>Friday, 24/07/2020</w:t>
                </w:r>
              </w:sdtContent>
            </w:sdt>
          </w:p>
        </w:tc>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Time</w:t>
            </w:r>
          </w:p>
        </w:tc>
        <w:tc>
          <w:tcPr>
            <w:tcW w:w="162" w:type="dxa"/>
          </w:tcPr>
          <w:p w:rsidR="00E00FCB" w:rsidRPr="007C390A" w:rsidRDefault="00E00FCB" w:rsidP="00BE6B46">
            <w:pPr>
              <w:pStyle w:val="FieldData"/>
              <w:rPr>
                <w:rFonts w:cs="Arial"/>
                <w:sz w:val="22"/>
                <w:szCs w:val="22"/>
              </w:rPr>
            </w:pPr>
          </w:p>
        </w:tc>
        <w:tc>
          <w:tcPr>
            <w:tcW w:w="9574" w:type="dxa"/>
            <w:gridSpan w:val="2"/>
          </w:tcPr>
          <w:p w:rsidR="00E00FCB" w:rsidRPr="007C390A" w:rsidRDefault="009619FE" w:rsidP="00BE6B46">
            <w:pPr>
              <w:pStyle w:val="FieldData"/>
              <w:rPr>
                <w:rFonts w:cs="Arial"/>
                <w:sz w:val="22"/>
                <w:szCs w:val="22"/>
              </w:rPr>
            </w:pPr>
            <w:sdt>
              <w:sdtPr>
                <w:rPr>
                  <w:rFonts w:cs="Arial"/>
                  <w:sz w:val="22"/>
                  <w:szCs w:val="22"/>
                </w:rPr>
                <w:alias w:val="Time picker"/>
                <w:tag w:val="Time picker"/>
                <w:id w:val="1365408399"/>
                <w:placeholder>
                  <w:docPart w:val="CD6A18561B2C4F3E88793228E6310AE6"/>
                </w:placeholder>
                <w:date>
                  <w:dateFormat w:val="h:mm am/pm"/>
                  <w:lid w:val="en-GB"/>
                  <w:storeMappedDataAs w:val="dateTime"/>
                  <w:calendar w:val="gregorian"/>
                </w:date>
              </w:sdtPr>
              <w:sdtEndPr/>
              <w:sdtContent>
                <w:r w:rsidR="00E00FCB">
                  <w:rPr>
                    <w:rFonts w:cs="Arial"/>
                    <w:sz w:val="22"/>
                    <w:szCs w:val="22"/>
                  </w:rPr>
                  <w:t>1.30</w:t>
                </w:r>
                <w:r w:rsidR="00E00FCB" w:rsidRPr="007C390A">
                  <w:rPr>
                    <w:rFonts w:cs="Arial"/>
                    <w:sz w:val="22"/>
                    <w:szCs w:val="22"/>
                  </w:rPr>
                  <w:t>pm</w:t>
                </w:r>
              </w:sdtContent>
            </w:sdt>
          </w:p>
        </w:tc>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To</w:t>
            </w:r>
          </w:p>
        </w:tc>
        <w:tc>
          <w:tcPr>
            <w:tcW w:w="162" w:type="dxa"/>
          </w:tcPr>
          <w:p w:rsidR="00E00FCB" w:rsidRPr="007C390A" w:rsidRDefault="00E00FCB" w:rsidP="00BE6B46">
            <w:pPr>
              <w:pStyle w:val="FieldData"/>
              <w:rPr>
                <w:rFonts w:cs="Arial"/>
                <w:sz w:val="22"/>
                <w:szCs w:val="22"/>
              </w:rPr>
            </w:pPr>
          </w:p>
        </w:tc>
        <w:tc>
          <w:tcPr>
            <w:tcW w:w="9574" w:type="dxa"/>
            <w:gridSpan w:val="2"/>
          </w:tcPr>
          <w:p w:rsidR="00E00FCB" w:rsidRPr="007C390A" w:rsidRDefault="009619FE" w:rsidP="00BE6B46">
            <w:pPr>
              <w:pStyle w:val="FieldData"/>
              <w:rPr>
                <w:rFonts w:cs="Arial"/>
                <w:sz w:val="22"/>
                <w:szCs w:val="22"/>
              </w:rPr>
            </w:pPr>
            <w:sdt>
              <w:sdtPr>
                <w:rPr>
                  <w:rFonts w:cs="Arial"/>
                  <w:sz w:val="22"/>
                  <w:szCs w:val="22"/>
                </w:rPr>
                <w:alias w:val="Institution"/>
                <w:tag w:val="Institution"/>
                <w:id w:val="-1824656322"/>
                <w:placeholder>
                  <w:docPart w:val="FB0FF10128374D6990F75DF80E9FD5A8"/>
                </w:placeholder>
              </w:sdtPr>
              <w:sdtEndPr/>
              <w:sdtContent>
                <w:r w:rsidR="00E00FCB" w:rsidRPr="007C390A">
                  <w:rPr>
                    <w:rFonts w:cs="Arial"/>
                    <w:sz w:val="22"/>
                    <w:szCs w:val="22"/>
                  </w:rPr>
                  <w:t>Committee Members</w:t>
                </w:r>
              </w:sdtContent>
            </w:sdt>
          </w:p>
        </w:tc>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At</w:t>
            </w:r>
          </w:p>
        </w:tc>
        <w:tc>
          <w:tcPr>
            <w:tcW w:w="162" w:type="dxa"/>
          </w:tcPr>
          <w:p w:rsidR="00E00FCB" w:rsidRPr="007C390A" w:rsidRDefault="00E00FCB" w:rsidP="00BE6B46">
            <w:pPr>
              <w:pStyle w:val="FieldData"/>
              <w:rPr>
                <w:rFonts w:cs="Arial"/>
                <w:sz w:val="22"/>
                <w:szCs w:val="22"/>
              </w:rPr>
            </w:pPr>
          </w:p>
        </w:tc>
        <w:sdt>
          <w:sdtPr>
            <w:rPr>
              <w:rFonts w:cs="Arial"/>
              <w:sz w:val="22"/>
              <w:szCs w:val="22"/>
            </w:rPr>
            <w:alias w:val="Location (i.e. Meeting room)"/>
            <w:tag w:val="Location (i.e. Meeting room)"/>
            <w:id w:val="1804038152"/>
            <w:placeholder>
              <w:docPart w:val="5481578DE15E43709C7F2E4CB424B7E5"/>
            </w:placeholder>
          </w:sdtPr>
          <w:sdtEndPr/>
          <w:sdtContent>
            <w:sdt>
              <w:sdtPr>
                <w:rPr>
                  <w:rFonts w:cs="Arial"/>
                  <w:sz w:val="22"/>
                  <w:szCs w:val="22"/>
                </w:rPr>
                <w:alias w:val="Location (i.e. Meeting room)"/>
                <w:tag w:val="Location (i.e. Meeting room)"/>
                <w:id w:val="783845676"/>
                <w:placeholder>
                  <w:docPart w:val="0561F5535F0E4DCE961858CADA6C5757"/>
                </w:placeholder>
              </w:sdtPr>
              <w:sdtEndPr/>
              <w:sdtContent>
                <w:tc>
                  <w:tcPr>
                    <w:tcW w:w="9574" w:type="dxa"/>
                    <w:gridSpan w:val="2"/>
                  </w:tcPr>
                  <w:p w:rsidR="00E00FCB" w:rsidRPr="007C390A" w:rsidRDefault="006A4FE4" w:rsidP="00BE6B46">
                    <w:pPr>
                      <w:pStyle w:val="FieldData"/>
                      <w:rPr>
                        <w:rFonts w:cs="Arial"/>
                        <w:sz w:val="22"/>
                        <w:szCs w:val="22"/>
                      </w:rPr>
                    </w:pPr>
                    <w:r>
                      <w:rPr>
                        <w:rFonts w:cs="Arial"/>
                        <w:sz w:val="22"/>
                        <w:szCs w:val="22"/>
                      </w:rPr>
                      <w:t>Held virtually using MS Teams</w:t>
                    </w:r>
                  </w:p>
                </w:tc>
              </w:sdtContent>
            </w:sdt>
          </w:sdtContent>
        </w:sdt>
      </w:tr>
      <w:tr w:rsidR="00E00FCB" w:rsidRPr="007C390A" w:rsidTr="00E00FCB">
        <w:tc>
          <w:tcPr>
            <w:tcW w:w="851" w:type="dxa"/>
          </w:tcPr>
          <w:p w:rsidR="00E00FCB" w:rsidRPr="007C390A" w:rsidRDefault="00E00FCB" w:rsidP="00BE6B46">
            <w:pPr>
              <w:pStyle w:val="FieldTitles"/>
              <w:rPr>
                <w:rFonts w:cs="Arial"/>
                <w:sz w:val="22"/>
                <w:szCs w:val="22"/>
              </w:rPr>
            </w:pPr>
            <w:r w:rsidRPr="007C390A">
              <w:rPr>
                <w:rFonts w:cs="Arial"/>
                <w:sz w:val="22"/>
                <w:szCs w:val="22"/>
              </w:rPr>
              <w:t>Subject</w:t>
            </w:r>
          </w:p>
        </w:tc>
        <w:tc>
          <w:tcPr>
            <w:tcW w:w="162" w:type="dxa"/>
          </w:tcPr>
          <w:p w:rsidR="00E00FCB" w:rsidRPr="007C390A" w:rsidRDefault="00E00FCB" w:rsidP="00BE6B46">
            <w:pPr>
              <w:pStyle w:val="FieldData"/>
              <w:rPr>
                <w:rFonts w:cs="Arial"/>
                <w:sz w:val="22"/>
                <w:szCs w:val="22"/>
              </w:rPr>
            </w:pPr>
          </w:p>
        </w:tc>
        <w:sdt>
          <w:sdtPr>
            <w:rPr>
              <w:rFonts w:cs="Arial"/>
              <w:szCs w:val="22"/>
            </w:rPr>
            <w:alias w:val="Enter subject"/>
            <w:tag w:val="Enter subject"/>
            <w:id w:val="-254979510"/>
            <w:placeholder>
              <w:docPart w:val="8B904F6E1F814225A7C927D4AAB52600"/>
            </w:placeholder>
          </w:sdtPr>
          <w:sdtEndPr/>
          <w:sdtContent>
            <w:tc>
              <w:tcPr>
                <w:tcW w:w="9574" w:type="dxa"/>
                <w:gridSpan w:val="2"/>
              </w:tcPr>
              <w:p w:rsidR="00E00FCB" w:rsidRPr="00E00FCB" w:rsidRDefault="00E00FCB" w:rsidP="00BE6B46">
                <w:pPr>
                  <w:rPr>
                    <w:rFonts w:cs="Arial"/>
                    <w:bCs/>
                    <w:szCs w:val="22"/>
                  </w:rPr>
                </w:pPr>
                <w:r w:rsidRPr="00E00FCB">
                  <w:rPr>
                    <w:rStyle w:val="BoldCharacterStyle"/>
                    <w:rFonts w:cs="Arial"/>
                    <w:b w:val="0"/>
                    <w:sz w:val="22"/>
                    <w:szCs w:val="22"/>
                  </w:rPr>
                  <w:t>AWERB Operations Committee</w:t>
                </w:r>
              </w:p>
            </w:tc>
          </w:sdtContent>
        </w:sdt>
      </w:tr>
      <w:tr w:rsidR="00E00FCB" w:rsidRPr="007C390A" w:rsidTr="00E00FCB">
        <w:trPr>
          <w:trHeight w:val="80"/>
        </w:trPr>
        <w:tc>
          <w:tcPr>
            <w:tcW w:w="851" w:type="dxa"/>
          </w:tcPr>
          <w:p w:rsidR="00E00FCB" w:rsidRPr="007C390A" w:rsidRDefault="00E00FCB" w:rsidP="00BE6B46">
            <w:pPr>
              <w:pStyle w:val="1ptSpace"/>
              <w:rPr>
                <w:rFonts w:cs="Arial"/>
                <w:sz w:val="22"/>
                <w:szCs w:val="22"/>
              </w:rPr>
            </w:pPr>
          </w:p>
        </w:tc>
        <w:tc>
          <w:tcPr>
            <w:tcW w:w="162" w:type="dxa"/>
          </w:tcPr>
          <w:p w:rsidR="00E00FCB" w:rsidRPr="007C390A" w:rsidRDefault="00E00FCB" w:rsidP="00BE6B46">
            <w:pPr>
              <w:pStyle w:val="1ptSpace"/>
              <w:rPr>
                <w:rFonts w:cs="Arial"/>
                <w:sz w:val="22"/>
                <w:szCs w:val="22"/>
              </w:rPr>
            </w:pPr>
          </w:p>
        </w:tc>
        <w:tc>
          <w:tcPr>
            <w:tcW w:w="9574" w:type="dxa"/>
            <w:gridSpan w:val="2"/>
          </w:tcPr>
          <w:p w:rsidR="00E00FCB" w:rsidRPr="007C390A" w:rsidRDefault="00E00FCB" w:rsidP="00BE6B46">
            <w:pPr>
              <w:pStyle w:val="1ptSpace"/>
              <w:rPr>
                <w:rFonts w:cs="Arial"/>
                <w:sz w:val="22"/>
                <w:szCs w:val="22"/>
              </w:rPr>
            </w:pPr>
          </w:p>
        </w:tc>
      </w:tr>
    </w:tbl>
    <w:p w:rsidR="00AB5734" w:rsidRDefault="00AB5734"/>
    <w:p w:rsidR="00724693" w:rsidRDefault="00724693" w:rsidP="00DB3A90">
      <w:pPr>
        <w:spacing w:line="276" w:lineRule="auto"/>
        <w:ind w:left="57" w:firstLine="0"/>
        <w:contextualSpacing/>
        <w:mirrorIndents/>
        <w:jc w:val="both"/>
        <w:rPr>
          <w:rFonts w:cs="Arial"/>
          <w:color w:val="000000" w:themeColor="text1"/>
          <w:szCs w:val="22"/>
        </w:rPr>
      </w:pPr>
      <w:r w:rsidRPr="00452131">
        <w:rPr>
          <w:rFonts w:cs="Arial"/>
          <w:b/>
          <w:color w:val="000000" w:themeColor="text1"/>
          <w:szCs w:val="22"/>
        </w:rPr>
        <w:t>Attendees:</w:t>
      </w:r>
      <w:r>
        <w:rPr>
          <w:rFonts w:cs="Arial"/>
          <w:b/>
          <w:color w:val="000000" w:themeColor="text1"/>
          <w:szCs w:val="22"/>
        </w:rPr>
        <w:t xml:space="preserve"> </w:t>
      </w:r>
      <w:r w:rsidRPr="006A4FE4">
        <w:rPr>
          <w:rFonts w:cs="Arial"/>
          <w:szCs w:val="22"/>
        </w:rPr>
        <w:t xml:space="preserve">Martin Vinnell (Chair), Polly Attlesey, </w:t>
      </w:r>
      <w:r w:rsidR="00E00FCB" w:rsidRPr="006A4FE4">
        <w:rPr>
          <w:rFonts w:cs="Arial"/>
          <w:szCs w:val="22"/>
        </w:rPr>
        <w:t xml:space="preserve">Henri Bertrand, Chris Brown, Pilar Browne, Gemini Chu, Jeleana Dutton, </w:t>
      </w:r>
      <w:r w:rsidRPr="006A4FE4">
        <w:rPr>
          <w:rFonts w:cs="Arial"/>
          <w:szCs w:val="22"/>
        </w:rPr>
        <w:t xml:space="preserve">Anne-Marie Farmer, </w:t>
      </w:r>
      <w:r w:rsidR="00E00FCB" w:rsidRPr="006A4FE4">
        <w:rPr>
          <w:rFonts w:cs="Arial"/>
          <w:szCs w:val="22"/>
        </w:rPr>
        <w:t xml:space="preserve">Debs Flack, </w:t>
      </w:r>
      <w:r w:rsidR="00C144E0" w:rsidRPr="006A4FE4">
        <w:rPr>
          <w:rFonts w:cs="Arial"/>
          <w:szCs w:val="22"/>
        </w:rPr>
        <w:t xml:space="preserve">Julie Glide, </w:t>
      </w:r>
      <w:r w:rsidR="00E00FCB" w:rsidRPr="006A4FE4">
        <w:rPr>
          <w:rFonts w:cs="Arial"/>
          <w:szCs w:val="22"/>
        </w:rPr>
        <w:t xml:space="preserve">Nicola Goodwin, Alan Graham, Mary-Ann Haskings, Sam Jameson, Jo Keeley, </w:t>
      </w:r>
      <w:r w:rsidR="009E331C" w:rsidRPr="006A4FE4">
        <w:rPr>
          <w:rFonts w:cs="Arial"/>
          <w:szCs w:val="22"/>
        </w:rPr>
        <w:t xml:space="preserve">Matthew Nolan, </w:t>
      </w:r>
      <w:r w:rsidR="0082341E" w:rsidRPr="006A4FE4">
        <w:rPr>
          <w:rFonts w:cs="Arial"/>
          <w:szCs w:val="22"/>
        </w:rPr>
        <w:t xml:space="preserve">Amelia Phillips, </w:t>
      </w:r>
      <w:r w:rsidR="00E00FCB" w:rsidRPr="006A4FE4">
        <w:rPr>
          <w:rFonts w:cs="Arial"/>
          <w:szCs w:val="22"/>
        </w:rPr>
        <w:t xml:space="preserve">Keith Savill, </w:t>
      </w:r>
      <w:r w:rsidRPr="006A4FE4">
        <w:rPr>
          <w:rFonts w:cs="Arial"/>
          <w:szCs w:val="22"/>
        </w:rPr>
        <w:t xml:space="preserve">Sarah Stone, </w:t>
      </w:r>
      <w:r w:rsidR="00E00FCB" w:rsidRPr="006A4FE4">
        <w:rPr>
          <w:rFonts w:cs="Arial"/>
          <w:szCs w:val="22"/>
        </w:rPr>
        <w:t xml:space="preserve">Sally-Anne Thomas, Karl Wilson, Colin Windle, </w:t>
      </w:r>
      <w:r w:rsidR="0082341E" w:rsidRPr="006A4FE4">
        <w:rPr>
          <w:rFonts w:cs="Arial"/>
          <w:szCs w:val="22"/>
        </w:rPr>
        <w:t>Lisa Wright</w:t>
      </w:r>
    </w:p>
    <w:p w:rsidR="00724693" w:rsidRPr="00452131" w:rsidRDefault="00724693" w:rsidP="00724693">
      <w:pPr>
        <w:spacing w:line="276" w:lineRule="auto"/>
        <w:ind w:left="57" w:firstLine="0"/>
        <w:contextualSpacing/>
        <w:mirrorIndents/>
        <w:jc w:val="both"/>
        <w:rPr>
          <w:rFonts w:cs="Arial"/>
          <w:b/>
          <w:color w:val="000000" w:themeColor="text1"/>
          <w:szCs w:val="22"/>
        </w:rPr>
      </w:pPr>
    </w:p>
    <w:p w:rsidR="00724693" w:rsidRDefault="00724693" w:rsidP="00DB3A90">
      <w:pPr>
        <w:ind w:left="57" w:firstLine="0"/>
        <w:mirrorIndents/>
        <w:jc w:val="both"/>
        <w:rPr>
          <w:rFonts w:cs="Arial"/>
          <w:color w:val="000000" w:themeColor="text1"/>
          <w:szCs w:val="22"/>
        </w:rPr>
      </w:pPr>
      <w:r w:rsidRPr="00452131">
        <w:rPr>
          <w:rFonts w:cs="Arial"/>
          <w:b/>
          <w:color w:val="000000" w:themeColor="text1"/>
          <w:szCs w:val="22"/>
          <w:lang w:val="en-US"/>
        </w:rPr>
        <w:t>Apologies:</w:t>
      </w:r>
      <w:r w:rsidRPr="00452131">
        <w:rPr>
          <w:rFonts w:cs="Arial"/>
          <w:b/>
          <w:color w:val="000000" w:themeColor="text1"/>
          <w:szCs w:val="22"/>
        </w:rPr>
        <w:t xml:space="preserve"> </w:t>
      </w:r>
      <w:r w:rsidR="006A4FE4">
        <w:rPr>
          <w:rFonts w:cs="Arial"/>
          <w:color w:val="000000" w:themeColor="text1"/>
          <w:szCs w:val="22"/>
        </w:rPr>
        <w:t>Tracey Butcher,</w:t>
      </w:r>
      <w:r w:rsidR="006A4FE4" w:rsidRPr="006A4FE4">
        <w:rPr>
          <w:rFonts w:cs="Arial"/>
          <w:color w:val="000000" w:themeColor="text1"/>
          <w:szCs w:val="22"/>
        </w:rPr>
        <w:t xml:space="preserve"> </w:t>
      </w:r>
      <w:r w:rsidR="006A4FE4">
        <w:rPr>
          <w:rFonts w:cs="Arial"/>
          <w:color w:val="000000" w:themeColor="text1"/>
          <w:szCs w:val="22"/>
        </w:rPr>
        <w:t>Maggie Dinsdale,</w:t>
      </w:r>
      <w:r w:rsidR="006A4FE4" w:rsidRPr="006A4FE4">
        <w:rPr>
          <w:rFonts w:cs="Arial"/>
          <w:color w:val="000000" w:themeColor="text1"/>
          <w:szCs w:val="22"/>
        </w:rPr>
        <w:t xml:space="preserve"> </w:t>
      </w:r>
      <w:r w:rsidR="006A4FE4">
        <w:rPr>
          <w:rFonts w:cs="Arial"/>
          <w:color w:val="000000" w:themeColor="text1"/>
          <w:szCs w:val="22"/>
        </w:rPr>
        <w:t>Tomasz Dyl,</w:t>
      </w:r>
      <w:r w:rsidR="006A4FE4" w:rsidRPr="006A4FE4">
        <w:rPr>
          <w:rFonts w:cs="Arial"/>
          <w:color w:val="000000" w:themeColor="text1"/>
          <w:szCs w:val="22"/>
        </w:rPr>
        <w:t xml:space="preserve"> </w:t>
      </w:r>
      <w:r w:rsidR="006A4FE4">
        <w:rPr>
          <w:rFonts w:cs="Arial"/>
          <w:color w:val="000000" w:themeColor="text1"/>
          <w:szCs w:val="22"/>
        </w:rPr>
        <w:t>Scott Gentle,</w:t>
      </w:r>
      <w:r w:rsidR="006A4FE4" w:rsidRPr="006A4FE4">
        <w:rPr>
          <w:rFonts w:cs="Arial"/>
          <w:color w:val="000000" w:themeColor="text1"/>
          <w:szCs w:val="22"/>
        </w:rPr>
        <w:t xml:space="preserve"> </w:t>
      </w:r>
      <w:r w:rsidR="006A4FE4" w:rsidRPr="00452131">
        <w:rPr>
          <w:rFonts w:cs="Arial"/>
          <w:color w:val="000000" w:themeColor="text1"/>
          <w:szCs w:val="22"/>
        </w:rPr>
        <w:t xml:space="preserve">Maggie Gentry, </w:t>
      </w:r>
      <w:r w:rsidR="006A4FE4">
        <w:rPr>
          <w:rFonts w:cs="Arial"/>
          <w:color w:val="000000" w:themeColor="text1"/>
          <w:szCs w:val="22"/>
        </w:rPr>
        <w:t>Rue Jones-Green,</w:t>
      </w:r>
      <w:r w:rsidR="006A4FE4" w:rsidRPr="006A4FE4">
        <w:rPr>
          <w:rFonts w:cs="Arial"/>
          <w:color w:val="000000" w:themeColor="text1"/>
          <w:szCs w:val="22"/>
        </w:rPr>
        <w:t xml:space="preserve"> </w:t>
      </w:r>
      <w:r w:rsidR="006A4FE4">
        <w:rPr>
          <w:rFonts w:cs="Arial"/>
          <w:color w:val="000000" w:themeColor="text1"/>
          <w:szCs w:val="22"/>
        </w:rPr>
        <w:t>Fallon Miller,</w:t>
      </w:r>
      <w:r w:rsidR="006A4FE4" w:rsidRPr="006A4FE4">
        <w:rPr>
          <w:rFonts w:cs="Arial"/>
          <w:color w:val="000000" w:themeColor="text1"/>
          <w:szCs w:val="22"/>
        </w:rPr>
        <w:t xml:space="preserve"> </w:t>
      </w:r>
      <w:r w:rsidR="006A4FE4" w:rsidRPr="00452131">
        <w:rPr>
          <w:rFonts w:cs="Arial"/>
          <w:color w:val="000000" w:themeColor="text1"/>
          <w:szCs w:val="22"/>
        </w:rPr>
        <w:t>Michiel Plugge</w:t>
      </w:r>
      <w:r w:rsidR="006A4FE4">
        <w:rPr>
          <w:rFonts w:cs="Arial"/>
          <w:color w:val="000000" w:themeColor="text1"/>
          <w:szCs w:val="22"/>
        </w:rPr>
        <w:t>,</w:t>
      </w:r>
      <w:r w:rsidR="006A4FE4" w:rsidRPr="006A4FE4">
        <w:rPr>
          <w:rFonts w:cs="Arial"/>
          <w:color w:val="000000" w:themeColor="text1"/>
          <w:szCs w:val="22"/>
        </w:rPr>
        <w:t xml:space="preserve"> </w:t>
      </w:r>
      <w:r w:rsidR="006A4FE4">
        <w:rPr>
          <w:rFonts w:cs="Arial"/>
          <w:color w:val="000000" w:themeColor="text1"/>
          <w:szCs w:val="22"/>
        </w:rPr>
        <w:t>Kate Tansley,</w:t>
      </w:r>
    </w:p>
    <w:p w:rsidR="00E00FCB" w:rsidRPr="007D5208" w:rsidRDefault="00E00FCB" w:rsidP="00724693">
      <w:pPr>
        <w:ind w:left="57" w:firstLine="0"/>
        <w:mirrorIndents/>
        <w:jc w:val="both"/>
        <w:rPr>
          <w:rFonts w:cs="Arial"/>
          <w:color w:val="000000" w:themeColor="text1"/>
          <w:szCs w:val="22"/>
        </w:rPr>
      </w:pPr>
    </w:p>
    <w:p w:rsidR="00724693" w:rsidRDefault="00724693" w:rsidP="00DB3A90">
      <w:pPr>
        <w:ind w:left="57" w:firstLine="0"/>
        <w:mirrorIndents/>
        <w:jc w:val="both"/>
        <w:rPr>
          <w:rFonts w:cs="Arial"/>
          <w:color w:val="000000" w:themeColor="text1"/>
          <w:szCs w:val="22"/>
        </w:rPr>
      </w:pPr>
      <w:r w:rsidRPr="00452131">
        <w:rPr>
          <w:rFonts w:cs="Arial"/>
          <w:b/>
          <w:color w:val="000000" w:themeColor="text1"/>
          <w:szCs w:val="22"/>
        </w:rPr>
        <w:t>Mentioned within text:</w:t>
      </w:r>
      <w:r>
        <w:rPr>
          <w:rFonts w:cs="Arial"/>
          <w:b/>
          <w:color w:val="000000" w:themeColor="text1"/>
          <w:szCs w:val="22"/>
        </w:rPr>
        <w:t xml:space="preserve"> </w:t>
      </w:r>
    </w:p>
    <w:p w:rsidR="00E00FCB" w:rsidRDefault="00236189" w:rsidP="00724693">
      <w:pPr>
        <w:ind w:left="57" w:firstLine="0"/>
        <w:mirrorIndents/>
        <w:jc w:val="both"/>
        <w:rPr>
          <w:rFonts w:cs="Arial"/>
          <w:color w:val="000000" w:themeColor="text1"/>
          <w:szCs w:val="22"/>
        </w:rPr>
      </w:pPr>
      <w:r>
        <w:rPr>
          <w:rFonts w:cs="Arial"/>
          <w:color w:val="000000" w:themeColor="text1"/>
          <w:szCs w:val="22"/>
        </w:rPr>
        <w:t>Fiona Coope</w:t>
      </w:r>
      <w:r w:rsidR="004C02C6">
        <w:rPr>
          <w:rFonts w:cs="Arial"/>
          <w:color w:val="000000" w:themeColor="text1"/>
          <w:szCs w:val="22"/>
        </w:rPr>
        <w:t>r, Amita Shortland, Lynda Noddings</w:t>
      </w:r>
    </w:p>
    <w:p w:rsidR="00DB3A90" w:rsidRPr="00E00FCB" w:rsidRDefault="00DB3A90" w:rsidP="00724693">
      <w:pPr>
        <w:ind w:left="57" w:firstLine="0"/>
        <w:mirrorIndents/>
        <w:jc w:val="both"/>
        <w:rPr>
          <w:rFonts w:cs="Arial"/>
          <w:color w:val="000000" w:themeColor="text1"/>
          <w:szCs w:val="22"/>
        </w:rPr>
      </w:pPr>
    </w:p>
    <w:p w:rsidR="00724693" w:rsidRDefault="00724693" w:rsidP="00724693">
      <w:pPr>
        <w:pStyle w:val="Bold"/>
        <w:numPr>
          <w:ilvl w:val="0"/>
          <w:numId w:val="3"/>
        </w:numPr>
        <w:mirrorIndents/>
        <w:jc w:val="both"/>
        <w:rPr>
          <w:rFonts w:cs="Arial"/>
          <w:color w:val="000000" w:themeColor="text1"/>
          <w:szCs w:val="22"/>
        </w:rPr>
      </w:pPr>
      <w:r w:rsidRPr="00452131">
        <w:rPr>
          <w:rFonts w:cs="Arial"/>
          <w:color w:val="000000" w:themeColor="text1"/>
          <w:szCs w:val="22"/>
        </w:rPr>
        <w:t>Minutes</w:t>
      </w:r>
      <w:r>
        <w:rPr>
          <w:rFonts w:cs="Arial"/>
          <w:color w:val="000000" w:themeColor="text1"/>
          <w:szCs w:val="22"/>
        </w:rPr>
        <w:t xml:space="preserve"> </w:t>
      </w:r>
    </w:p>
    <w:p w:rsidR="00A620F6" w:rsidRDefault="006A4FE4" w:rsidP="00A620F6">
      <w:pPr>
        <w:pStyle w:val="Bold"/>
        <w:numPr>
          <w:ilvl w:val="0"/>
          <w:numId w:val="0"/>
        </w:numPr>
        <w:ind w:left="57"/>
        <w:mirrorIndents/>
        <w:jc w:val="both"/>
        <w:rPr>
          <w:rFonts w:cs="Arial"/>
          <w:b w:val="0"/>
          <w:color w:val="000000" w:themeColor="text1"/>
          <w:szCs w:val="22"/>
        </w:rPr>
      </w:pPr>
      <w:r>
        <w:rPr>
          <w:rFonts w:cs="Arial"/>
          <w:b w:val="0"/>
          <w:color w:val="000000" w:themeColor="text1"/>
          <w:szCs w:val="22"/>
        </w:rPr>
        <w:t>The minutes from the meeting held on 26</w:t>
      </w:r>
      <w:r w:rsidRPr="006A4FE4">
        <w:rPr>
          <w:rFonts w:cs="Arial"/>
          <w:b w:val="0"/>
          <w:color w:val="000000" w:themeColor="text1"/>
          <w:szCs w:val="22"/>
          <w:vertAlign w:val="superscript"/>
        </w:rPr>
        <w:t>th</w:t>
      </w:r>
      <w:r>
        <w:rPr>
          <w:rFonts w:cs="Arial"/>
          <w:b w:val="0"/>
          <w:color w:val="000000" w:themeColor="text1"/>
          <w:szCs w:val="22"/>
        </w:rPr>
        <w:t xml:space="preserve"> June 2020 were approved. </w:t>
      </w:r>
    </w:p>
    <w:p w:rsidR="00724693" w:rsidRPr="00E00FCB" w:rsidRDefault="00724693" w:rsidP="00724693">
      <w:pPr>
        <w:pStyle w:val="Bold"/>
        <w:numPr>
          <w:ilvl w:val="0"/>
          <w:numId w:val="0"/>
        </w:numPr>
        <w:ind w:left="57"/>
        <w:mirrorIndents/>
        <w:jc w:val="both"/>
        <w:rPr>
          <w:rFonts w:cs="Arial"/>
          <w:b w:val="0"/>
          <w:color w:val="000000" w:themeColor="text1"/>
          <w:szCs w:val="22"/>
        </w:rPr>
      </w:pPr>
    </w:p>
    <w:p w:rsidR="00724693" w:rsidRDefault="00724693" w:rsidP="00724693">
      <w:pPr>
        <w:pStyle w:val="Bold"/>
        <w:numPr>
          <w:ilvl w:val="0"/>
          <w:numId w:val="3"/>
        </w:numPr>
        <w:mirrorIndents/>
        <w:jc w:val="both"/>
        <w:rPr>
          <w:rFonts w:cs="Arial"/>
          <w:color w:val="000000" w:themeColor="text1"/>
          <w:szCs w:val="22"/>
        </w:rPr>
      </w:pPr>
      <w:r w:rsidRPr="00097866">
        <w:rPr>
          <w:rFonts w:cs="Arial"/>
          <w:color w:val="000000" w:themeColor="text1"/>
          <w:szCs w:val="22"/>
        </w:rPr>
        <w:t>Matters arising</w:t>
      </w:r>
    </w:p>
    <w:p w:rsidR="00724693" w:rsidRDefault="006A4FE4" w:rsidP="00724693">
      <w:pPr>
        <w:pStyle w:val="Bold"/>
        <w:numPr>
          <w:ilvl w:val="0"/>
          <w:numId w:val="0"/>
        </w:numPr>
        <w:mirrorIndents/>
        <w:jc w:val="both"/>
        <w:rPr>
          <w:rFonts w:cs="Arial"/>
          <w:b w:val="0"/>
          <w:color w:val="000000" w:themeColor="text1"/>
          <w:szCs w:val="22"/>
        </w:rPr>
      </w:pPr>
      <w:r>
        <w:rPr>
          <w:rFonts w:cs="Arial"/>
          <w:b w:val="0"/>
          <w:color w:val="000000" w:themeColor="text1"/>
          <w:szCs w:val="22"/>
        </w:rPr>
        <w:t>None.</w:t>
      </w:r>
    </w:p>
    <w:p w:rsidR="00E00FCB" w:rsidRPr="00A620F6" w:rsidRDefault="00E00FCB" w:rsidP="00724693">
      <w:pPr>
        <w:pStyle w:val="Bold"/>
        <w:numPr>
          <w:ilvl w:val="0"/>
          <w:numId w:val="0"/>
        </w:numPr>
        <w:mirrorIndents/>
        <w:jc w:val="both"/>
        <w:rPr>
          <w:rFonts w:cs="Arial"/>
          <w:b w:val="0"/>
          <w:color w:val="000000" w:themeColor="text1"/>
          <w:szCs w:val="22"/>
        </w:rPr>
      </w:pPr>
    </w:p>
    <w:p w:rsidR="00724693" w:rsidRDefault="00724693" w:rsidP="00724693">
      <w:pPr>
        <w:pStyle w:val="Bold"/>
        <w:numPr>
          <w:ilvl w:val="0"/>
          <w:numId w:val="3"/>
        </w:numPr>
        <w:mirrorIndents/>
        <w:jc w:val="both"/>
        <w:rPr>
          <w:rFonts w:cs="Arial"/>
          <w:color w:val="000000" w:themeColor="text1"/>
          <w:szCs w:val="22"/>
        </w:rPr>
      </w:pPr>
      <w:r w:rsidRPr="00097866">
        <w:rPr>
          <w:rFonts w:cs="Arial"/>
          <w:color w:val="000000" w:themeColor="text1"/>
          <w:szCs w:val="22"/>
        </w:rPr>
        <w:t>Establishment Licence Holder Report</w:t>
      </w:r>
    </w:p>
    <w:p w:rsidR="00724693" w:rsidRDefault="00154805" w:rsidP="00724693">
      <w:pPr>
        <w:pStyle w:val="Bold"/>
        <w:numPr>
          <w:ilvl w:val="0"/>
          <w:numId w:val="0"/>
        </w:numPr>
        <w:ind w:left="57"/>
        <w:mirrorIndents/>
        <w:jc w:val="both"/>
        <w:rPr>
          <w:rFonts w:cs="Arial"/>
          <w:b w:val="0"/>
          <w:color w:val="000000" w:themeColor="text1"/>
          <w:szCs w:val="22"/>
        </w:rPr>
      </w:pPr>
      <w:r>
        <w:rPr>
          <w:rFonts w:cs="Arial"/>
          <w:b w:val="0"/>
          <w:color w:val="000000" w:themeColor="text1"/>
          <w:szCs w:val="22"/>
        </w:rPr>
        <w:t xml:space="preserve">Two non-compliance matters are currently </w:t>
      </w:r>
      <w:r w:rsidR="00E75AFB">
        <w:rPr>
          <w:rFonts w:cs="Arial"/>
          <w:b w:val="0"/>
          <w:color w:val="000000" w:themeColor="text1"/>
          <w:szCs w:val="22"/>
        </w:rPr>
        <w:t>being investigated</w:t>
      </w:r>
      <w:r>
        <w:rPr>
          <w:rFonts w:cs="Arial"/>
          <w:b w:val="0"/>
          <w:color w:val="000000" w:themeColor="text1"/>
          <w:szCs w:val="22"/>
        </w:rPr>
        <w:t xml:space="preserve">. </w:t>
      </w:r>
      <w:r w:rsidR="00AE7467">
        <w:rPr>
          <w:rFonts w:cs="Arial"/>
          <w:b w:val="0"/>
          <w:color w:val="000000" w:themeColor="text1"/>
          <w:szCs w:val="22"/>
        </w:rPr>
        <w:t>One is for using to</w:t>
      </w:r>
      <w:r w:rsidR="00DE73B4">
        <w:rPr>
          <w:rFonts w:cs="Arial"/>
          <w:b w:val="0"/>
          <w:color w:val="000000" w:themeColor="text1"/>
          <w:szCs w:val="22"/>
        </w:rPr>
        <w:t>o many animals and the other is for th</w:t>
      </w:r>
      <w:r w:rsidR="00AE7467">
        <w:rPr>
          <w:rFonts w:cs="Arial"/>
          <w:b w:val="0"/>
          <w:color w:val="000000" w:themeColor="text1"/>
          <w:szCs w:val="22"/>
        </w:rPr>
        <w:t>e use of a hood in a</w:t>
      </w:r>
      <w:r w:rsidR="00E75AFB">
        <w:rPr>
          <w:rFonts w:cs="Arial"/>
          <w:b w:val="0"/>
          <w:color w:val="000000" w:themeColor="text1"/>
          <w:szCs w:val="22"/>
        </w:rPr>
        <w:t>n undesignated</w:t>
      </w:r>
      <w:r w:rsidR="00AE7467">
        <w:rPr>
          <w:rFonts w:cs="Arial"/>
          <w:b w:val="0"/>
          <w:color w:val="000000" w:themeColor="text1"/>
          <w:szCs w:val="22"/>
        </w:rPr>
        <w:t xml:space="preserve"> room by researchers to Schedule 1 their animals. </w:t>
      </w:r>
    </w:p>
    <w:p w:rsidR="0078226A" w:rsidRDefault="00DE73B4" w:rsidP="0078226A">
      <w:pPr>
        <w:pStyle w:val="Bold"/>
        <w:numPr>
          <w:ilvl w:val="0"/>
          <w:numId w:val="0"/>
        </w:numPr>
        <w:ind w:left="57"/>
        <w:mirrorIndents/>
        <w:jc w:val="both"/>
        <w:rPr>
          <w:rFonts w:cs="Arial"/>
          <w:b w:val="0"/>
          <w:color w:val="000000" w:themeColor="text1"/>
          <w:szCs w:val="22"/>
        </w:rPr>
      </w:pPr>
      <w:r>
        <w:rPr>
          <w:rFonts w:cs="Arial"/>
          <w:b w:val="0"/>
          <w:color w:val="000000" w:themeColor="text1"/>
          <w:szCs w:val="22"/>
        </w:rPr>
        <w:t xml:space="preserve">Anne-Marie Farmer (AMF) asked for all non-compliances to be reported through the UBS central office and not directly to the Home Office. </w:t>
      </w:r>
    </w:p>
    <w:p w:rsidR="00E00FCB" w:rsidRPr="00E00FCB" w:rsidRDefault="00E00FCB" w:rsidP="00724693">
      <w:pPr>
        <w:pStyle w:val="Bold"/>
        <w:numPr>
          <w:ilvl w:val="0"/>
          <w:numId w:val="0"/>
        </w:numPr>
        <w:ind w:left="57"/>
        <w:mirrorIndents/>
        <w:jc w:val="both"/>
        <w:rPr>
          <w:rFonts w:cs="Arial"/>
          <w:b w:val="0"/>
          <w:color w:val="000000" w:themeColor="text1"/>
          <w:szCs w:val="22"/>
        </w:rPr>
      </w:pPr>
    </w:p>
    <w:p w:rsidR="00724693" w:rsidRDefault="00724693" w:rsidP="00724693">
      <w:pPr>
        <w:pStyle w:val="Bold"/>
        <w:numPr>
          <w:ilvl w:val="0"/>
          <w:numId w:val="3"/>
        </w:numPr>
        <w:mirrorIndents/>
        <w:jc w:val="both"/>
        <w:rPr>
          <w:rFonts w:cs="Arial"/>
          <w:color w:val="000000" w:themeColor="text1"/>
          <w:szCs w:val="22"/>
        </w:rPr>
      </w:pPr>
      <w:r w:rsidRPr="00097866">
        <w:rPr>
          <w:rFonts w:cs="Arial"/>
          <w:color w:val="000000" w:themeColor="text1"/>
          <w:szCs w:val="22"/>
        </w:rPr>
        <w:t>NACWO Reports</w:t>
      </w:r>
    </w:p>
    <w:p w:rsidR="00724693" w:rsidRDefault="006A4FE4" w:rsidP="00724693">
      <w:pPr>
        <w:pStyle w:val="Bold"/>
        <w:numPr>
          <w:ilvl w:val="0"/>
          <w:numId w:val="0"/>
        </w:numPr>
        <w:mirrorIndents/>
        <w:jc w:val="both"/>
        <w:rPr>
          <w:rFonts w:cs="Arial"/>
          <w:b w:val="0"/>
          <w:color w:val="000000" w:themeColor="text1"/>
          <w:szCs w:val="22"/>
        </w:rPr>
      </w:pPr>
      <w:r>
        <w:rPr>
          <w:rFonts w:cs="Arial"/>
          <w:b w:val="0"/>
          <w:color w:val="000000" w:themeColor="text1"/>
          <w:szCs w:val="22"/>
        </w:rPr>
        <w:t>None.</w:t>
      </w:r>
    </w:p>
    <w:p w:rsidR="00E00FCB" w:rsidRPr="00E00FCB" w:rsidRDefault="00E00FCB" w:rsidP="00724693">
      <w:pPr>
        <w:pStyle w:val="Bold"/>
        <w:numPr>
          <w:ilvl w:val="0"/>
          <w:numId w:val="0"/>
        </w:numPr>
        <w:mirrorIndents/>
        <w:jc w:val="both"/>
        <w:rPr>
          <w:rFonts w:cs="Arial"/>
          <w:b w:val="0"/>
          <w:color w:val="000000" w:themeColor="text1"/>
          <w:szCs w:val="22"/>
        </w:rPr>
      </w:pPr>
    </w:p>
    <w:p w:rsidR="00724693" w:rsidRPr="00724693" w:rsidRDefault="00724693" w:rsidP="00724693">
      <w:pPr>
        <w:pStyle w:val="Bold"/>
        <w:numPr>
          <w:ilvl w:val="0"/>
          <w:numId w:val="3"/>
        </w:numPr>
        <w:tabs>
          <w:tab w:val="num" w:pos="851"/>
        </w:tabs>
        <w:mirrorIndents/>
        <w:jc w:val="both"/>
        <w:rPr>
          <w:rFonts w:cs="Arial"/>
          <w:color w:val="000000" w:themeColor="text1"/>
          <w:szCs w:val="22"/>
        </w:rPr>
      </w:pPr>
      <w:r w:rsidRPr="00097866">
        <w:rPr>
          <w:rFonts w:cs="Arial"/>
          <w:color w:val="000000" w:themeColor="text1"/>
        </w:rPr>
        <w:t>Directors</w:t>
      </w:r>
      <w:r>
        <w:rPr>
          <w:rFonts w:cs="Arial"/>
          <w:color w:val="000000" w:themeColor="text1"/>
        </w:rPr>
        <w:t xml:space="preserve"> Report</w:t>
      </w:r>
      <w:r w:rsidR="00E00FCB">
        <w:rPr>
          <w:rFonts w:cs="Arial"/>
          <w:color w:val="000000" w:themeColor="text1"/>
        </w:rPr>
        <w:t>s</w:t>
      </w:r>
    </w:p>
    <w:p w:rsidR="00724693" w:rsidRDefault="00AF3568"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The Covid-19 testing facility at the Anne McLaren Building (AMB) will remain in place until the end of April 2021. Karl Wilson (KW) thanked everyone based at the AMB for their cooperation. From 1</w:t>
      </w:r>
      <w:r w:rsidRPr="00AF3568">
        <w:rPr>
          <w:rFonts w:cs="Arial"/>
          <w:b w:val="0"/>
          <w:color w:val="000000" w:themeColor="text1"/>
          <w:szCs w:val="22"/>
          <w:vertAlign w:val="superscript"/>
        </w:rPr>
        <w:t>st</w:t>
      </w:r>
      <w:r>
        <w:rPr>
          <w:rFonts w:cs="Arial"/>
          <w:b w:val="0"/>
          <w:color w:val="000000" w:themeColor="text1"/>
          <w:szCs w:val="22"/>
        </w:rPr>
        <w:t xml:space="preserve"> August</w:t>
      </w:r>
      <w:r w:rsidR="00291B15">
        <w:rPr>
          <w:rFonts w:cs="Arial"/>
          <w:b w:val="0"/>
          <w:color w:val="000000" w:themeColor="text1"/>
          <w:szCs w:val="22"/>
        </w:rPr>
        <w:t xml:space="preserve"> 2020</w:t>
      </w:r>
      <w:r>
        <w:rPr>
          <w:rFonts w:cs="Arial"/>
          <w:b w:val="0"/>
          <w:color w:val="000000" w:themeColor="text1"/>
          <w:szCs w:val="22"/>
        </w:rPr>
        <w:t xml:space="preserve"> until the end of April </w:t>
      </w:r>
      <w:r w:rsidR="00291B15">
        <w:rPr>
          <w:rFonts w:cs="Arial"/>
          <w:b w:val="0"/>
          <w:color w:val="000000" w:themeColor="text1"/>
          <w:szCs w:val="22"/>
        </w:rPr>
        <w:t xml:space="preserve">2021 </w:t>
      </w:r>
      <w:r>
        <w:rPr>
          <w:rFonts w:cs="Arial"/>
          <w:b w:val="0"/>
          <w:color w:val="000000" w:themeColor="text1"/>
          <w:szCs w:val="22"/>
        </w:rPr>
        <w:t>UBS will receive an income f</w:t>
      </w:r>
      <w:r w:rsidR="00381142">
        <w:rPr>
          <w:rFonts w:cs="Arial"/>
          <w:b w:val="0"/>
          <w:color w:val="000000" w:themeColor="text1"/>
          <w:szCs w:val="22"/>
        </w:rPr>
        <w:t xml:space="preserve">or it. The space will be charged as if it were animal space. </w:t>
      </w:r>
    </w:p>
    <w:p w:rsidR="00381142" w:rsidRDefault="00381142"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KW thanked those who have undertaken the requested process for having new staff posts advertised. Posts are stil</w:t>
      </w:r>
      <w:r w:rsidR="00304B6A">
        <w:rPr>
          <w:rFonts w:cs="Arial"/>
          <w:b w:val="0"/>
          <w:color w:val="000000" w:themeColor="text1"/>
          <w:szCs w:val="22"/>
        </w:rPr>
        <w:t xml:space="preserve">l only being filled internally, this will continue to be reviewed alongside the increase to research. </w:t>
      </w:r>
    </w:p>
    <w:p w:rsidR="00304B6A" w:rsidRPr="009619FE" w:rsidRDefault="00304B6A" w:rsidP="00724693">
      <w:pPr>
        <w:pStyle w:val="Bold"/>
        <w:numPr>
          <w:ilvl w:val="0"/>
          <w:numId w:val="0"/>
        </w:numPr>
        <w:tabs>
          <w:tab w:val="num" w:pos="851"/>
        </w:tabs>
        <w:mirrorIndents/>
        <w:jc w:val="both"/>
        <w:rPr>
          <w:rFonts w:cs="Arial"/>
          <w:b w:val="0"/>
          <w:szCs w:val="22"/>
        </w:rPr>
      </w:pPr>
      <w:r>
        <w:rPr>
          <w:rFonts w:cs="Arial"/>
          <w:b w:val="0"/>
          <w:color w:val="000000" w:themeColor="text1"/>
          <w:szCs w:val="22"/>
        </w:rPr>
        <w:t xml:space="preserve">Pilar Browne (PB) asked for clarity on when CRUK are counted as internal and when they are counted as external. CRUK are currently being charged internal prices for training but are not completing all of their training </w:t>
      </w:r>
      <w:r w:rsidR="00291B15">
        <w:rPr>
          <w:rFonts w:cs="Arial"/>
          <w:b w:val="0"/>
          <w:color w:val="000000" w:themeColor="text1"/>
          <w:szCs w:val="22"/>
        </w:rPr>
        <w:t>with</w:t>
      </w:r>
      <w:r>
        <w:rPr>
          <w:rFonts w:cs="Arial"/>
          <w:b w:val="0"/>
          <w:color w:val="000000" w:themeColor="text1"/>
          <w:szCs w:val="22"/>
        </w:rPr>
        <w:t xml:space="preserve"> U</w:t>
      </w:r>
      <w:r w:rsidR="00291B15">
        <w:rPr>
          <w:rFonts w:cs="Arial"/>
          <w:b w:val="0"/>
          <w:color w:val="000000" w:themeColor="text1"/>
          <w:szCs w:val="22"/>
        </w:rPr>
        <w:t>BS</w:t>
      </w:r>
      <w:r>
        <w:rPr>
          <w:rFonts w:cs="Arial"/>
          <w:b w:val="0"/>
          <w:color w:val="000000" w:themeColor="text1"/>
          <w:szCs w:val="22"/>
        </w:rPr>
        <w:t xml:space="preserve">. </w:t>
      </w:r>
      <w:r w:rsidR="005A6A5C" w:rsidRPr="009619FE">
        <w:rPr>
          <w:rFonts w:cs="Arial"/>
          <w:b w:val="0"/>
          <w:szCs w:val="22"/>
        </w:rPr>
        <w:t>M</w:t>
      </w:r>
      <w:r w:rsidR="002404FC" w:rsidRPr="009619FE">
        <w:rPr>
          <w:rFonts w:cs="Arial"/>
          <w:b w:val="0"/>
          <w:szCs w:val="22"/>
        </w:rPr>
        <w:t xml:space="preserve">artin </w:t>
      </w:r>
      <w:r w:rsidR="005A6A5C" w:rsidRPr="009619FE">
        <w:rPr>
          <w:rFonts w:cs="Arial"/>
          <w:b w:val="0"/>
          <w:szCs w:val="22"/>
        </w:rPr>
        <w:t>V</w:t>
      </w:r>
      <w:r w:rsidR="002404FC" w:rsidRPr="009619FE">
        <w:rPr>
          <w:rFonts w:cs="Arial"/>
          <w:b w:val="0"/>
          <w:szCs w:val="22"/>
        </w:rPr>
        <w:t>innell (MV)</w:t>
      </w:r>
      <w:r w:rsidR="005A6A5C" w:rsidRPr="009619FE">
        <w:rPr>
          <w:rFonts w:cs="Arial"/>
          <w:b w:val="0"/>
          <w:szCs w:val="22"/>
        </w:rPr>
        <w:t xml:space="preserve"> stated that d</w:t>
      </w:r>
      <w:r w:rsidRPr="009619FE">
        <w:rPr>
          <w:rFonts w:cs="Arial"/>
          <w:b w:val="0"/>
          <w:szCs w:val="22"/>
        </w:rPr>
        <w:t>espite the University of Cambridge carrying reputational risk</w:t>
      </w:r>
      <w:r w:rsidR="00291B15" w:rsidRPr="009619FE">
        <w:rPr>
          <w:rFonts w:cs="Arial"/>
          <w:b w:val="0"/>
          <w:szCs w:val="22"/>
        </w:rPr>
        <w:t xml:space="preserve"> for CRUK</w:t>
      </w:r>
      <w:r w:rsidRPr="009619FE">
        <w:rPr>
          <w:rFonts w:cs="Arial"/>
          <w:b w:val="0"/>
          <w:szCs w:val="22"/>
        </w:rPr>
        <w:t xml:space="preserve">, </w:t>
      </w:r>
      <w:r w:rsidR="005A6A5C" w:rsidRPr="009619FE">
        <w:rPr>
          <w:rFonts w:cs="Arial"/>
          <w:b w:val="0"/>
          <w:szCs w:val="22"/>
        </w:rPr>
        <w:t xml:space="preserve">we </w:t>
      </w:r>
      <w:r w:rsidRPr="009619FE">
        <w:rPr>
          <w:rFonts w:cs="Arial"/>
          <w:b w:val="0"/>
          <w:szCs w:val="22"/>
        </w:rPr>
        <w:t xml:space="preserve">hold no authority as they are managed under their own Establishment Licence. There are ongoing high level discussions regarding this. </w:t>
      </w:r>
      <w:r w:rsidR="0009145C" w:rsidRPr="009619FE">
        <w:rPr>
          <w:rFonts w:cs="Arial"/>
          <w:b w:val="0"/>
          <w:szCs w:val="22"/>
        </w:rPr>
        <w:t xml:space="preserve">MV </w:t>
      </w:r>
      <w:r w:rsidR="0009145C">
        <w:rPr>
          <w:rFonts w:cs="Arial"/>
          <w:b w:val="0"/>
          <w:color w:val="000000" w:themeColor="text1"/>
          <w:szCs w:val="22"/>
        </w:rPr>
        <w:t xml:space="preserve">confirmed that if CRUK take their training elsewhere, they would be classed as a separate entity and therefore, be charged the full amount by us. Jeleana Dutton (JD) confirmed that some students had already started courses with other providers when CRUK joined the University of Cambridge and therefore made sense to complete those courses. Their current process is that each person can choose which provider they take their course with. </w:t>
      </w:r>
      <w:r w:rsidR="0009145C" w:rsidRPr="009619FE">
        <w:rPr>
          <w:rFonts w:cs="Arial"/>
          <w:b w:val="0"/>
          <w:szCs w:val="22"/>
        </w:rPr>
        <w:t xml:space="preserve">PB </w:t>
      </w:r>
      <w:r w:rsidR="005A6A5C" w:rsidRPr="009619FE">
        <w:rPr>
          <w:rFonts w:cs="Arial"/>
          <w:b w:val="0"/>
          <w:szCs w:val="22"/>
        </w:rPr>
        <w:t xml:space="preserve">sought </w:t>
      </w:r>
      <w:r w:rsidR="0009145C" w:rsidRPr="009619FE">
        <w:rPr>
          <w:rFonts w:cs="Arial"/>
          <w:b w:val="0"/>
          <w:szCs w:val="22"/>
        </w:rPr>
        <w:t>confirm</w:t>
      </w:r>
      <w:r w:rsidR="005A6A5C" w:rsidRPr="009619FE">
        <w:rPr>
          <w:rFonts w:cs="Arial"/>
          <w:b w:val="0"/>
          <w:szCs w:val="22"/>
        </w:rPr>
        <w:t>ation</w:t>
      </w:r>
      <w:r w:rsidR="0009145C" w:rsidRPr="009619FE">
        <w:rPr>
          <w:rFonts w:cs="Arial"/>
          <w:b w:val="0"/>
          <w:szCs w:val="22"/>
        </w:rPr>
        <w:t xml:space="preserve"> that any internal </w:t>
      </w:r>
      <w:r w:rsidR="005A6A5C" w:rsidRPr="009619FE">
        <w:rPr>
          <w:rFonts w:cs="Arial"/>
          <w:b w:val="0"/>
          <w:szCs w:val="22"/>
        </w:rPr>
        <w:t xml:space="preserve">candidates </w:t>
      </w:r>
      <w:r w:rsidR="0009145C" w:rsidRPr="009619FE">
        <w:rPr>
          <w:rFonts w:cs="Arial"/>
          <w:b w:val="0"/>
          <w:szCs w:val="22"/>
        </w:rPr>
        <w:t xml:space="preserve">would be encouraged to complete training internally unless there was a course we could not provide. </w:t>
      </w:r>
      <w:r w:rsidR="00013A2F" w:rsidRPr="009619FE">
        <w:rPr>
          <w:rFonts w:cs="Arial"/>
          <w:b w:val="0"/>
          <w:szCs w:val="22"/>
        </w:rPr>
        <w:t xml:space="preserve">JD noted they have no problem with the training provided by UBS and </w:t>
      </w:r>
      <w:r w:rsidR="005A6A5C" w:rsidRPr="009619FE">
        <w:rPr>
          <w:rFonts w:cs="Arial"/>
          <w:b w:val="0"/>
          <w:szCs w:val="22"/>
        </w:rPr>
        <w:t xml:space="preserve">are </w:t>
      </w:r>
      <w:r w:rsidR="00013A2F" w:rsidRPr="009619FE">
        <w:rPr>
          <w:rFonts w:cs="Arial"/>
          <w:b w:val="0"/>
          <w:szCs w:val="22"/>
        </w:rPr>
        <w:t xml:space="preserve">happy to support it. </w:t>
      </w:r>
    </w:p>
    <w:p w:rsidR="00013A2F" w:rsidRDefault="00013A2F"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Estate Management </w:t>
      </w:r>
      <w:r w:rsidR="004A3423">
        <w:rPr>
          <w:rFonts w:cs="Arial"/>
          <w:b w:val="0"/>
          <w:color w:val="000000" w:themeColor="text1"/>
          <w:szCs w:val="22"/>
        </w:rPr>
        <w:t xml:space="preserve">(EM) </w:t>
      </w:r>
      <w:r>
        <w:rPr>
          <w:rFonts w:cs="Arial"/>
          <w:b w:val="0"/>
          <w:color w:val="000000" w:themeColor="text1"/>
          <w:szCs w:val="22"/>
        </w:rPr>
        <w:t>have come out of the period where they were focusing only on reopening buildings. 200 buildings have been reopened so far. Keith Savill (KS) asked to be kept informed if any issue</w:t>
      </w:r>
      <w:r w:rsidR="00291B15">
        <w:rPr>
          <w:rFonts w:cs="Arial"/>
          <w:b w:val="0"/>
          <w:color w:val="000000" w:themeColor="text1"/>
          <w:szCs w:val="22"/>
        </w:rPr>
        <w:t>s</w:t>
      </w:r>
      <w:r>
        <w:rPr>
          <w:rFonts w:cs="Arial"/>
          <w:b w:val="0"/>
          <w:color w:val="000000" w:themeColor="text1"/>
          <w:szCs w:val="22"/>
        </w:rPr>
        <w:t xml:space="preserve"> arise. </w:t>
      </w:r>
    </w:p>
    <w:p w:rsidR="00013A2F" w:rsidRDefault="00013A2F"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Equipment has been relocated from the redundant facilities. Lists of kit which is still available will be circulated in the near future. </w:t>
      </w:r>
    </w:p>
    <w:p w:rsidR="00E00FCB" w:rsidRPr="009B782E" w:rsidRDefault="008961D0" w:rsidP="00724693">
      <w:pPr>
        <w:pStyle w:val="Bold"/>
        <w:numPr>
          <w:ilvl w:val="0"/>
          <w:numId w:val="0"/>
        </w:numPr>
        <w:tabs>
          <w:tab w:val="num" w:pos="851"/>
        </w:tabs>
        <w:mirrorIndents/>
        <w:jc w:val="both"/>
        <w:rPr>
          <w:rFonts w:cs="Arial"/>
          <w:b w:val="0"/>
          <w:szCs w:val="22"/>
        </w:rPr>
      </w:pPr>
      <w:r>
        <w:rPr>
          <w:rFonts w:cs="Arial"/>
          <w:b w:val="0"/>
          <w:color w:val="000000" w:themeColor="text1"/>
          <w:szCs w:val="22"/>
        </w:rPr>
        <w:t xml:space="preserve">LAVA, </w:t>
      </w:r>
      <w:r w:rsidR="00013A2F">
        <w:rPr>
          <w:rFonts w:cs="Arial"/>
          <w:b w:val="0"/>
          <w:color w:val="000000" w:themeColor="text1"/>
          <w:szCs w:val="22"/>
        </w:rPr>
        <w:t>LASA</w:t>
      </w:r>
      <w:r>
        <w:rPr>
          <w:rFonts w:cs="Arial"/>
          <w:b w:val="0"/>
          <w:color w:val="000000" w:themeColor="text1"/>
          <w:szCs w:val="22"/>
        </w:rPr>
        <w:t xml:space="preserve"> and </w:t>
      </w:r>
      <w:r w:rsidR="00013A2F">
        <w:rPr>
          <w:rFonts w:cs="Arial"/>
          <w:b w:val="0"/>
          <w:color w:val="000000" w:themeColor="text1"/>
          <w:szCs w:val="22"/>
        </w:rPr>
        <w:t xml:space="preserve">IAT </w:t>
      </w:r>
      <w:r>
        <w:rPr>
          <w:rFonts w:cs="Arial"/>
          <w:b w:val="0"/>
          <w:color w:val="000000" w:themeColor="text1"/>
          <w:szCs w:val="22"/>
        </w:rPr>
        <w:t xml:space="preserve">have put together an </w:t>
      </w:r>
      <w:r w:rsidR="00013A2F">
        <w:rPr>
          <w:rFonts w:cs="Arial"/>
          <w:b w:val="0"/>
          <w:color w:val="000000" w:themeColor="text1"/>
          <w:szCs w:val="22"/>
        </w:rPr>
        <w:t xml:space="preserve">initiative </w:t>
      </w:r>
      <w:r>
        <w:rPr>
          <w:rFonts w:cs="Arial"/>
          <w:b w:val="0"/>
          <w:color w:val="000000" w:themeColor="text1"/>
          <w:szCs w:val="22"/>
        </w:rPr>
        <w:t xml:space="preserve">where they review what happened during Covid. They have devised a document to aid AWERBs to review what lessons can be learnt. The document will be circulated after the meeting and information will be gathered during </w:t>
      </w:r>
      <w:r w:rsidR="00E472BB">
        <w:rPr>
          <w:rFonts w:cs="Arial"/>
          <w:b w:val="0"/>
          <w:color w:val="000000" w:themeColor="text1"/>
          <w:szCs w:val="22"/>
        </w:rPr>
        <w:t xml:space="preserve">the </w:t>
      </w:r>
      <w:r>
        <w:rPr>
          <w:rFonts w:cs="Arial"/>
          <w:b w:val="0"/>
          <w:color w:val="000000" w:themeColor="text1"/>
          <w:szCs w:val="22"/>
        </w:rPr>
        <w:t xml:space="preserve">next month. A report will be written and </w:t>
      </w:r>
      <w:r w:rsidR="009A198B">
        <w:rPr>
          <w:rFonts w:cs="Arial"/>
          <w:b w:val="0"/>
          <w:color w:val="000000" w:themeColor="text1"/>
          <w:szCs w:val="22"/>
        </w:rPr>
        <w:t>sent</w:t>
      </w:r>
      <w:r>
        <w:rPr>
          <w:rFonts w:cs="Arial"/>
          <w:b w:val="0"/>
          <w:color w:val="000000" w:themeColor="text1"/>
          <w:szCs w:val="22"/>
        </w:rPr>
        <w:t xml:space="preserve"> to the AWERB Standing Committee. The animal numbers and the culling information has already been seen by the AWERB 3Rs Committee. Both documents will come together to form the final report. </w:t>
      </w:r>
      <w:r w:rsidRPr="009B782E">
        <w:rPr>
          <w:rFonts w:cs="Arial"/>
          <w:b w:val="0"/>
          <w:szCs w:val="22"/>
        </w:rPr>
        <w:t>The Home Office will advise thei</w:t>
      </w:r>
      <w:r w:rsidR="009B782E" w:rsidRPr="009B782E">
        <w:rPr>
          <w:rFonts w:cs="Arial"/>
          <w:b w:val="0"/>
          <w:szCs w:val="22"/>
        </w:rPr>
        <w:t>r inspectors to ask what AWERB is doing to review Covid lessons</w:t>
      </w:r>
      <w:r w:rsidRPr="009B782E">
        <w:rPr>
          <w:rFonts w:cs="Arial"/>
          <w:b w:val="0"/>
          <w:szCs w:val="22"/>
        </w:rPr>
        <w:t xml:space="preserve">, MV </w:t>
      </w:r>
      <w:r w:rsidR="00B9287D" w:rsidRPr="009B782E">
        <w:rPr>
          <w:rFonts w:cs="Arial"/>
          <w:b w:val="0"/>
          <w:szCs w:val="22"/>
        </w:rPr>
        <w:t xml:space="preserve">will submit this document to the Home Office as the University’s response. </w:t>
      </w:r>
    </w:p>
    <w:p w:rsidR="00B9287D" w:rsidRDefault="00B9287D" w:rsidP="00724693">
      <w:pPr>
        <w:pStyle w:val="Bold"/>
        <w:numPr>
          <w:ilvl w:val="0"/>
          <w:numId w:val="0"/>
        </w:numPr>
        <w:tabs>
          <w:tab w:val="num" w:pos="851"/>
        </w:tabs>
        <w:mirrorIndents/>
        <w:jc w:val="both"/>
        <w:rPr>
          <w:rFonts w:cs="Arial"/>
          <w:b w:val="0"/>
          <w:szCs w:val="22"/>
        </w:rPr>
      </w:pPr>
      <w:r>
        <w:rPr>
          <w:rFonts w:cs="Arial"/>
          <w:b w:val="0"/>
          <w:szCs w:val="22"/>
        </w:rPr>
        <w:t xml:space="preserve">A new page has been set up on the UBS website called “For Researchers”. This is for current communications specifically for researchers which they can access any time using their Raven access. Emails will still be sent but all current information will be uploaded to the website. </w:t>
      </w:r>
    </w:p>
    <w:p w:rsidR="00B9287D" w:rsidRPr="00B9287D" w:rsidRDefault="00B9287D" w:rsidP="00724693">
      <w:pPr>
        <w:pStyle w:val="Bold"/>
        <w:numPr>
          <w:ilvl w:val="0"/>
          <w:numId w:val="0"/>
        </w:numPr>
        <w:tabs>
          <w:tab w:val="num" w:pos="851"/>
        </w:tabs>
        <w:mirrorIndents/>
        <w:jc w:val="both"/>
        <w:rPr>
          <w:rFonts w:cs="Arial"/>
          <w:b w:val="0"/>
          <w:szCs w:val="22"/>
        </w:rPr>
      </w:pPr>
      <w:r>
        <w:rPr>
          <w:rFonts w:cs="Arial"/>
          <w:b w:val="0"/>
          <w:szCs w:val="22"/>
        </w:rPr>
        <w:t xml:space="preserve">AMF informed the committee that Fiona Cooper (FC) will be leaving in September for maternity leave. Temporary cover is currently being recruited and interviews will be held next week. AMF thanked FC for working so hard and doing such a tremendous job running the AWERB meetings and project licence work during this time. </w:t>
      </w:r>
    </w:p>
    <w:p w:rsidR="008961D0" w:rsidRPr="00E00FCB" w:rsidRDefault="008961D0" w:rsidP="00724693">
      <w:pPr>
        <w:pStyle w:val="Bold"/>
        <w:numPr>
          <w:ilvl w:val="0"/>
          <w:numId w:val="0"/>
        </w:numPr>
        <w:tabs>
          <w:tab w:val="num" w:pos="851"/>
        </w:tabs>
        <w:mirrorIndents/>
        <w:jc w:val="both"/>
        <w:rPr>
          <w:rFonts w:cs="Arial"/>
          <w:b w:val="0"/>
          <w:color w:val="000000" w:themeColor="text1"/>
          <w:szCs w:val="22"/>
        </w:rPr>
      </w:pPr>
    </w:p>
    <w:p w:rsidR="00724693" w:rsidRPr="00724693" w:rsidRDefault="00724693" w:rsidP="00724693">
      <w:pPr>
        <w:pStyle w:val="Bold"/>
        <w:numPr>
          <w:ilvl w:val="0"/>
          <w:numId w:val="3"/>
        </w:numPr>
        <w:tabs>
          <w:tab w:val="num" w:pos="851"/>
        </w:tabs>
        <w:mirrorIndents/>
        <w:jc w:val="both"/>
        <w:rPr>
          <w:rFonts w:cs="Arial"/>
          <w:color w:val="000000" w:themeColor="text1"/>
          <w:szCs w:val="22"/>
        </w:rPr>
      </w:pPr>
      <w:r>
        <w:rPr>
          <w:rFonts w:cs="Arial"/>
          <w:color w:val="000000" w:themeColor="text1"/>
          <w:szCs w:val="22"/>
        </w:rPr>
        <w:t>NVS Report</w:t>
      </w:r>
      <w:r w:rsidR="00E00FCB">
        <w:rPr>
          <w:rFonts w:cs="Arial"/>
          <w:color w:val="000000" w:themeColor="text1"/>
          <w:szCs w:val="22"/>
        </w:rPr>
        <w:t>s</w:t>
      </w:r>
      <w:r w:rsidRPr="00097866">
        <w:rPr>
          <w:rFonts w:cs="Arial"/>
          <w:b w:val="0"/>
          <w:color w:val="000000" w:themeColor="text1"/>
          <w:szCs w:val="22"/>
        </w:rPr>
        <w:t xml:space="preserve"> </w:t>
      </w:r>
    </w:p>
    <w:p w:rsidR="009B782E" w:rsidRDefault="009B782E" w:rsidP="009B782E">
      <w:pPr>
        <w:shd w:val="clear" w:color="auto" w:fill="FFFFFF"/>
        <w:ind w:left="0" w:firstLine="0"/>
        <w:rPr>
          <w:rFonts w:cs="Arial"/>
          <w:color w:val="000000"/>
          <w:szCs w:val="22"/>
        </w:rPr>
      </w:pPr>
      <w:r w:rsidRPr="009B782E">
        <w:rPr>
          <w:rFonts w:cs="Arial"/>
          <w:color w:val="000000" w:themeColor="text1"/>
          <w:szCs w:val="22"/>
        </w:rPr>
        <w:t>Jo Keeley (JK) reported that</w:t>
      </w:r>
      <w:r>
        <w:rPr>
          <w:rFonts w:cs="Arial"/>
          <w:color w:val="000000" w:themeColor="text1"/>
          <w:szCs w:val="22"/>
        </w:rPr>
        <w:t xml:space="preserve"> there may be p</w:t>
      </w:r>
      <w:r w:rsidRPr="009B782E">
        <w:rPr>
          <w:rFonts w:cs="Arial"/>
          <w:color w:val="000000"/>
          <w:szCs w:val="22"/>
        </w:rPr>
        <w:t xml:space="preserve">ossible disruption to </w:t>
      </w:r>
      <w:r>
        <w:rPr>
          <w:rFonts w:cs="Arial"/>
          <w:color w:val="000000"/>
          <w:szCs w:val="22"/>
        </w:rPr>
        <w:t xml:space="preserve">the </w:t>
      </w:r>
      <w:r w:rsidRPr="009B782E">
        <w:rPr>
          <w:rFonts w:cs="Arial"/>
          <w:color w:val="000000"/>
          <w:szCs w:val="22"/>
        </w:rPr>
        <w:t>supply of certain oral</w:t>
      </w:r>
      <w:r>
        <w:rPr>
          <w:rFonts w:cs="Arial"/>
          <w:color w:val="000000"/>
          <w:szCs w:val="22"/>
        </w:rPr>
        <w:t xml:space="preserve"> Metacam preparations. There m</w:t>
      </w:r>
      <w:r w:rsidRPr="009B782E">
        <w:rPr>
          <w:rFonts w:cs="Arial"/>
          <w:color w:val="000000"/>
          <w:szCs w:val="22"/>
        </w:rPr>
        <w:t xml:space="preserve">ay be some increased </w:t>
      </w:r>
      <w:r>
        <w:rPr>
          <w:rFonts w:cs="Arial"/>
          <w:color w:val="000000"/>
          <w:szCs w:val="22"/>
        </w:rPr>
        <w:t xml:space="preserve">buying of </w:t>
      </w:r>
      <w:r w:rsidRPr="009B782E">
        <w:rPr>
          <w:rFonts w:cs="Arial"/>
          <w:color w:val="000000"/>
          <w:szCs w:val="22"/>
        </w:rPr>
        <w:t xml:space="preserve">the preparations not </w:t>
      </w:r>
      <w:r>
        <w:rPr>
          <w:rFonts w:cs="Arial"/>
          <w:color w:val="000000"/>
          <w:szCs w:val="22"/>
        </w:rPr>
        <w:t>usually used</w:t>
      </w:r>
      <w:r w:rsidRPr="009B782E">
        <w:rPr>
          <w:rFonts w:cs="Arial"/>
          <w:color w:val="000000"/>
          <w:szCs w:val="22"/>
        </w:rPr>
        <w:t>.</w:t>
      </w:r>
    </w:p>
    <w:p w:rsidR="009B782E" w:rsidRPr="009B782E" w:rsidRDefault="009B782E" w:rsidP="009B782E">
      <w:pPr>
        <w:shd w:val="clear" w:color="auto" w:fill="FFFFFF"/>
        <w:ind w:left="0" w:firstLine="0"/>
        <w:rPr>
          <w:rFonts w:cs="Arial"/>
          <w:color w:val="000000"/>
          <w:szCs w:val="22"/>
        </w:rPr>
      </w:pPr>
      <w:r w:rsidRPr="009B782E">
        <w:rPr>
          <w:rFonts w:cs="Arial"/>
          <w:color w:val="000000"/>
          <w:szCs w:val="22"/>
        </w:rPr>
        <w:t xml:space="preserve">Link to the letter: </w:t>
      </w:r>
      <w:hyperlink r:id="rId8" w:tgtFrame="_blank" w:history="1">
        <w:r w:rsidRPr="009B782E">
          <w:rPr>
            <w:rFonts w:cs="Arial"/>
            <w:color w:val="0000FF"/>
            <w:szCs w:val="22"/>
            <w:u w:val="single"/>
          </w:rPr>
          <w:t>https://veterinaryrecord.bmj.com/content/early/2020/07/16/vr.m2841.full</w:t>
        </w:r>
      </w:hyperlink>
    </w:p>
    <w:p w:rsidR="009B782E" w:rsidRPr="009B782E" w:rsidRDefault="009B782E" w:rsidP="009B782E">
      <w:pPr>
        <w:shd w:val="clear" w:color="auto" w:fill="FFFFFF"/>
        <w:spacing w:line="240" w:lineRule="auto"/>
        <w:ind w:left="0" w:firstLine="0"/>
        <w:rPr>
          <w:rFonts w:cs="Arial"/>
          <w:color w:val="000000"/>
          <w:szCs w:val="22"/>
        </w:rPr>
      </w:pPr>
      <w:r w:rsidRPr="009B782E">
        <w:rPr>
          <w:rFonts w:cs="Arial"/>
          <w:color w:val="000000"/>
          <w:szCs w:val="22"/>
        </w:rPr>
        <w:t xml:space="preserve">Link to advice: </w:t>
      </w:r>
      <w:hyperlink r:id="rId9" w:tgtFrame="_blank" w:history="1">
        <w:r w:rsidRPr="009B782E">
          <w:rPr>
            <w:rFonts w:cs="Arial"/>
            <w:color w:val="0000FF"/>
            <w:szCs w:val="22"/>
            <w:u w:val="single"/>
          </w:rPr>
          <w:t>https://www.boehringer-ingelheim.co.uk/sites/gb/files/documents/metacam_sub-dispensing_information_sheet.pdf</w:t>
        </w:r>
      </w:hyperlink>
    </w:p>
    <w:p w:rsidR="009B782E" w:rsidRDefault="009B782E" w:rsidP="009B782E">
      <w:pPr>
        <w:shd w:val="clear" w:color="auto" w:fill="FFFFFF"/>
        <w:spacing w:line="240" w:lineRule="auto"/>
        <w:ind w:left="0" w:firstLine="0"/>
        <w:rPr>
          <w:rFonts w:cs="Arial"/>
        </w:rPr>
      </w:pPr>
      <w:r>
        <w:rPr>
          <w:rFonts w:cs="Arial"/>
        </w:rPr>
        <w:t xml:space="preserve">MV advised that although the UK has left the EU, the trade agreements have not been put in place and therefore, supply chain issues cannot be ruled out. </w:t>
      </w:r>
    </w:p>
    <w:p w:rsidR="00833C2C" w:rsidRDefault="00833C2C" w:rsidP="009B782E">
      <w:pPr>
        <w:shd w:val="clear" w:color="auto" w:fill="FFFFFF"/>
        <w:spacing w:line="240" w:lineRule="auto"/>
        <w:ind w:left="0" w:firstLine="0"/>
        <w:rPr>
          <w:rFonts w:cs="Arial"/>
        </w:rPr>
      </w:pPr>
      <w:r>
        <w:rPr>
          <w:rFonts w:cs="Arial"/>
        </w:rPr>
        <w:t xml:space="preserve">Amelia Phillips (AP) reported that the vets have decided to no longer use the lab submission forms made by UBS. Instead, the lab’s own submission form will be used. </w:t>
      </w:r>
    </w:p>
    <w:p w:rsidR="00833C2C" w:rsidRPr="009B782E" w:rsidRDefault="00291B15" w:rsidP="009B782E">
      <w:pPr>
        <w:shd w:val="clear" w:color="auto" w:fill="FFFFFF"/>
        <w:spacing w:line="240" w:lineRule="auto"/>
        <w:ind w:left="0" w:firstLine="0"/>
        <w:rPr>
          <w:rFonts w:cs="Arial"/>
        </w:rPr>
      </w:pPr>
      <w:r>
        <w:rPr>
          <w:rFonts w:cs="Arial"/>
        </w:rPr>
        <w:t>AP asked what each facility</w:t>
      </w:r>
      <w:r w:rsidR="00833C2C">
        <w:rPr>
          <w:rFonts w:cs="Arial"/>
        </w:rPr>
        <w:t xml:space="preserve"> does </w:t>
      </w:r>
      <w:r w:rsidR="00100BEF">
        <w:rPr>
          <w:rFonts w:cs="Arial"/>
        </w:rPr>
        <w:t xml:space="preserve">with regards to shoes </w:t>
      </w:r>
      <w:r w:rsidR="00833C2C">
        <w:rPr>
          <w:rFonts w:cs="Arial"/>
        </w:rPr>
        <w:t xml:space="preserve">if a fire alarm occurs. Polly Attlesey (PA) </w:t>
      </w:r>
      <w:r w:rsidR="00100BEF">
        <w:rPr>
          <w:rFonts w:cs="Arial"/>
        </w:rPr>
        <w:t xml:space="preserve">and Chris Brown (CB) </w:t>
      </w:r>
      <w:r w:rsidR="00833C2C">
        <w:rPr>
          <w:rFonts w:cs="Arial"/>
        </w:rPr>
        <w:t xml:space="preserve">noted that they change </w:t>
      </w:r>
      <w:bookmarkStart w:id="0" w:name="_GoBack"/>
      <w:r w:rsidR="00833C2C" w:rsidRPr="009619FE">
        <w:rPr>
          <w:rFonts w:cs="Arial"/>
        </w:rPr>
        <w:t>their shoes to their external ones be</w:t>
      </w:r>
      <w:bookmarkEnd w:id="0"/>
      <w:r w:rsidR="00833C2C">
        <w:rPr>
          <w:rFonts w:cs="Arial"/>
        </w:rPr>
        <w:t xml:space="preserve">fore they leave the building. At the AMB, everyone has to leave via the evacuation stairwell which does not pass where the shoes are kept. </w:t>
      </w:r>
      <w:r w:rsidR="00100BEF">
        <w:rPr>
          <w:rFonts w:cs="Arial"/>
        </w:rPr>
        <w:t xml:space="preserve">It was suggested that either overshoes are worn on the way out of the building or on the way back into the barrier and the shoes are decontaminated for the next day. </w:t>
      </w:r>
    </w:p>
    <w:p w:rsidR="009B782E" w:rsidRPr="009B782E" w:rsidRDefault="009B782E" w:rsidP="009B782E">
      <w:pPr>
        <w:spacing w:line="240" w:lineRule="auto"/>
        <w:ind w:left="0" w:firstLine="0"/>
        <w:rPr>
          <w:rFonts w:ascii="Times New Roman" w:hAnsi="Times New Roman"/>
          <w:sz w:val="24"/>
        </w:rPr>
      </w:pPr>
    </w:p>
    <w:p w:rsidR="00724693" w:rsidRDefault="00724693" w:rsidP="00724693">
      <w:pPr>
        <w:pStyle w:val="Bold"/>
        <w:numPr>
          <w:ilvl w:val="0"/>
          <w:numId w:val="3"/>
        </w:numPr>
        <w:tabs>
          <w:tab w:val="num" w:pos="851"/>
        </w:tabs>
        <w:mirrorIndents/>
        <w:jc w:val="both"/>
        <w:rPr>
          <w:rFonts w:cs="Arial"/>
          <w:color w:val="000000" w:themeColor="text1"/>
          <w:szCs w:val="22"/>
        </w:rPr>
      </w:pPr>
      <w:r>
        <w:rPr>
          <w:rFonts w:cs="Arial"/>
          <w:color w:val="000000" w:themeColor="text1"/>
          <w:szCs w:val="22"/>
        </w:rPr>
        <w:t>Training Centre Manager’s Report</w:t>
      </w:r>
    </w:p>
    <w:p w:rsidR="00724693" w:rsidRDefault="00236189"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The FELASA accreditation looks as though it will be </w:t>
      </w:r>
      <w:r w:rsidRPr="009619FE">
        <w:rPr>
          <w:rFonts w:cs="Arial"/>
          <w:b w:val="0"/>
          <w:szCs w:val="22"/>
        </w:rPr>
        <w:t>approved</w:t>
      </w:r>
      <w:r w:rsidR="005A6A5C" w:rsidRPr="009619FE">
        <w:rPr>
          <w:rFonts w:cs="Arial"/>
          <w:b w:val="0"/>
          <w:szCs w:val="22"/>
        </w:rPr>
        <w:t xml:space="preserve"> for internal candidate</w:t>
      </w:r>
      <w:r w:rsidR="009619FE">
        <w:rPr>
          <w:rFonts w:cs="Arial"/>
          <w:b w:val="0"/>
          <w:szCs w:val="22"/>
        </w:rPr>
        <w:t>s</w:t>
      </w:r>
      <w:r w:rsidRPr="009619FE">
        <w:rPr>
          <w:rFonts w:cs="Arial"/>
          <w:b w:val="0"/>
          <w:szCs w:val="22"/>
        </w:rPr>
        <w:t xml:space="preserve">. </w:t>
      </w:r>
      <w:r>
        <w:rPr>
          <w:rFonts w:cs="Arial"/>
          <w:b w:val="0"/>
          <w:color w:val="000000" w:themeColor="text1"/>
          <w:szCs w:val="22"/>
        </w:rPr>
        <w:t xml:space="preserve">PB has a meeting to answer some final questions next week. </w:t>
      </w:r>
    </w:p>
    <w:p w:rsidR="00F5222B" w:rsidRDefault="00F5222B"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A</w:t>
      </w:r>
      <w:r w:rsidR="00236189">
        <w:rPr>
          <w:rFonts w:cs="Arial"/>
          <w:b w:val="0"/>
          <w:color w:val="000000" w:themeColor="text1"/>
          <w:szCs w:val="22"/>
        </w:rPr>
        <w:t xml:space="preserve">ll species specific notes and </w:t>
      </w:r>
      <w:r>
        <w:rPr>
          <w:rFonts w:cs="Arial"/>
          <w:b w:val="0"/>
          <w:color w:val="000000" w:themeColor="text1"/>
          <w:szCs w:val="22"/>
        </w:rPr>
        <w:t>presentations</w:t>
      </w:r>
      <w:r w:rsidR="00236189">
        <w:rPr>
          <w:rFonts w:cs="Arial"/>
          <w:b w:val="0"/>
          <w:color w:val="000000" w:themeColor="text1"/>
          <w:szCs w:val="22"/>
        </w:rPr>
        <w:t xml:space="preserve"> </w:t>
      </w:r>
      <w:r>
        <w:rPr>
          <w:rFonts w:cs="Arial"/>
          <w:b w:val="0"/>
          <w:color w:val="000000" w:themeColor="text1"/>
          <w:szCs w:val="22"/>
        </w:rPr>
        <w:t xml:space="preserve">have been sent </w:t>
      </w:r>
      <w:r w:rsidR="00236189">
        <w:rPr>
          <w:rFonts w:cs="Arial"/>
          <w:b w:val="0"/>
          <w:color w:val="000000" w:themeColor="text1"/>
          <w:szCs w:val="22"/>
        </w:rPr>
        <w:t xml:space="preserve">to Amita Shortland (AS) </w:t>
      </w:r>
      <w:r>
        <w:rPr>
          <w:rFonts w:cs="Arial"/>
          <w:b w:val="0"/>
          <w:color w:val="000000" w:themeColor="text1"/>
          <w:szCs w:val="22"/>
        </w:rPr>
        <w:t xml:space="preserve">but no feedback has been received yet. </w:t>
      </w:r>
    </w:p>
    <w:p w:rsidR="00236189" w:rsidRDefault="00F5222B"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PB thanked those who </w:t>
      </w:r>
      <w:r w:rsidRPr="009619FE">
        <w:rPr>
          <w:rFonts w:cs="Arial"/>
          <w:b w:val="0"/>
          <w:szCs w:val="22"/>
        </w:rPr>
        <w:t>have</w:t>
      </w:r>
      <w:r w:rsidR="005A6A5C" w:rsidRPr="009619FE">
        <w:rPr>
          <w:rFonts w:cs="Arial"/>
          <w:b w:val="0"/>
          <w:szCs w:val="22"/>
        </w:rPr>
        <w:t>,</w:t>
      </w:r>
      <w:r w:rsidRPr="009619FE">
        <w:rPr>
          <w:rFonts w:cs="Arial"/>
          <w:b w:val="0"/>
          <w:szCs w:val="22"/>
        </w:rPr>
        <w:t xml:space="preserve"> and are going to</w:t>
      </w:r>
      <w:r w:rsidR="005A6A5C" w:rsidRPr="009619FE">
        <w:rPr>
          <w:rFonts w:cs="Arial"/>
          <w:b w:val="0"/>
          <w:szCs w:val="22"/>
        </w:rPr>
        <w:t>,</w:t>
      </w:r>
      <w:r w:rsidRPr="009619FE">
        <w:rPr>
          <w:rFonts w:cs="Arial"/>
          <w:b w:val="0"/>
          <w:szCs w:val="22"/>
        </w:rPr>
        <w:t xml:space="preserve"> help </w:t>
      </w:r>
      <w:r>
        <w:rPr>
          <w:rFonts w:cs="Arial"/>
          <w:b w:val="0"/>
          <w:color w:val="000000" w:themeColor="text1"/>
          <w:szCs w:val="22"/>
        </w:rPr>
        <w:t xml:space="preserve">with invigilating exams for the Home Office PIL Course.  </w:t>
      </w:r>
    </w:p>
    <w:p w:rsidR="00E00FCB" w:rsidRPr="00E00FCB" w:rsidRDefault="00E00FCB" w:rsidP="00724693">
      <w:pPr>
        <w:pStyle w:val="Bold"/>
        <w:numPr>
          <w:ilvl w:val="0"/>
          <w:numId w:val="0"/>
        </w:numPr>
        <w:tabs>
          <w:tab w:val="num" w:pos="851"/>
        </w:tabs>
        <w:mirrorIndents/>
        <w:jc w:val="both"/>
        <w:rPr>
          <w:rFonts w:cs="Arial"/>
          <w:b w:val="0"/>
          <w:color w:val="000000" w:themeColor="text1"/>
          <w:szCs w:val="22"/>
        </w:rPr>
      </w:pPr>
    </w:p>
    <w:p w:rsidR="00724693" w:rsidRDefault="00724693" w:rsidP="00724693">
      <w:pPr>
        <w:pStyle w:val="Bold"/>
        <w:numPr>
          <w:ilvl w:val="0"/>
          <w:numId w:val="3"/>
        </w:numPr>
        <w:tabs>
          <w:tab w:val="num" w:pos="851"/>
        </w:tabs>
        <w:mirrorIndents/>
        <w:jc w:val="both"/>
        <w:rPr>
          <w:rFonts w:cs="Arial"/>
          <w:color w:val="000000" w:themeColor="text1"/>
          <w:szCs w:val="22"/>
        </w:rPr>
      </w:pPr>
      <w:r>
        <w:rPr>
          <w:rFonts w:cs="Arial"/>
          <w:color w:val="000000" w:themeColor="text1"/>
          <w:szCs w:val="22"/>
        </w:rPr>
        <w:t>3Rs/Outreach/Openness/Report</w:t>
      </w:r>
    </w:p>
    <w:p w:rsidR="00724693" w:rsidRDefault="004C02C6"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The stats for the top ten institutes went on to the website and UAR have been informed. The University of Cambridge are number </w:t>
      </w:r>
      <w:r w:rsidR="00291B15">
        <w:rPr>
          <w:rFonts w:cs="Arial"/>
          <w:b w:val="0"/>
          <w:color w:val="000000" w:themeColor="text1"/>
          <w:szCs w:val="22"/>
        </w:rPr>
        <w:t>eight</w:t>
      </w:r>
      <w:r>
        <w:rPr>
          <w:rFonts w:cs="Arial"/>
          <w:b w:val="0"/>
          <w:color w:val="000000" w:themeColor="text1"/>
          <w:szCs w:val="22"/>
        </w:rPr>
        <w:t xml:space="preserve"> on the list. </w:t>
      </w:r>
    </w:p>
    <w:p w:rsidR="004C02C6" w:rsidRDefault="004C02C6"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Debs Flack (DF) reported on Home Office Inspector visits. Both Colin Windle (CW) and Gemini Chu (GC) have had virtual visits within the last month. </w:t>
      </w:r>
    </w:p>
    <w:p w:rsidR="004C02C6" w:rsidRDefault="00291B15"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Three</w:t>
      </w:r>
      <w:r w:rsidR="004C02C6">
        <w:rPr>
          <w:rFonts w:cs="Arial"/>
          <w:b w:val="0"/>
          <w:color w:val="000000" w:themeColor="text1"/>
          <w:szCs w:val="22"/>
        </w:rPr>
        <w:t xml:space="preserve"> Standard Condition 18 reports have been received in the last month. </w:t>
      </w:r>
    </w:p>
    <w:p w:rsidR="00E45D22" w:rsidRDefault="00E45D22"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DF will be asking for feedback on the LASA/LAVA/IAT review document once the questions have been circulated. </w:t>
      </w:r>
    </w:p>
    <w:p w:rsidR="00E00FCB" w:rsidRDefault="00E00FCB" w:rsidP="00724693">
      <w:pPr>
        <w:pStyle w:val="Bold"/>
        <w:numPr>
          <w:ilvl w:val="0"/>
          <w:numId w:val="0"/>
        </w:numPr>
        <w:tabs>
          <w:tab w:val="num" w:pos="851"/>
        </w:tabs>
        <w:mirrorIndents/>
        <w:jc w:val="both"/>
        <w:rPr>
          <w:rFonts w:cs="Arial"/>
          <w:b w:val="0"/>
          <w:color w:val="000000" w:themeColor="text1"/>
          <w:szCs w:val="22"/>
        </w:rPr>
      </w:pPr>
    </w:p>
    <w:p w:rsidR="00E45D22" w:rsidRDefault="00E45D22" w:rsidP="00724693">
      <w:pPr>
        <w:pStyle w:val="Bold"/>
        <w:numPr>
          <w:ilvl w:val="0"/>
          <w:numId w:val="0"/>
        </w:numPr>
        <w:tabs>
          <w:tab w:val="num" w:pos="851"/>
        </w:tabs>
        <w:mirrorIndents/>
        <w:jc w:val="both"/>
        <w:rPr>
          <w:rFonts w:cs="Arial"/>
          <w:b w:val="0"/>
          <w:color w:val="000000" w:themeColor="text1"/>
          <w:szCs w:val="22"/>
        </w:rPr>
      </w:pPr>
    </w:p>
    <w:p w:rsidR="00E45D22" w:rsidRDefault="00E45D22" w:rsidP="00724693">
      <w:pPr>
        <w:pStyle w:val="Bold"/>
        <w:numPr>
          <w:ilvl w:val="0"/>
          <w:numId w:val="0"/>
        </w:numPr>
        <w:tabs>
          <w:tab w:val="num" w:pos="851"/>
        </w:tabs>
        <w:mirrorIndents/>
        <w:jc w:val="both"/>
        <w:rPr>
          <w:rFonts w:cs="Arial"/>
          <w:b w:val="0"/>
          <w:color w:val="000000" w:themeColor="text1"/>
          <w:szCs w:val="22"/>
        </w:rPr>
      </w:pPr>
    </w:p>
    <w:p w:rsidR="00E45D22" w:rsidRPr="00E00FCB" w:rsidRDefault="00E45D22" w:rsidP="00724693">
      <w:pPr>
        <w:pStyle w:val="Bold"/>
        <w:numPr>
          <w:ilvl w:val="0"/>
          <w:numId w:val="0"/>
        </w:numPr>
        <w:tabs>
          <w:tab w:val="num" w:pos="851"/>
        </w:tabs>
        <w:mirrorIndents/>
        <w:jc w:val="both"/>
        <w:rPr>
          <w:rFonts w:cs="Arial"/>
          <w:b w:val="0"/>
          <w:color w:val="000000" w:themeColor="text1"/>
          <w:szCs w:val="22"/>
        </w:rPr>
      </w:pPr>
    </w:p>
    <w:p w:rsidR="00724693" w:rsidRDefault="00724693" w:rsidP="00724693">
      <w:pPr>
        <w:pStyle w:val="Bold"/>
        <w:numPr>
          <w:ilvl w:val="0"/>
          <w:numId w:val="3"/>
        </w:numPr>
        <w:tabs>
          <w:tab w:val="num" w:pos="851"/>
        </w:tabs>
        <w:mirrorIndents/>
        <w:jc w:val="both"/>
        <w:rPr>
          <w:rFonts w:cs="Arial"/>
          <w:color w:val="000000" w:themeColor="text1"/>
          <w:szCs w:val="22"/>
        </w:rPr>
      </w:pPr>
      <w:r w:rsidRPr="00097866">
        <w:rPr>
          <w:rFonts w:cs="Arial"/>
          <w:color w:val="000000" w:themeColor="text1"/>
          <w:szCs w:val="22"/>
        </w:rPr>
        <w:t>Any other business</w:t>
      </w:r>
    </w:p>
    <w:p w:rsidR="004A3423" w:rsidRDefault="00E45D22"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lastRenderedPageBreak/>
        <w:t xml:space="preserve">MV noted that he was shocked to learn of the Animal Health Trust going in to administration. The AHT held </w:t>
      </w:r>
      <w:r w:rsidR="00E472BB">
        <w:rPr>
          <w:rFonts w:cs="Arial"/>
          <w:b w:val="0"/>
          <w:color w:val="000000" w:themeColor="text1"/>
          <w:szCs w:val="22"/>
        </w:rPr>
        <w:t xml:space="preserve">a </w:t>
      </w:r>
      <w:r w:rsidR="009A198B">
        <w:rPr>
          <w:rFonts w:cs="Arial"/>
          <w:b w:val="0"/>
          <w:color w:val="000000" w:themeColor="text1"/>
          <w:szCs w:val="22"/>
        </w:rPr>
        <w:t>significant</w:t>
      </w:r>
      <w:r>
        <w:rPr>
          <w:rFonts w:cs="Arial"/>
          <w:b w:val="0"/>
          <w:color w:val="000000" w:themeColor="text1"/>
          <w:szCs w:val="22"/>
        </w:rPr>
        <w:t xml:space="preserve"> </w:t>
      </w:r>
      <w:r w:rsidR="009A198B">
        <w:rPr>
          <w:rFonts w:cs="Arial"/>
          <w:b w:val="0"/>
          <w:color w:val="000000" w:themeColor="text1"/>
          <w:szCs w:val="22"/>
        </w:rPr>
        <w:t xml:space="preserve">frozen </w:t>
      </w:r>
      <w:r>
        <w:rPr>
          <w:rFonts w:cs="Arial"/>
          <w:b w:val="0"/>
          <w:color w:val="000000" w:themeColor="text1"/>
          <w:szCs w:val="22"/>
        </w:rPr>
        <w:t>sample collection used in research</w:t>
      </w:r>
      <w:r w:rsidR="009A198B">
        <w:rPr>
          <w:rFonts w:cs="Arial"/>
          <w:b w:val="0"/>
          <w:color w:val="000000" w:themeColor="text1"/>
          <w:szCs w:val="22"/>
        </w:rPr>
        <w:t xml:space="preserve"> which required saving</w:t>
      </w:r>
      <w:r>
        <w:rPr>
          <w:rFonts w:cs="Arial"/>
          <w:b w:val="0"/>
          <w:color w:val="000000" w:themeColor="text1"/>
          <w:szCs w:val="22"/>
        </w:rPr>
        <w:t xml:space="preserve">. Moving the samples quickly involved a huge compliance aspect but the Vet School </w:t>
      </w:r>
      <w:r w:rsidR="009A198B">
        <w:rPr>
          <w:rFonts w:cs="Arial"/>
          <w:b w:val="0"/>
          <w:color w:val="000000" w:themeColor="text1"/>
          <w:szCs w:val="22"/>
        </w:rPr>
        <w:t>are safely housing</w:t>
      </w:r>
      <w:r>
        <w:rPr>
          <w:rFonts w:cs="Arial"/>
          <w:b w:val="0"/>
          <w:color w:val="000000" w:themeColor="text1"/>
          <w:szCs w:val="22"/>
        </w:rPr>
        <w:t xml:space="preserve"> the collection</w:t>
      </w:r>
      <w:r w:rsidR="009A198B">
        <w:rPr>
          <w:rFonts w:cs="Arial"/>
          <w:b w:val="0"/>
          <w:color w:val="000000" w:themeColor="text1"/>
          <w:szCs w:val="22"/>
        </w:rPr>
        <w:t xml:space="preserve"> for future use</w:t>
      </w:r>
      <w:r>
        <w:rPr>
          <w:rFonts w:cs="Arial"/>
          <w:b w:val="0"/>
          <w:color w:val="000000" w:themeColor="text1"/>
          <w:szCs w:val="22"/>
        </w:rPr>
        <w:t>.</w:t>
      </w:r>
    </w:p>
    <w:p w:rsidR="00724693" w:rsidRDefault="004A3423"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The wearing of face coverings will be mandatory in University buildings from now on. There is a list of medical exemptions which apply but those people will be expected to keep a social distance of at least </w:t>
      </w:r>
      <w:r w:rsidR="00291B15">
        <w:rPr>
          <w:rFonts w:cs="Arial"/>
          <w:b w:val="0"/>
          <w:color w:val="000000" w:themeColor="text1"/>
          <w:szCs w:val="22"/>
        </w:rPr>
        <w:t>two</w:t>
      </w:r>
      <w:r>
        <w:rPr>
          <w:rFonts w:cs="Arial"/>
          <w:b w:val="0"/>
          <w:color w:val="000000" w:themeColor="text1"/>
          <w:szCs w:val="22"/>
        </w:rPr>
        <w:t xml:space="preserve"> metres. A face shield will be accepted if someone requires to lip read. PA asked for clarification on EM wearing disposable face coverings when ente</w:t>
      </w:r>
      <w:r w:rsidR="00291B15">
        <w:rPr>
          <w:rFonts w:cs="Arial"/>
          <w:b w:val="0"/>
          <w:color w:val="000000" w:themeColor="text1"/>
          <w:szCs w:val="22"/>
        </w:rPr>
        <w:t>ring the facility and not changing</w:t>
      </w:r>
      <w:r>
        <w:rPr>
          <w:rFonts w:cs="Arial"/>
          <w:b w:val="0"/>
          <w:color w:val="000000" w:themeColor="text1"/>
          <w:szCs w:val="22"/>
        </w:rPr>
        <w:t xml:space="preserve"> them before leaving the building. MV confirmed they should use a face covering until they enter the barrier, swap to PPE and then swap back when leaving. </w:t>
      </w:r>
      <w:r w:rsidR="009E7A2E">
        <w:rPr>
          <w:rFonts w:cs="Arial"/>
          <w:b w:val="0"/>
          <w:color w:val="000000" w:themeColor="text1"/>
          <w:szCs w:val="22"/>
        </w:rPr>
        <w:t xml:space="preserve">Face coverings are acceptable during exam invigilation. </w:t>
      </w:r>
    </w:p>
    <w:p w:rsidR="003269E7" w:rsidRDefault="003269E7"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The Vice Chancellor and </w:t>
      </w:r>
      <w:r w:rsidR="009A198B">
        <w:rPr>
          <w:rFonts w:cs="Arial"/>
          <w:b w:val="0"/>
          <w:color w:val="000000" w:themeColor="text1"/>
          <w:szCs w:val="22"/>
        </w:rPr>
        <w:t>Registrar</w:t>
      </w:r>
      <w:r>
        <w:rPr>
          <w:rFonts w:cs="Arial"/>
          <w:b w:val="0"/>
          <w:color w:val="000000" w:themeColor="text1"/>
          <w:szCs w:val="22"/>
        </w:rPr>
        <w:t xml:space="preserve"> have encouraged no meetings to be scheduled in August. The AWERB Standing, Sub and 3Rs meeting</w:t>
      </w:r>
      <w:r w:rsidR="0045004D">
        <w:rPr>
          <w:rFonts w:cs="Arial"/>
          <w:b w:val="0"/>
          <w:color w:val="000000" w:themeColor="text1"/>
          <w:szCs w:val="22"/>
        </w:rPr>
        <w:t>s</w:t>
      </w:r>
      <w:r>
        <w:rPr>
          <w:rFonts w:cs="Arial"/>
          <w:b w:val="0"/>
          <w:color w:val="000000" w:themeColor="text1"/>
          <w:szCs w:val="22"/>
        </w:rPr>
        <w:t xml:space="preserve"> will take place due to the workload but AOC will be cancelled. </w:t>
      </w:r>
    </w:p>
    <w:p w:rsidR="00E00FCB" w:rsidRDefault="00743C5B" w:rsidP="00724693">
      <w:pPr>
        <w:pStyle w:val="Bold"/>
        <w:numPr>
          <w:ilvl w:val="0"/>
          <w:numId w:val="0"/>
        </w:numPr>
        <w:tabs>
          <w:tab w:val="num" w:pos="851"/>
        </w:tabs>
        <w:mirrorIndents/>
        <w:jc w:val="both"/>
        <w:rPr>
          <w:rFonts w:cs="Arial"/>
          <w:b w:val="0"/>
          <w:color w:val="000000" w:themeColor="text1"/>
          <w:szCs w:val="22"/>
        </w:rPr>
      </w:pPr>
      <w:r>
        <w:rPr>
          <w:rFonts w:cs="Arial"/>
          <w:b w:val="0"/>
          <w:color w:val="000000" w:themeColor="text1"/>
          <w:szCs w:val="22"/>
        </w:rPr>
        <w:t xml:space="preserve">KW will arrange for pizza to be delivered </w:t>
      </w:r>
      <w:r w:rsidR="00D57FDA">
        <w:rPr>
          <w:rFonts w:cs="Arial"/>
          <w:b w:val="0"/>
          <w:color w:val="000000" w:themeColor="text1"/>
          <w:szCs w:val="22"/>
        </w:rPr>
        <w:t xml:space="preserve">to the facilities </w:t>
      </w:r>
      <w:r>
        <w:rPr>
          <w:rFonts w:cs="Arial"/>
          <w:b w:val="0"/>
          <w:color w:val="000000" w:themeColor="text1"/>
          <w:szCs w:val="22"/>
        </w:rPr>
        <w:t xml:space="preserve">during August as the UBS Summer BBQ has been cancelled.  </w:t>
      </w:r>
    </w:p>
    <w:p w:rsidR="00743C5B" w:rsidRPr="00E00FCB" w:rsidRDefault="00743C5B" w:rsidP="00724693">
      <w:pPr>
        <w:pStyle w:val="Bold"/>
        <w:numPr>
          <w:ilvl w:val="0"/>
          <w:numId w:val="0"/>
        </w:numPr>
        <w:tabs>
          <w:tab w:val="num" w:pos="851"/>
        </w:tabs>
        <w:mirrorIndents/>
        <w:jc w:val="both"/>
        <w:rPr>
          <w:rFonts w:cs="Arial"/>
          <w:b w:val="0"/>
          <w:color w:val="000000" w:themeColor="text1"/>
          <w:szCs w:val="22"/>
        </w:rPr>
      </w:pPr>
    </w:p>
    <w:p w:rsidR="00724693" w:rsidRDefault="00724693" w:rsidP="00724693">
      <w:pPr>
        <w:pStyle w:val="Bold"/>
        <w:numPr>
          <w:ilvl w:val="0"/>
          <w:numId w:val="3"/>
        </w:numPr>
        <w:tabs>
          <w:tab w:val="num" w:pos="851"/>
        </w:tabs>
        <w:mirrorIndents/>
        <w:jc w:val="both"/>
        <w:rPr>
          <w:rFonts w:cs="Arial"/>
          <w:color w:val="000000" w:themeColor="text1"/>
          <w:szCs w:val="22"/>
        </w:rPr>
      </w:pPr>
      <w:r w:rsidRPr="00097866">
        <w:rPr>
          <w:rFonts w:cs="Arial"/>
          <w:color w:val="000000" w:themeColor="text1"/>
          <w:szCs w:val="22"/>
        </w:rPr>
        <w:t>Discussion Topic/Presentation</w:t>
      </w:r>
    </w:p>
    <w:p w:rsidR="006A4FE4" w:rsidRPr="006A4FE4" w:rsidRDefault="006A4FE4" w:rsidP="006A4FE4">
      <w:pPr>
        <w:pStyle w:val="Bold"/>
        <w:numPr>
          <w:ilvl w:val="0"/>
          <w:numId w:val="0"/>
        </w:numPr>
        <w:ind w:left="284" w:hanging="284"/>
        <w:mirrorIndents/>
        <w:jc w:val="both"/>
        <w:rPr>
          <w:rFonts w:cs="Arial"/>
          <w:b w:val="0"/>
          <w:color w:val="000000" w:themeColor="text1"/>
          <w:szCs w:val="22"/>
        </w:rPr>
      </w:pPr>
      <w:r>
        <w:rPr>
          <w:rFonts w:cs="Arial"/>
          <w:b w:val="0"/>
          <w:color w:val="000000" w:themeColor="text1"/>
          <w:szCs w:val="22"/>
        </w:rPr>
        <w:t>None.</w:t>
      </w:r>
    </w:p>
    <w:p w:rsidR="00724693" w:rsidRPr="00097866" w:rsidRDefault="00724693" w:rsidP="00724693">
      <w:pPr>
        <w:pStyle w:val="Bold"/>
        <w:numPr>
          <w:ilvl w:val="0"/>
          <w:numId w:val="0"/>
        </w:numPr>
        <w:tabs>
          <w:tab w:val="num" w:pos="851"/>
        </w:tabs>
        <w:mirrorIndents/>
        <w:jc w:val="both"/>
        <w:rPr>
          <w:rFonts w:cs="Arial"/>
          <w:color w:val="000000" w:themeColor="text1"/>
          <w:szCs w:val="22"/>
        </w:rPr>
      </w:pPr>
      <w:r w:rsidRPr="00097866">
        <w:rPr>
          <w:rFonts w:cs="Arial"/>
          <w:b w:val="0"/>
          <w:color w:val="000000" w:themeColor="text1"/>
          <w:szCs w:val="22"/>
        </w:rPr>
        <w:t xml:space="preserve"> </w:t>
      </w:r>
    </w:p>
    <w:p w:rsidR="00724693" w:rsidRPr="00DB3A90" w:rsidRDefault="00724693" w:rsidP="00DB3A90">
      <w:pPr>
        <w:pStyle w:val="Bold"/>
        <w:numPr>
          <w:ilvl w:val="0"/>
          <w:numId w:val="0"/>
        </w:numPr>
        <w:ind w:left="284" w:hanging="284"/>
        <w:mirrorIndents/>
        <w:jc w:val="both"/>
        <w:rPr>
          <w:rFonts w:cs="Arial"/>
          <w:b w:val="0"/>
          <w:color w:val="000000" w:themeColor="text1"/>
          <w:szCs w:val="22"/>
        </w:rPr>
      </w:pPr>
      <w:r w:rsidRPr="00452131">
        <w:rPr>
          <w:rFonts w:cs="Arial"/>
          <w:color w:val="000000" w:themeColor="text1"/>
          <w:szCs w:val="22"/>
        </w:rPr>
        <w:t xml:space="preserve">Date of next meeting: </w:t>
      </w:r>
      <w:r w:rsidR="00E00FCB">
        <w:rPr>
          <w:rFonts w:cs="Arial"/>
          <w:b w:val="0"/>
          <w:color w:val="000000" w:themeColor="text1"/>
          <w:szCs w:val="22"/>
        </w:rPr>
        <w:t>Friday</w:t>
      </w:r>
      <w:r w:rsidR="006A4FE4">
        <w:rPr>
          <w:rFonts w:cs="Arial"/>
          <w:b w:val="0"/>
          <w:color w:val="000000" w:themeColor="text1"/>
          <w:szCs w:val="22"/>
        </w:rPr>
        <w:t xml:space="preserve"> 25</w:t>
      </w:r>
      <w:r w:rsidR="006A4FE4" w:rsidRPr="006A4FE4">
        <w:rPr>
          <w:rFonts w:cs="Arial"/>
          <w:b w:val="0"/>
          <w:color w:val="000000" w:themeColor="text1"/>
          <w:szCs w:val="22"/>
          <w:vertAlign w:val="superscript"/>
        </w:rPr>
        <w:t>th</w:t>
      </w:r>
      <w:r w:rsidR="006A4FE4">
        <w:rPr>
          <w:rFonts w:cs="Arial"/>
          <w:b w:val="0"/>
          <w:color w:val="000000" w:themeColor="text1"/>
          <w:szCs w:val="22"/>
        </w:rPr>
        <w:t xml:space="preserve"> September 2020</w:t>
      </w:r>
    </w:p>
    <w:sectPr w:rsidR="00724693" w:rsidRPr="00DB3A90" w:rsidSect="00FE007E">
      <w:pgSz w:w="11906" w:h="16838"/>
      <w:pgMar w:top="720" w:right="849" w:bottom="72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828" w:rsidRDefault="009B2828" w:rsidP="00724693">
      <w:pPr>
        <w:spacing w:line="240" w:lineRule="auto"/>
      </w:pPr>
      <w:r>
        <w:separator/>
      </w:r>
    </w:p>
  </w:endnote>
  <w:endnote w:type="continuationSeparator" w:id="0">
    <w:p w:rsidR="009B2828" w:rsidRDefault="009B2828" w:rsidP="007246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828" w:rsidRDefault="009B2828" w:rsidP="00724693">
      <w:pPr>
        <w:spacing w:line="240" w:lineRule="auto"/>
      </w:pPr>
      <w:r>
        <w:separator/>
      </w:r>
    </w:p>
  </w:footnote>
  <w:footnote w:type="continuationSeparator" w:id="0">
    <w:p w:rsidR="009B2828" w:rsidRDefault="009B2828" w:rsidP="007246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 w15:restartNumberingAfterBreak="0">
    <w:nsid w:val="43817948"/>
    <w:multiLevelType w:val="multilevel"/>
    <w:tmpl w:val="73BA0AB6"/>
    <w:numStyleLink w:val="UocIndentLevels"/>
  </w:abstractNum>
  <w:abstractNum w:abstractNumId="2"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3" w15:restartNumberingAfterBreak="0">
    <w:nsid w:val="735D19BC"/>
    <w:multiLevelType w:val="hybridMultilevel"/>
    <w:tmpl w:val="46F8F41E"/>
    <w:lvl w:ilvl="0" w:tplc="0809000F">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num w:numId="1">
    <w:abstractNumId w:val="2"/>
  </w:num>
  <w:num w:numId="2">
    <w:abstractNumId w:val="1"/>
    <w:lvlOverride w:ilvl="0">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Override>
    <w:lvlOverride w:ilvl="1">
      <w:lvl w:ilvl="1">
        <w:start w:val="1"/>
        <w:numFmt w:val="lowerLetter"/>
        <w:lvlText w:val="(%2)"/>
        <w:lvlJc w:val="left"/>
        <w:pPr>
          <w:tabs>
            <w:tab w:val="num" w:pos="680"/>
          </w:tabs>
          <w:ind w:left="680" w:hanging="396"/>
        </w:pPr>
        <w:rPr>
          <w:rFonts w:hint="default"/>
          <w:b/>
          <w:i w:val="0"/>
        </w:rPr>
      </w:lvl>
    </w:lvlOverride>
    <w:lvlOverride w:ilvl="2">
      <w:lvl w:ilvl="2">
        <w:start w:val="1"/>
        <w:numFmt w:val="lowerRoman"/>
        <w:lvlText w:val="(%3)"/>
        <w:lvlJc w:val="left"/>
        <w:pPr>
          <w:tabs>
            <w:tab w:val="num" w:pos="1134"/>
          </w:tabs>
          <w:ind w:left="1134" w:hanging="454"/>
        </w:pPr>
        <w:rPr>
          <w:rFonts w:hint="default"/>
          <w:b/>
          <w:i w:val="0"/>
        </w:rPr>
      </w:lvl>
    </w:lvlOverride>
    <w:lvlOverride w:ilvl="3">
      <w:lvl w:ilvl="3">
        <w:start w:val="1"/>
        <w:numFmt w:val="decimal"/>
        <w:lvlText w:val="%4."/>
        <w:lvlJc w:val="left"/>
        <w:pPr>
          <w:tabs>
            <w:tab w:val="num" w:pos="3844"/>
          </w:tabs>
          <w:ind w:left="3844" w:hanging="360"/>
        </w:pPr>
        <w:rPr>
          <w:rFonts w:hint="default"/>
        </w:rPr>
      </w:lvl>
    </w:lvlOverride>
    <w:lvlOverride w:ilvl="4">
      <w:lvl w:ilvl="4">
        <w:start w:val="1"/>
        <w:numFmt w:val="lowerLetter"/>
        <w:lvlText w:val="%5."/>
        <w:lvlJc w:val="left"/>
        <w:pPr>
          <w:tabs>
            <w:tab w:val="num" w:pos="4564"/>
          </w:tabs>
          <w:ind w:left="4564" w:hanging="360"/>
        </w:pPr>
        <w:rPr>
          <w:rFonts w:hint="default"/>
        </w:rPr>
      </w:lvl>
    </w:lvlOverride>
    <w:lvlOverride w:ilvl="5">
      <w:lvl w:ilvl="5">
        <w:start w:val="1"/>
        <w:numFmt w:val="lowerRoman"/>
        <w:lvlText w:val="%6."/>
        <w:lvlJc w:val="right"/>
        <w:pPr>
          <w:tabs>
            <w:tab w:val="num" w:pos="5284"/>
          </w:tabs>
          <w:ind w:left="5284" w:hanging="180"/>
        </w:pPr>
        <w:rPr>
          <w:rFonts w:hint="default"/>
        </w:rPr>
      </w:lvl>
    </w:lvlOverride>
    <w:lvlOverride w:ilvl="6">
      <w:lvl w:ilvl="6">
        <w:start w:val="1"/>
        <w:numFmt w:val="decimal"/>
        <w:lvlText w:val="%7."/>
        <w:lvlJc w:val="left"/>
        <w:pPr>
          <w:tabs>
            <w:tab w:val="num" w:pos="6004"/>
          </w:tabs>
          <w:ind w:left="6004" w:hanging="360"/>
        </w:pPr>
        <w:rPr>
          <w:rFonts w:hint="default"/>
        </w:rPr>
      </w:lvl>
    </w:lvlOverride>
    <w:lvlOverride w:ilvl="7">
      <w:lvl w:ilvl="7">
        <w:start w:val="1"/>
        <w:numFmt w:val="lowerLetter"/>
        <w:lvlText w:val="%8."/>
        <w:lvlJc w:val="left"/>
        <w:pPr>
          <w:tabs>
            <w:tab w:val="num" w:pos="6724"/>
          </w:tabs>
          <w:ind w:left="6724" w:hanging="360"/>
        </w:pPr>
        <w:rPr>
          <w:rFonts w:hint="default"/>
        </w:rPr>
      </w:lvl>
    </w:lvlOverride>
    <w:lvlOverride w:ilvl="8">
      <w:lvl w:ilvl="8">
        <w:start w:val="1"/>
        <w:numFmt w:val="lowerRoman"/>
        <w:lvlText w:val="%9."/>
        <w:lvlJc w:val="right"/>
        <w:pPr>
          <w:tabs>
            <w:tab w:val="num" w:pos="7444"/>
          </w:tabs>
          <w:ind w:left="7444" w:hanging="180"/>
        </w:pPr>
        <w:rPr>
          <w:rFonts w:hint="default"/>
        </w:rPr>
      </w:lvl>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693"/>
    <w:rsid w:val="000132C1"/>
    <w:rsid w:val="00013A2F"/>
    <w:rsid w:val="00024360"/>
    <w:rsid w:val="00043F65"/>
    <w:rsid w:val="0009145C"/>
    <w:rsid w:val="00100BEF"/>
    <w:rsid w:val="00154805"/>
    <w:rsid w:val="00236189"/>
    <w:rsid w:val="00236736"/>
    <w:rsid w:val="002404FC"/>
    <w:rsid w:val="00291B15"/>
    <w:rsid w:val="00304B6A"/>
    <w:rsid w:val="003269E7"/>
    <w:rsid w:val="00381142"/>
    <w:rsid w:val="0045004D"/>
    <w:rsid w:val="004A3423"/>
    <w:rsid w:val="004C02C6"/>
    <w:rsid w:val="00540FEE"/>
    <w:rsid w:val="005A6A5C"/>
    <w:rsid w:val="00623D4C"/>
    <w:rsid w:val="00646C5C"/>
    <w:rsid w:val="00650BEE"/>
    <w:rsid w:val="006A4FE4"/>
    <w:rsid w:val="00724693"/>
    <w:rsid w:val="00743C5B"/>
    <w:rsid w:val="0078226A"/>
    <w:rsid w:val="0082341E"/>
    <w:rsid w:val="00833C2C"/>
    <w:rsid w:val="008961D0"/>
    <w:rsid w:val="009619FE"/>
    <w:rsid w:val="009A198B"/>
    <w:rsid w:val="009B2828"/>
    <w:rsid w:val="009B782E"/>
    <w:rsid w:val="009E331C"/>
    <w:rsid w:val="009E7A2E"/>
    <w:rsid w:val="00A120BD"/>
    <w:rsid w:val="00A620F6"/>
    <w:rsid w:val="00AB5734"/>
    <w:rsid w:val="00AE7467"/>
    <w:rsid w:val="00AF3568"/>
    <w:rsid w:val="00AF4FF2"/>
    <w:rsid w:val="00B27AB6"/>
    <w:rsid w:val="00B6450D"/>
    <w:rsid w:val="00B9287D"/>
    <w:rsid w:val="00C144E0"/>
    <w:rsid w:val="00D57FDA"/>
    <w:rsid w:val="00DB3A90"/>
    <w:rsid w:val="00DE73B4"/>
    <w:rsid w:val="00E00FCB"/>
    <w:rsid w:val="00E45D22"/>
    <w:rsid w:val="00E472BB"/>
    <w:rsid w:val="00E75AFB"/>
    <w:rsid w:val="00EC3A11"/>
    <w:rsid w:val="00F5222B"/>
    <w:rsid w:val="00FE0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46607"/>
  <w15:chartTrackingRefBased/>
  <w15:docId w15:val="{1F3B73D0-E5F1-4E77-BC7D-451E8DFB6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693"/>
    <w:pPr>
      <w:spacing w:after="0" w:line="280" w:lineRule="exact"/>
      <w:ind w:left="567" w:hanging="567"/>
    </w:pPr>
    <w:rPr>
      <w:rFonts w:ascii="Arial" w:eastAsia="Times New Roman" w:hAnsi="Arial"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693"/>
    <w:pPr>
      <w:tabs>
        <w:tab w:val="center" w:pos="4513"/>
        <w:tab w:val="right" w:pos="9026"/>
      </w:tabs>
      <w:spacing w:line="240" w:lineRule="auto"/>
    </w:pPr>
  </w:style>
  <w:style w:type="character" w:customStyle="1" w:styleId="HeaderChar">
    <w:name w:val="Header Char"/>
    <w:basedOn w:val="DefaultParagraphFont"/>
    <w:link w:val="Header"/>
    <w:uiPriority w:val="99"/>
    <w:rsid w:val="00724693"/>
  </w:style>
  <w:style w:type="paragraph" w:styleId="Footer">
    <w:name w:val="footer"/>
    <w:basedOn w:val="Normal"/>
    <w:link w:val="FooterChar"/>
    <w:uiPriority w:val="99"/>
    <w:unhideWhenUsed/>
    <w:rsid w:val="00724693"/>
    <w:pPr>
      <w:tabs>
        <w:tab w:val="center" w:pos="4513"/>
        <w:tab w:val="right" w:pos="9026"/>
      </w:tabs>
      <w:spacing w:line="240" w:lineRule="auto"/>
    </w:pPr>
  </w:style>
  <w:style w:type="character" w:customStyle="1" w:styleId="FooterChar">
    <w:name w:val="Footer Char"/>
    <w:basedOn w:val="DefaultParagraphFont"/>
    <w:link w:val="Footer"/>
    <w:uiPriority w:val="99"/>
    <w:rsid w:val="00724693"/>
  </w:style>
  <w:style w:type="table" w:styleId="TableGrid">
    <w:name w:val="Table Grid"/>
    <w:basedOn w:val="TableNormal"/>
    <w:rsid w:val="00724693"/>
    <w:pPr>
      <w:spacing w:after="0" w:line="280" w:lineRule="exact"/>
      <w:ind w:left="567" w:hanging="567"/>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24693"/>
    <w:pPr>
      <w:spacing w:line="320" w:lineRule="exact"/>
      <w:ind w:right="11"/>
      <w:jc w:val="right"/>
    </w:pPr>
    <w:rPr>
      <w:b/>
      <w:sz w:val="14"/>
    </w:rPr>
  </w:style>
  <w:style w:type="numbering" w:customStyle="1" w:styleId="UocIndentLevels">
    <w:name w:val="Uoc Indent Levels"/>
    <w:basedOn w:val="NoList"/>
    <w:rsid w:val="00724693"/>
    <w:pPr>
      <w:numPr>
        <w:numId w:val="1"/>
      </w:numPr>
    </w:pPr>
  </w:style>
  <w:style w:type="paragraph" w:customStyle="1" w:styleId="Bold">
    <w:name w:val="Bold"/>
    <w:basedOn w:val="Normal"/>
    <w:rsid w:val="00724693"/>
    <w:pPr>
      <w:numPr>
        <w:numId w:val="2"/>
      </w:numPr>
    </w:pPr>
    <w:rPr>
      <w:b/>
    </w:rPr>
  </w:style>
  <w:style w:type="paragraph" w:styleId="ListParagraph">
    <w:name w:val="List Paragraph"/>
    <w:basedOn w:val="Normal"/>
    <w:uiPriority w:val="34"/>
    <w:qFormat/>
    <w:rsid w:val="00724693"/>
    <w:pPr>
      <w:ind w:left="720"/>
      <w:contextualSpacing/>
    </w:pPr>
  </w:style>
  <w:style w:type="character" w:customStyle="1" w:styleId="BoldCharacterStyle">
    <w:name w:val="Bold Character Style"/>
    <w:basedOn w:val="DefaultParagraphFont"/>
    <w:rsid w:val="00724693"/>
    <w:rPr>
      <w:b/>
      <w:bCs/>
    </w:rPr>
  </w:style>
  <w:style w:type="paragraph" w:customStyle="1" w:styleId="FieldData">
    <w:name w:val="Field Data"/>
    <w:basedOn w:val="FieldTitles"/>
    <w:rsid w:val="00E00FCB"/>
    <w:pPr>
      <w:ind w:left="0" w:firstLine="0"/>
      <w:jc w:val="left"/>
    </w:pPr>
    <w:rPr>
      <w:b w:val="0"/>
      <w:sz w:val="20"/>
      <w:szCs w:val="20"/>
    </w:rPr>
  </w:style>
  <w:style w:type="paragraph" w:customStyle="1" w:styleId="Picture">
    <w:name w:val="Picture"/>
    <w:basedOn w:val="Normal"/>
    <w:rsid w:val="00E00FCB"/>
    <w:pPr>
      <w:spacing w:line="240" w:lineRule="auto"/>
      <w:ind w:left="0" w:firstLine="0"/>
    </w:pPr>
  </w:style>
  <w:style w:type="paragraph" w:customStyle="1" w:styleId="1ptSpace">
    <w:name w:val="1pt Space"/>
    <w:basedOn w:val="Normal"/>
    <w:rsid w:val="00E00FCB"/>
    <w:pPr>
      <w:spacing w:line="20" w:lineRule="exact"/>
      <w:ind w:left="0" w:firstLine="0"/>
    </w:pPr>
    <w:rPr>
      <w:sz w:val="2"/>
    </w:rPr>
  </w:style>
  <w:style w:type="character" w:styleId="Hyperlink">
    <w:name w:val="Hyperlink"/>
    <w:basedOn w:val="DefaultParagraphFont"/>
    <w:uiPriority w:val="99"/>
    <w:semiHidden/>
    <w:unhideWhenUsed/>
    <w:rsid w:val="009B782E"/>
    <w:rPr>
      <w:rFonts w:cs="Times New Roman"/>
      <w:color w:val="0000FF"/>
      <w:u w:val="single"/>
    </w:rPr>
  </w:style>
  <w:style w:type="paragraph" w:styleId="BalloonText">
    <w:name w:val="Balloon Text"/>
    <w:basedOn w:val="Normal"/>
    <w:link w:val="BalloonTextChar"/>
    <w:uiPriority w:val="99"/>
    <w:semiHidden/>
    <w:unhideWhenUsed/>
    <w:rsid w:val="00650B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0BEE"/>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9A198B"/>
    <w:rPr>
      <w:sz w:val="16"/>
      <w:szCs w:val="16"/>
    </w:rPr>
  </w:style>
  <w:style w:type="paragraph" w:styleId="CommentText">
    <w:name w:val="annotation text"/>
    <w:basedOn w:val="Normal"/>
    <w:link w:val="CommentTextChar"/>
    <w:uiPriority w:val="99"/>
    <w:semiHidden/>
    <w:unhideWhenUsed/>
    <w:rsid w:val="009A198B"/>
    <w:pPr>
      <w:spacing w:line="240" w:lineRule="auto"/>
    </w:pPr>
    <w:rPr>
      <w:sz w:val="20"/>
      <w:szCs w:val="20"/>
    </w:rPr>
  </w:style>
  <w:style w:type="character" w:customStyle="1" w:styleId="CommentTextChar">
    <w:name w:val="Comment Text Char"/>
    <w:basedOn w:val="DefaultParagraphFont"/>
    <w:link w:val="CommentText"/>
    <w:uiPriority w:val="99"/>
    <w:semiHidden/>
    <w:rsid w:val="009A198B"/>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A198B"/>
    <w:rPr>
      <w:b/>
      <w:bCs/>
    </w:rPr>
  </w:style>
  <w:style w:type="character" w:customStyle="1" w:styleId="CommentSubjectChar">
    <w:name w:val="Comment Subject Char"/>
    <w:basedOn w:val="CommentTextChar"/>
    <w:link w:val="CommentSubject"/>
    <w:uiPriority w:val="99"/>
    <w:semiHidden/>
    <w:rsid w:val="009A198B"/>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terinaryrecord.bmj.com/content/early/2020/07/16/vr.m2841.ful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oehringer-ingelheim.co.uk/sites/gb/files/documents/metacam_sub-dispensing_information_shee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8FA2E5F96C24238A05FB1E362E31494"/>
        <w:category>
          <w:name w:val="General"/>
          <w:gallery w:val="placeholder"/>
        </w:category>
        <w:types>
          <w:type w:val="bbPlcHdr"/>
        </w:types>
        <w:behaviors>
          <w:behavior w:val="content"/>
        </w:behaviors>
        <w:guid w:val="{4C8F1243-FBC4-41B1-B5BA-573AE2CF2F32}"/>
      </w:docPartPr>
      <w:docPartBody>
        <w:p w:rsidR="00C95FD8" w:rsidRDefault="00933A24" w:rsidP="00933A24">
          <w:pPr>
            <w:pStyle w:val="78FA2E5F96C24238A05FB1E362E31494"/>
          </w:pPr>
          <w:r w:rsidRPr="00F02A27">
            <w:rPr>
              <w:rStyle w:val="PlaceholderText"/>
            </w:rPr>
            <w:t>Click here to enter a date.</w:t>
          </w:r>
        </w:p>
      </w:docPartBody>
    </w:docPart>
    <w:docPart>
      <w:docPartPr>
        <w:name w:val="CD6A18561B2C4F3E88793228E6310AE6"/>
        <w:category>
          <w:name w:val="General"/>
          <w:gallery w:val="placeholder"/>
        </w:category>
        <w:types>
          <w:type w:val="bbPlcHdr"/>
        </w:types>
        <w:behaviors>
          <w:behavior w:val="content"/>
        </w:behaviors>
        <w:guid w:val="{BF273EDA-5571-48E2-A4C2-52214836E891}"/>
      </w:docPartPr>
      <w:docPartBody>
        <w:p w:rsidR="00C95FD8" w:rsidRDefault="00933A24" w:rsidP="00933A24">
          <w:pPr>
            <w:pStyle w:val="CD6A18561B2C4F3E88793228E6310AE6"/>
          </w:pPr>
          <w:r w:rsidRPr="00F02A27">
            <w:rPr>
              <w:rStyle w:val="PlaceholderText"/>
            </w:rPr>
            <w:t>Click here to enter a date.</w:t>
          </w:r>
        </w:p>
      </w:docPartBody>
    </w:docPart>
    <w:docPart>
      <w:docPartPr>
        <w:name w:val="FB0FF10128374D6990F75DF80E9FD5A8"/>
        <w:category>
          <w:name w:val="General"/>
          <w:gallery w:val="placeholder"/>
        </w:category>
        <w:types>
          <w:type w:val="bbPlcHdr"/>
        </w:types>
        <w:behaviors>
          <w:behavior w:val="content"/>
        </w:behaviors>
        <w:guid w:val="{34CF949A-4D2C-4E88-9C79-5AD547A1D368}"/>
      </w:docPartPr>
      <w:docPartBody>
        <w:p w:rsidR="00C95FD8" w:rsidRDefault="00933A24" w:rsidP="00933A24">
          <w:pPr>
            <w:pStyle w:val="FB0FF10128374D6990F75DF80E9FD5A8"/>
          </w:pPr>
          <w:r w:rsidRPr="00F02A27">
            <w:rPr>
              <w:rStyle w:val="PlaceholderText"/>
            </w:rPr>
            <w:t>Click here to enter text.</w:t>
          </w:r>
        </w:p>
      </w:docPartBody>
    </w:docPart>
    <w:docPart>
      <w:docPartPr>
        <w:name w:val="5481578DE15E43709C7F2E4CB424B7E5"/>
        <w:category>
          <w:name w:val="General"/>
          <w:gallery w:val="placeholder"/>
        </w:category>
        <w:types>
          <w:type w:val="bbPlcHdr"/>
        </w:types>
        <w:behaviors>
          <w:behavior w:val="content"/>
        </w:behaviors>
        <w:guid w:val="{EC380618-78FD-4169-88D6-6CB524320AC5}"/>
      </w:docPartPr>
      <w:docPartBody>
        <w:p w:rsidR="00C95FD8" w:rsidRDefault="00933A24" w:rsidP="00933A24">
          <w:pPr>
            <w:pStyle w:val="5481578DE15E43709C7F2E4CB424B7E5"/>
          </w:pPr>
          <w:r w:rsidRPr="00F02A27">
            <w:rPr>
              <w:rStyle w:val="PlaceholderText"/>
            </w:rPr>
            <w:t>Click here to enter text.</w:t>
          </w:r>
        </w:p>
      </w:docPartBody>
    </w:docPart>
    <w:docPart>
      <w:docPartPr>
        <w:name w:val="8B904F6E1F814225A7C927D4AAB52600"/>
        <w:category>
          <w:name w:val="General"/>
          <w:gallery w:val="placeholder"/>
        </w:category>
        <w:types>
          <w:type w:val="bbPlcHdr"/>
        </w:types>
        <w:behaviors>
          <w:behavior w:val="content"/>
        </w:behaviors>
        <w:guid w:val="{05AA8E72-EAF2-481E-8E94-8521961F82AD}"/>
      </w:docPartPr>
      <w:docPartBody>
        <w:p w:rsidR="00C95FD8" w:rsidRDefault="00933A24" w:rsidP="00933A24">
          <w:pPr>
            <w:pStyle w:val="8B904F6E1F814225A7C927D4AAB52600"/>
          </w:pPr>
          <w:r w:rsidRPr="00F02A27">
            <w:rPr>
              <w:rStyle w:val="PlaceholderText"/>
            </w:rPr>
            <w:t>Click here to enter text.</w:t>
          </w:r>
        </w:p>
      </w:docPartBody>
    </w:docPart>
    <w:docPart>
      <w:docPartPr>
        <w:name w:val="0561F5535F0E4DCE961858CADA6C5757"/>
        <w:category>
          <w:name w:val="General"/>
          <w:gallery w:val="placeholder"/>
        </w:category>
        <w:types>
          <w:type w:val="bbPlcHdr"/>
        </w:types>
        <w:behaviors>
          <w:behavior w:val="content"/>
        </w:behaviors>
        <w:guid w:val="{85125F4C-53D4-4AF0-882B-15B78B9B29D4}"/>
      </w:docPartPr>
      <w:docPartBody>
        <w:p w:rsidR="005537EF" w:rsidRDefault="009C0E22" w:rsidP="009C0E22">
          <w:pPr>
            <w:pStyle w:val="0561F5535F0E4DCE961858CADA6C5757"/>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16"/>
    <w:rsid w:val="00041930"/>
    <w:rsid w:val="00116916"/>
    <w:rsid w:val="005537EF"/>
    <w:rsid w:val="005C6EFF"/>
    <w:rsid w:val="00904279"/>
    <w:rsid w:val="00933A24"/>
    <w:rsid w:val="009C0E22"/>
    <w:rsid w:val="00C95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60366F77B54E3E8BDDBF161CAA5A0C">
    <w:name w:val="0B60366F77B54E3E8BDDBF161CAA5A0C"/>
    <w:rsid w:val="00116916"/>
  </w:style>
  <w:style w:type="character" w:styleId="PlaceholderText">
    <w:name w:val="Placeholder Text"/>
    <w:basedOn w:val="DefaultParagraphFont"/>
    <w:uiPriority w:val="99"/>
    <w:semiHidden/>
    <w:rsid w:val="009C0E22"/>
    <w:rPr>
      <w:color w:val="808080"/>
    </w:rPr>
  </w:style>
  <w:style w:type="paragraph" w:customStyle="1" w:styleId="77A953FB53844122853FDBCC2CCE158B">
    <w:name w:val="77A953FB53844122853FDBCC2CCE158B"/>
    <w:rsid w:val="00116916"/>
  </w:style>
  <w:style w:type="paragraph" w:customStyle="1" w:styleId="2753EE3A9FD54DBD94C165761568E59C">
    <w:name w:val="2753EE3A9FD54DBD94C165761568E59C"/>
    <w:rsid w:val="00116916"/>
  </w:style>
  <w:style w:type="paragraph" w:customStyle="1" w:styleId="5B709695C8024764BB6C5C4E6A9F31E9">
    <w:name w:val="5B709695C8024764BB6C5C4E6A9F31E9"/>
    <w:rsid w:val="00116916"/>
  </w:style>
  <w:style w:type="paragraph" w:customStyle="1" w:styleId="78FA2E5F96C24238A05FB1E362E31494">
    <w:name w:val="78FA2E5F96C24238A05FB1E362E31494"/>
    <w:rsid w:val="00933A24"/>
  </w:style>
  <w:style w:type="paragraph" w:customStyle="1" w:styleId="CD6A18561B2C4F3E88793228E6310AE6">
    <w:name w:val="CD6A18561B2C4F3E88793228E6310AE6"/>
    <w:rsid w:val="00933A24"/>
  </w:style>
  <w:style w:type="paragraph" w:customStyle="1" w:styleId="FB0FF10128374D6990F75DF80E9FD5A8">
    <w:name w:val="FB0FF10128374D6990F75DF80E9FD5A8"/>
    <w:rsid w:val="00933A24"/>
  </w:style>
  <w:style w:type="paragraph" w:customStyle="1" w:styleId="5481578DE15E43709C7F2E4CB424B7E5">
    <w:name w:val="5481578DE15E43709C7F2E4CB424B7E5"/>
    <w:rsid w:val="00933A24"/>
  </w:style>
  <w:style w:type="paragraph" w:customStyle="1" w:styleId="8B904F6E1F814225A7C927D4AAB52600">
    <w:name w:val="8B904F6E1F814225A7C927D4AAB52600"/>
    <w:rsid w:val="00933A24"/>
  </w:style>
  <w:style w:type="paragraph" w:customStyle="1" w:styleId="0561F5535F0E4DCE961858CADA6C5757">
    <w:name w:val="0561F5535F0E4DCE961858CADA6C5757"/>
    <w:rsid w:val="009C0E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1241</Words>
  <Characters>7080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 Lund</dc:creator>
  <cp:keywords/>
  <dc:description/>
  <cp:lastModifiedBy>Sarah George</cp:lastModifiedBy>
  <cp:revision>2</cp:revision>
  <dcterms:created xsi:type="dcterms:W3CDTF">2020-08-25T12:20:00Z</dcterms:created>
  <dcterms:modified xsi:type="dcterms:W3CDTF">2020-08-25T12:20:00Z</dcterms:modified>
</cp:coreProperties>
</file>